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0DFB2" w14:textId="20F2A5FA" w:rsidR="00620D5E" w:rsidRPr="00F40216" w:rsidRDefault="00620D5E" w:rsidP="005D21B7">
      <w:pPr>
        <w:rPr>
          <w:lang w:val="es-419"/>
        </w:rPr>
      </w:pPr>
    </w:p>
    <w:p w14:paraId="6F9A6C10" w14:textId="77777777" w:rsidR="00E562E8" w:rsidRPr="00F40216" w:rsidRDefault="00E562E8" w:rsidP="005D21B7">
      <w:pPr>
        <w:rPr>
          <w:lang w:val="es-419"/>
        </w:rPr>
      </w:pPr>
    </w:p>
    <w:p w14:paraId="4724124C" w14:textId="77777777" w:rsidR="00E562E8" w:rsidRPr="00F40216" w:rsidRDefault="00E562E8" w:rsidP="00E562E8">
      <w:pPr>
        <w:jc w:val="center"/>
        <w:rPr>
          <w:b/>
          <w:bCs/>
          <w:lang w:val="es-419"/>
        </w:rPr>
      </w:pPr>
    </w:p>
    <w:p w14:paraId="754327B5" w14:textId="77777777" w:rsidR="00E562E8" w:rsidRPr="00F40216" w:rsidRDefault="00E562E8" w:rsidP="00E562E8">
      <w:pPr>
        <w:jc w:val="center"/>
        <w:rPr>
          <w:b/>
          <w:bCs/>
          <w:lang w:val="es-419"/>
        </w:rPr>
      </w:pPr>
    </w:p>
    <w:p w14:paraId="29F500FF" w14:textId="77777777" w:rsidR="00E562E8" w:rsidRPr="00F40216" w:rsidRDefault="00E562E8" w:rsidP="00E562E8">
      <w:pPr>
        <w:jc w:val="center"/>
        <w:rPr>
          <w:b/>
          <w:bCs/>
          <w:lang w:val="es-419"/>
        </w:rPr>
      </w:pPr>
    </w:p>
    <w:p w14:paraId="6160A166" w14:textId="77777777" w:rsidR="00E562E8" w:rsidRPr="00F40216" w:rsidRDefault="00E562E8" w:rsidP="00E562E8">
      <w:pPr>
        <w:jc w:val="center"/>
        <w:rPr>
          <w:b/>
          <w:bCs/>
          <w:lang w:val="es-419"/>
        </w:rPr>
      </w:pPr>
    </w:p>
    <w:p w14:paraId="0EAA2949" w14:textId="77777777" w:rsidR="00E562E8" w:rsidRPr="00F40216" w:rsidRDefault="00E562E8" w:rsidP="00E562E8">
      <w:pPr>
        <w:jc w:val="center"/>
        <w:rPr>
          <w:b/>
          <w:bCs/>
          <w:lang w:val="es-419"/>
        </w:rPr>
      </w:pPr>
    </w:p>
    <w:p w14:paraId="31477FE3" w14:textId="77777777" w:rsidR="00E562E8" w:rsidRPr="00F40216" w:rsidRDefault="00E562E8" w:rsidP="00E562E8">
      <w:pPr>
        <w:jc w:val="center"/>
        <w:rPr>
          <w:b/>
          <w:bCs/>
          <w:lang w:val="es-419"/>
        </w:rPr>
      </w:pPr>
    </w:p>
    <w:p w14:paraId="2735EA55" w14:textId="77777777" w:rsidR="00E562E8" w:rsidRPr="00F40216" w:rsidRDefault="00E562E8" w:rsidP="00E562E8">
      <w:pPr>
        <w:jc w:val="center"/>
        <w:rPr>
          <w:b/>
          <w:bCs/>
          <w:lang w:val="es-419"/>
        </w:rPr>
      </w:pPr>
    </w:p>
    <w:p w14:paraId="6CA93E32" w14:textId="77777777" w:rsidR="00E562E8" w:rsidRPr="00F40216" w:rsidRDefault="00E562E8" w:rsidP="00E562E8">
      <w:pPr>
        <w:jc w:val="center"/>
        <w:rPr>
          <w:b/>
          <w:bCs/>
          <w:lang w:val="es-419"/>
        </w:rPr>
      </w:pPr>
    </w:p>
    <w:p w14:paraId="7E5EE48E" w14:textId="77777777" w:rsidR="00E562E8" w:rsidRPr="00F40216" w:rsidRDefault="00E562E8" w:rsidP="00E562E8">
      <w:pPr>
        <w:jc w:val="center"/>
        <w:rPr>
          <w:b/>
          <w:bCs/>
          <w:lang w:val="es-419"/>
        </w:rPr>
      </w:pPr>
    </w:p>
    <w:p w14:paraId="6EFE11B6" w14:textId="77777777" w:rsidR="00E562E8" w:rsidRPr="00F40216" w:rsidRDefault="00E562E8" w:rsidP="00E562E8">
      <w:pPr>
        <w:jc w:val="center"/>
        <w:rPr>
          <w:b/>
          <w:bCs/>
          <w:lang w:val="es-419"/>
        </w:rPr>
      </w:pPr>
    </w:p>
    <w:p w14:paraId="59A5886E" w14:textId="77777777" w:rsidR="00E562E8" w:rsidRPr="00F40216" w:rsidRDefault="00E562E8" w:rsidP="00E562E8">
      <w:pPr>
        <w:jc w:val="center"/>
        <w:rPr>
          <w:b/>
          <w:bCs/>
          <w:lang w:val="es-419"/>
        </w:rPr>
      </w:pPr>
    </w:p>
    <w:p w14:paraId="60E246DB" w14:textId="77777777" w:rsidR="00E562E8" w:rsidRPr="00F40216" w:rsidRDefault="00E562E8" w:rsidP="00E562E8">
      <w:pPr>
        <w:jc w:val="center"/>
        <w:rPr>
          <w:b/>
          <w:bCs/>
          <w:lang w:val="es-419"/>
        </w:rPr>
      </w:pPr>
    </w:p>
    <w:p w14:paraId="4286B84B" w14:textId="3E6FC4EB" w:rsidR="00E562E8" w:rsidRPr="00F40216" w:rsidRDefault="00E562E8" w:rsidP="00E562E8">
      <w:pPr>
        <w:jc w:val="center"/>
        <w:rPr>
          <w:b/>
          <w:bCs/>
          <w:lang w:val="es-419"/>
        </w:rPr>
      </w:pPr>
      <w:r w:rsidRPr="00F40216">
        <w:rPr>
          <w:b/>
          <w:bCs/>
          <w:lang w:val="es-419"/>
        </w:rPr>
        <w:t>FONDOS DE INVERSIÓN CLIMÁTICA</w:t>
      </w:r>
    </w:p>
    <w:p w14:paraId="4558FF7F" w14:textId="04A52FCF" w:rsidR="00E562E8" w:rsidRPr="00F40216" w:rsidRDefault="00E562E8" w:rsidP="00E562E8">
      <w:pPr>
        <w:jc w:val="center"/>
        <w:rPr>
          <w:b/>
          <w:bCs/>
          <w:lang w:val="es-419"/>
        </w:rPr>
      </w:pPr>
      <w:r w:rsidRPr="00F40216">
        <w:rPr>
          <w:b/>
          <w:bCs/>
          <w:lang w:val="es-419"/>
        </w:rPr>
        <w:t>PROGRAMA DE INTEGRACIÓN DE ENERGÍAS RENOVABLES</w:t>
      </w:r>
    </w:p>
    <w:p w14:paraId="024E7459" w14:textId="22729560" w:rsidR="00E562E8" w:rsidRPr="00F40216" w:rsidRDefault="00E562E8" w:rsidP="00E562E8">
      <w:pPr>
        <w:jc w:val="center"/>
        <w:rPr>
          <w:b/>
          <w:bCs/>
          <w:lang w:val="es-419"/>
        </w:rPr>
      </w:pPr>
      <w:r w:rsidRPr="00F40216">
        <w:rPr>
          <w:b/>
          <w:bCs/>
          <w:lang w:val="es-419"/>
        </w:rPr>
        <w:t>PLAN DE INVERSIONES DE COSTA RICA</w:t>
      </w:r>
    </w:p>
    <w:p w14:paraId="7C3AF3F8" w14:textId="77777777" w:rsidR="00E562E8" w:rsidRPr="00F40216" w:rsidRDefault="00E562E8" w:rsidP="00E562E8">
      <w:pPr>
        <w:jc w:val="center"/>
        <w:rPr>
          <w:b/>
          <w:bCs/>
          <w:lang w:val="es-419"/>
        </w:rPr>
      </w:pPr>
    </w:p>
    <w:p w14:paraId="736F0D57" w14:textId="5E7A1875" w:rsidR="00E562E8" w:rsidRPr="00F40216" w:rsidRDefault="009922DC" w:rsidP="00E562E8">
      <w:pPr>
        <w:jc w:val="center"/>
        <w:rPr>
          <w:b/>
          <w:bCs/>
          <w:lang w:val="es-419"/>
        </w:rPr>
      </w:pPr>
      <w:r>
        <w:rPr>
          <w:b/>
          <w:bCs/>
          <w:lang w:val="es-419"/>
        </w:rPr>
        <w:t>Agosto</w:t>
      </w:r>
      <w:r w:rsidR="003B5AC5" w:rsidRPr="00F40216">
        <w:rPr>
          <w:b/>
          <w:bCs/>
          <w:lang w:val="es-419"/>
        </w:rPr>
        <w:t xml:space="preserve"> </w:t>
      </w:r>
      <w:r w:rsidR="00E562E8" w:rsidRPr="00F40216">
        <w:rPr>
          <w:b/>
          <w:bCs/>
          <w:lang w:val="es-419"/>
        </w:rPr>
        <w:t>2023</w:t>
      </w:r>
    </w:p>
    <w:p w14:paraId="4B06A4BD" w14:textId="77777777" w:rsidR="00E562E8" w:rsidRPr="00F40216" w:rsidRDefault="00E562E8" w:rsidP="00E562E8">
      <w:pPr>
        <w:jc w:val="center"/>
        <w:rPr>
          <w:b/>
          <w:bCs/>
          <w:lang w:val="es-419"/>
        </w:rPr>
      </w:pPr>
    </w:p>
    <w:p w14:paraId="4115BE1A" w14:textId="77777777" w:rsidR="00E562E8" w:rsidRPr="00F40216" w:rsidRDefault="00E562E8" w:rsidP="00E562E8">
      <w:pPr>
        <w:jc w:val="center"/>
        <w:rPr>
          <w:b/>
          <w:bCs/>
          <w:lang w:val="es-419"/>
        </w:rPr>
      </w:pPr>
    </w:p>
    <w:p w14:paraId="576C0158" w14:textId="77777777" w:rsidR="00E562E8" w:rsidRPr="00F40216" w:rsidRDefault="00E562E8" w:rsidP="00E562E8">
      <w:pPr>
        <w:jc w:val="center"/>
        <w:rPr>
          <w:b/>
          <w:bCs/>
          <w:lang w:val="es-419"/>
        </w:rPr>
      </w:pPr>
    </w:p>
    <w:p w14:paraId="71725A01" w14:textId="77777777" w:rsidR="00E562E8" w:rsidRPr="00F40216" w:rsidRDefault="00E562E8" w:rsidP="00E562E8">
      <w:pPr>
        <w:jc w:val="center"/>
        <w:rPr>
          <w:b/>
          <w:bCs/>
          <w:lang w:val="es-419"/>
        </w:rPr>
      </w:pPr>
    </w:p>
    <w:p w14:paraId="079446C1" w14:textId="77777777" w:rsidR="00E562E8" w:rsidRPr="00F40216" w:rsidRDefault="00E562E8" w:rsidP="00E562E8">
      <w:pPr>
        <w:jc w:val="center"/>
        <w:rPr>
          <w:b/>
          <w:bCs/>
          <w:lang w:val="es-419"/>
        </w:rPr>
      </w:pPr>
    </w:p>
    <w:p w14:paraId="4C8D84AC" w14:textId="77777777" w:rsidR="00E562E8" w:rsidRPr="00F40216" w:rsidRDefault="00E562E8" w:rsidP="00E562E8">
      <w:pPr>
        <w:jc w:val="center"/>
        <w:rPr>
          <w:b/>
          <w:bCs/>
          <w:lang w:val="es-419"/>
        </w:rPr>
      </w:pPr>
    </w:p>
    <w:p w14:paraId="65C88D0F" w14:textId="77777777" w:rsidR="00E562E8" w:rsidRPr="00F40216" w:rsidRDefault="00E562E8" w:rsidP="005D21B7">
      <w:pPr>
        <w:rPr>
          <w:lang w:val="es-419"/>
        </w:rPr>
      </w:pPr>
    </w:p>
    <w:p w14:paraId="4B4B8D89" w14:textId="4CC1D219" w:rsidR="00E562E8" w:rsidRPr="00F40216" w:rsidRDefault="00E562E8" w:rsidP="005D21B7">
      <w:pPr>
        <w:rPr>
          <w:lang w:val="es-419"/>
        </w:rPr>
      </w:pPr>
      <w:r w:rsidRPr="00F40216">
        <w:rPr>
          <w:lang w:val="es-419"/>
        </w:rPr>
        <w:br w:type="page"/>
      </w:r>
    </w:p>
    <w:p w14:paraId="70DFB4A3" w14:textId="77777777" w:rsidR="00E562E8" w:rsidRPr="00F40216" w:rsidRDefault="00E562E8" w:rsidP="005D21B7">
      <w:pPr>
        <w:rPr>
          <w:lang w:val="es-419"/>
        </w:rPr>
      </w:pPr>
    </w:p>
    <w:p w14:paraId="3C9AAC9D" w14:textId="1FECDBDE" w:rsidR="00A60EF0" w:rsidRPr="00F40216" w:rsidRDefault="00E562E8" w:rsidP="00AC7154">
      <w:pPr>
        <w:jc w:val="center"/>
        <w:rPr>
          <w:b/>
          <w:bCs/>
          <w:lang w:val="es-419"/>
        </w:rPr>
      </w:pPr>
      <w:r w:rsidRPr="00F40216">
        <w:rPr>
          <w:b/>
          <w:bCs/>
          <w:lang w:val="es-419"/>
        </w:rPr>
        <w:t>FONDOS DE INVERSIÓN CLIMÁTICA</w:t>
      </w:r>
    </w:p>
    <w:p w14:paraId="64626ED6" w14:textId="267A0BE7" w:rsidR="00A60EF0" w:rsidRPr="00F40216" w:rsidRDefault="00E562E8" w:rsidP="00AC7154">
      <w:pPr>
        <w:jc w:val="center"/>
        <w:rPr>
          <w:b/>
          <w:bCs/>
          <w:lang w:val="es-419"/>
        </w:rPr>
      </w:pPr>
      <w:r w:rsidRPr="00F40216">
        <w:rPr>
          <w:b/>
          <w:bCs/>
          <w:lang w:val="es-419"/>
        </w:rPr>
        <w:t>PROGRAMA DE INTEGRACIÓN DE ENERGÍAS RENOVABLES</w:t>
      </w:r>
    </w:p>
    <w:p w14:paraId="2C577A2C" w14:textId="0AFE2DEC" w:rsidR="00A60EF0" w:rsidRPr="00F40216" w:rsidRDefault="00E562E8" w:rsidP="00AC7154">
      <w:pPr>
        <w:jc w:val="center"/>
        <w:rPr>
          <w:b/>
          <w:bCs/>
          <w:lang w:val="es-419"/>
        </w:rPr>
      </w:pPr>
      <w:r w:rsidRPr="00F40216">
        <w:rPr>
          <w:b/>
          <w:bCs/>
          <w:lang w:val="es-419"/>
        </w:rPr>
        <w:t>PLAN DE INVERSIONES DE COSTA RICA</w:t>
      </w:r>
    </w:p>
    <w:p w14:paraId="787F9AEF" w14:textId="6D627EB0" w:rsidR="00E562E8" w:rsidRPr="00F40216" w:rsidRDefault="00FB21CB" w:rsidP="00AC7154">
      <w:pPr>
        <w:jc w:val="center"/>
        <w:rPr>
          <w:b/>
          <w:bCs/>
          <w:sz w:val="28"/>
          <w:szCs w:val="28"/>
          <w:lang w:val="es-419"/>
        </w:rPr>
      </w:pPr>
      <w:r>
        <w:rPr>
          <w:b/>
          <w:bCs/>
          <w:lang w:val="es-419"/>
        </w:rPr>
        <w:t>Agosto</w:t>
      </w:r>
      <w:r w:rsidR="00E562E8" w:rsidRPr="00F40216">
        <w:rPr>
          <w:b/>
          <w:bCs/>
          <w:lang w:val="es-419"/>
        </w:rPr>
        <w:t xml:space="preserve"> 2023</w:t>
      </w:r>
    </w:p>
    <w:p w14:paraId="119C361B" w14:textId="7F9BA4FD" w:rsidR="00796B09" w:rsidRPr="00F40216" w:rsidRDefault="00796B09" w:rsidP="00AC7154">
      <w:pPr>
        <w:jc w:val="center"/>
        <w:rPr>
          <w:b/>
          <w:bCs/>
          <w:sz w:val="28"/>
          <w:szCs w:val="28"/>
          <w:lang w:val="es-419"/>
        </w:rPr>
      </w:pPr>
    </w:p>
    <w:p w14:paraId="7943014D" w14:textId="323EFE92" w:rsidR="00A60EF0" w:rsidRPr="00F40216" w:rsidRDefault="00D7443C" w:rsidP="005D21B7">
      <w:pPr>
        <w:rPr>
          <w:b/>
          <w:bCs/>
          <w:lang w:val="es-419"/>
        </w:rPr>
      </w:pPr>
      <w:r w:rsidRPr="00F40216">
        <w:rPr>
          <w:b/>
          <w:bCs/>
          <w:lang w:val="es-419"/>
        </w:rPr>
        <w:t>Contenido</w:t>
      </w:r>
    </w:p>
    <w:sdt>
      <w:sdtPr>
        <w:rPr>
          <w:lang w:val="es-419"/>
        </w:rPr>
        <w:id w:val="-267930725"/>
        <w:docPartObj>
          <w:docPartGallery w:val="Table of Contents"/>
          <w:docPartUnique/>
        </w:docPartObj>
      </w:sdtPr>
      <w:sdtEndPr>
        <w:rPr>
          <w:b/>
          <w:bCs/>
          <w:noProof/>
        </w:rPr>
      </w:sdtEndPr>
      <w:sdtContent>
        <w:p w14:paraId="010CF600" w14:textId="04747126" w:rsidR="003D2A7A" w:rsidRPr="00F40216" w:rsidRDefault="003D2A7A" w:rsidP="00F02B9F">
          <w:pPr>
            <w:rPr>
              <w:lang w:val="es-419"/>
            </w:rPr>
          </w:pPr>
        </w:p>
        <w:p w14:paraId="4CBA7DC5" w14:textId="5EC6414B" w:rsidR="006029B8" w:rsidRDefault="00494945">
          <w:pPr>
            <w:pStyle w:val="TOC1"/>
            <w:rPr>
              <w:rFonts w:eastAsiaTheme="minorEastAsia" w:cstheme="minorBidi"/>
              <w:b w:val="0"/>
              <w:bCs w:val="0"/>
              <w:noProof/>
              <w:kern w:val="2"/>
              <w:sz w:val="22"/>
              <w:szCs w:val="22"/>
              <w:lang w:val="es-419" w:eastAsia="es-419"/>
              <w14:ligatures w14:val="standardContextual"/>
            </w:rPr>
          </w:pPr>
          <w:r w:rsidRPr="00F40216">
            <w:rPr>
              <w:lang w:val="es-419"/>
            </w:rPr>
            <w:fldChar w:fldCharType="begin"/>
          </w:r>
          <w:r w:rsidRPr="00F40216">
            <w:rPr>
              <w:lang w:val="es-419"/>
            </w:rPr>
            <w:instrText xml:space="preserve"> TOC \o "1-2" \h \z \u </w:instrText>
          </w:r>
          <w:r w:rsidRPr="00F40216">
            <w:rPr>
              <w:lang w:val="es-419"/>
            </w:rPr>
            <w:fldChar w:fldCharType="separate"/>
          </w:r>
          <w:hyperlink w:anchor="_Toc143371930" w:history="1">
            <w:r w:rsidR="006029B8" w:rsidRPr="003129D5">
              <w:rPr>
                <w:rStyle w:val="Hyperlink"/>
                <w:noProof/>
                <w:lang w:val="es-419"/>
              </w:rPr>
              <w:t>Acrónimos y abreviaturas</w:t>
            </w:r>
            <w:r w:rsidR="006029B8">
              <w:rPr>
                <w:noProof/>
                <w:webHidden/>
              </w:rPr>
              <w:tab/>
            </w:r>
            <w:r w:rsidR="006029B8">
              <w:rPr>
                <w:noProof/>
                <w:webHidden/>
              </w:rPr>
              <w:fldChar w:fldCharType="begin"/>
            </w:r>
            <w:r w:rsidR="006029B8">
              <w:rPr>
                <w:noProof/>
                <w:webHidden/>
              </w:rPr>
              <w:instrText xml:space="preserve"> PAGEREF _Toc143371930 \h </w:instrText>
            </w:r>
            <w:r w:rsidR="006029B8">
              <w:rPr>
                <w:noProof/>
                <w:webHidden/>
              </w:rPr>
            </w:r>
            <w:r w:rsidR="006029B8">
              <w:rPr>
                <w:noProof/>
                <w:webHidden/>
              </w:rPr>
              <w:fldChar w:fldCharType="separate"/>
            </w:r>
            <w:r w:rsidR="000D7A68">
              <w:rPr>
                <w:noProof/>
                <w:webHidden/>
              </w:rPr>
              <w:t>3</w:t>
            </w:r>
            <w:r w:rsidR="006029B8">
              <w:rPr>
                <w:noProof/>
                <w:webHidden/>
              </w:rPr>
              <w:fldChar w:fldCharType="end"/>
            </w:r>
          </w:hyperlink>
        </w:p>
        <w:p w14:paraId="2977CD81" w14:textId="4CA14482" w:rsidR="006029B8" w:rsidRDefault="00277E66">
          <w:pPr>
            <w:pStyle w:val="TOC1"/>
            <w:tabs>
              <w:tab w:val="left" w:pos="440"/>
            </w:tabs>
            <w:rPr>
              <w:rFonts w:eastAsiaTheme="minorEastAsia" w:cstheme="minorBidi"/>
              <w:b w:val="0"/>
              <w:bCs w:val="0"/>
              <w:noProof/>
              <w:kern w:val="2"/>
              <w:sz w:val="22"/>
              <w:szCs w:val="22"/>
              <w:lang w:val="es-419" w:eastAsia="es-419"/>
              <w14:ligatures w14:val="standardContextual"/>
            </w:rPr>
          </w:pPr>
          <w:hyperlink w:anchor="_Toc143371931" w:history="1">
            <w:r w:rsidR="006029B8" w:rsidRPr="003129D5">
              <w:rPr>
                <w:rStyle w:val="Hyperlink"/>
                <w:noProof/>
                <w:lang w:val="es-419"/>
              </w:rPr>
              <w:t>1.</w:t>
            </w:r>
            <w:r w:rsidR="006029B8">
              <w:rPr>
                <w:rFonts w:eastAsiaTheme="minorEastAsia" w:cstheme="minorBidi"/>
                <w:b w:val="0"/>
                <w:bCs w:val="0"/>
                <w:noProof/>
                <w:kern w:val="2"/>
                <w:sz w:val="22"/>
                <w:szCs w:val="22"/>
                <w:lang w:val="es-419" w:eastAsia="es-419"/>
                <w14:ligatures w14:val="standardContextual"/>
              </w:rPr>
              <w:tab/>
            </w:r>
            <w:r w:rsidR="006029B8" w:rsidRPr="003129D5">
              <w:rPr>
                <w:rStyle w:val="Hyperlink"/>
                <w:noProof/>
                <w:lang w:val="es-419"/>
              </w:rPr>
              <w:t>Resumen de la propuesta</w:t>
            </w:r>
            <w:r w:rsidR="006029B8">
              <w:rPr>
                <w:noProof/>
                <w:webHidden/>
              </w:rPr>
              <w:tab/>
            </w:r>
            <w:r w:rsidR="006029B8">
              <w:rPr>
                <w:noProof/>
                <w:webHidden/>
              </w:rPr>
              <w:fldChar w:fldCharType="begin"/>
            </w:r>
            <w:r w:rsidR="006029B8">
              <w:rPr>
                <w:noProof/>
                <w:webHidden/>
              </w:rPr>
              <w:instrText xml:space="preserve"> PAGEREF _Toc143371931 \h </w:instrText>
            </w:r>
            <w:r w:rsidR="006029B8">
              <w:rPr>
                <w:noProof/>
                <w:webHidden/>
              </w:rPr>
            </w:r>
            <w:r w:rsidR="006029B8">
              <w:rPr>
                <w:noProof/>
                <w:webHidden/>
              </w:rPr>
              <w:fldChar w:fldCharType="separate"/>
            </w:r>
            <w:r w:rsidR="000D7A68">
              <w:rPr>
                <w:noProof/>
                <w:webHidden/>
              </w:rPr>
              <w:t>5</w:t>
            </w:r>
            <w:r w:rsidR="006029B8">
              <w:rPr>
                <w:noProof/>
                <w:webHidden/>
              </w:rPr>
              <w:fldChar w:fldCharType="end"/>
            </w:r>
          </w:hyperlink>
        </w:p>
        <w:p w14:paraId="741386A8" w14:textId="3A440B92" w:rsidR="006029B8" w:rsidRDefault="00277E66" w:rsidP="00062CC1">
          <w:pPr>
            <w:pStyle w:val="TOC2"/>
            <w:rPr>
              <w:rFonts w:eastAsiaTheme="minorEastAsia" w:cstheme="minorBidi"/>
              <w:noProof/>
              <w:kern w:val="2"/>
              <w:sz w:val="22"/>
              <w:szCs w:val="22"/>
              <w:lang w:val="es-419" w:eastAsia="es-419"/>
              <w14:ligatures w14:val="standardContextual"/>
            </w:rPr>
          </w:pPr>
          <w:hyperlink w:anchor="_Toc143371932" w:history="1">
            <w:r w:rsidR="006029B8" w:rsidRPr="003129D5">
              <w:rPr>
                <w:rStyle w:val="Hyperlink"/>
                <w:noProof/>
                <w:lang w:val="es-419"/>
              </w:rPr>
              <w:t>1.1.</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Introducción</w:t>
            </w:r>
            <w:r w:rsidR="006029B8">
              <w:rPr>
                <w:noProof/>
                <w:webHidden/>
              </w:rPr>
              <w:tab/>
            </w:r>
            <w:r w:rsidR="006029B8">
              <w:rPr>
                <w:noProof/>
                <w:webHidden/>
              </w:rPr>
              <w:fldChar w:fldCharType="begin"/>
            </w:r>
            <w:r w:rsidR="006029B8">
              <w:rPr>
                <w:noProof/>
                <w:webHidden/>
              </w:rPr>
              <w:instrText xml:space="preserve"> PAGEREF _Toc143371932 \h </w:instrText>
            </w:r>
            <w:r w:rsidR="006029B8">
              <w:rPr>
                <w:noProof/>
                <w:webHidden/>
              </w:rPr>
            </w:r>
            <w:r w:rsidR="006029B8">
              <w:rPr>
                <w:noProof/>
                <w:webHidden/>
              </w:rPr>
              <w:fldChar w:fldCharType="separate"/>
            </w:r>
            <w:r w:rsidR="000D7A68">
              <w:rPr>
                <w:noProof/>
                <w:webHidden/>
              </w:rPr>
              <w:t>5</w:t>
            </w:r>
            <w:r w:rsidR="006029B8">
              <w:rPr>
                <w:noProof/>
                <w:webHidden/>
              </w:rPr>
              <w:fldChar w:fldCharType="end"/>
            </w:r>
          </w:hyperlink>
        </w:p>
        <w:p w14:paraId="2C21CF19" w14:textId="4CF4156E" w:rsidR="006029B8" w:rsidRDefault="00277E66" w:rsidP="00062CC1">
          <w:pPr>
            <w:pStyle w:val="TOC2"/>
            <w:rPr>
              <w:rFonts w:eastAsiaTheme="minorEastAsia" w:cstheme="minorBidi"/>
              <w:noProof/>
              <w:kern w:val="2"/>
              <w:sz w:val="22"/>
              <w:szCs w:val="22"/>
              <w:lang w:val="es-419" w:eastAsia="es-419"/>
              <w14:ligatures w14:val="standardContextual"/>
            </w:rPr>
          </w:pPr>
          <w:hyperlink w:anchor="_Toc143371933" w:history="1">
            <w:r w:rsidR="006029B8" w:rsidRPr="003129D5">
              <w:rPr>
                <w:rStyle w:val="Hyperlink"/>
                <w:noProof/>
                <w:lang w:val="es-419"/>
              </w:rPr>
              <w:t>1.2.</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Objetivo</w:t>
            </w:r>
            <w:r w:rsidR="006029B8">
              <w:rPr>
                <w:noProof/>
                <w:webHidden/>
              </w:rPr>
              <w:tab/>
            </w:r>
            <w:r w:rsidR="006029B8">
              <w:rPr>
                <w:noProof/>
                <w:webHidden/>
              </w:rPr>
              <w:fldChar w:fldCharType="begin"/>
            </w:r>
            <w:r w:rsidR="006029B8">
              <w:rPr>
                <w:noProof/>
                <w:webHidden/>
              </w:rPr>
              <w:instrText xml:space="preserve"> PAGEREF _Toc143371933 \h </w:instrText>
            </w:r>
            <w:r w:rsidR="006029B8">
              <w:rPr>
                <w:noProof/>
                <w:webHidden/>
              </w:rPr>
            </w:r>
            <w:r w:rsidR="006029B8">
              <w:rPr>
                <w:noProof/>
                <w:webHidden/>
              </w:rPr>
              <w:fldChar w:fldCharType="separate"/>
            </w:r>
            <w:r w:rsidR="000D7A68">
              <w:rPr>
                <w:noProof/>
                <w:webHidden/>
              </w:rPr>
              <w:t>5</w:t>
            </w:r>
            <w:r w:rsidR="006029B8">
              <w:rPr>
                <w:noProof/>
                <w:webHidden/>
              </w:rPr>
              <w:fldChar w:fldCharType="end"/>
            </w:r>
          </w:hyperlink>
        </w:p>
        <w:p w14:paraId="2812B37F" w14:textId="79E95672" w:rsidR="006029B8" w:rsidRDefault="00E375C3" w:rsidP="00062CC1">
          <w:pPr>
            <w:pStyle w:val="TOC2"/>
            <w:rPr>
              <w:rFonts w:eastAsiaTheme="minorEastAsia" w:cstheme="minorBidi"/>
              <w:noProof/>
              <w:kern w:val="2"/>
              <w:sz w:val="22"/>
              <w:szCs w:val="22"/>
              <w:lang w:val="es-419" w:eastAsia="es-419"/>
              <w14:ligatures w14:val="standardContextual"/>
            </w:rPr>
          </w:pPr>
          <w:hyperlink w:anchor="_Toc143371934" w:history="1">
            <w:r w:rsidR="006029B8" w:rsidRPr="003129D5">
              <w:rPr>
                <w:rStyle w:val="Hyperlink"/>
                <w:noProof/>
                <w:lang w:val="es-419"/>
              </w:rPr>
              <w:t>1.3.</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Resultados esperados</w:t>
            </w:r>
            <w:r w:rsidR="006029B8">
              <w:rPr>
                <w:noProof/>
                <w:webHidden/>
              </w:rPr>
              <w:tab/>
            </w:r>
            <w:r w:rsidR="006029B8">
              <w:rPr>
                <w:noProof/>
                <w:webHidden/>
              </w:rPr>
              <w:fldChar w:fldCharType="begin"/>
            </w:r>
            <w:r w:rsidR="006029B8">
              <w:rPr>
                <w:noProof/>
                <w:webHidden/>
              </w:rPr>
              <w:instrText xml:space="preserve"> PAGEREF _Toc143371934 \h </w:instrText>
            </w:r>
            <w:r w:rsidR="006029B8">
              <w:rPr>
                <w:noProof/>
                <w:webHidden/>
              </w:rPr>
            </w:r>
            <w:r w:rsidR="006029B8">
              <w:rPr>
                <w:noProof/>
                <w:webHidden/>
              </w:rPr>
              <w:fldChar w:fldCharType="separate"/>
            </w:r>
            <w:r w:rsidR="000D7A68">
              <w:rPr>
                <w:noProof/>
                <w:webHidden/>
              </w:rPr>
              <w:t>6</w:t>
            </w:r>
            <w:r w:rsidR="006029B8">
              <w:rPr>
                <w:noProof/>
                <w:webHidden/>
              </w:rPr>
              <w:fldChar w:fldCharType="end"/>
            </w:r>
          </w:hyperlink>
        </w:p>
        <w:p w14:paraId="707CD890" w14:textId="6CBBD6B5" w:rsidR="006029B8" w:rsidRDefault="00277E66" w:rsidP="00062CC1">
          <w:pPr>
            <w:pStyle w:val="TOC2"/>
            <w:rPr>
              <w:rFonts w:eastAsiaTheme="minorEastAsia" w:cstheme="minorBidi"/>
              <w:noProof/>
              <w:kern w:val="2"/>
              <w:sz w:val="22"/>
              <w:szCs w:val="22"/>
              <w:lang w:val="es-419" w:eastAsia="es-419"/>
              <w14:ligatures w14:val="standardContextual"/>
            </w:rPr>
          </w:pPr>
          <w:hyperlink w:anchor="_Toc143371935" w:history="1">
            <w:r w:rsidR="006029B8" w:rsidRPr="003129D5">
              <w:rPr>
                <w:rStyle w:val="Hyperlink"/>
                <w:noProof/>
                <w:lang w:val="es-419"/>
              </w:rPr>
              <w:t>1.4.</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Criterios, prioridades y presupuesto</w:t>
            </w:r>
            <w:r w:rsidR="006029B8">
              <w:rPr>
                <w:noProof/>
                <w:webHidden/>
              </w:rPr>
              <w:tab/>
            </w:r>
            <w:r w:rsidR="006029B8">
              <w:rPr>
                <w:noProof/>
                <w:webHidden/>
              </w:rPr>
              <w:fldChar w:fldCharType="begin"/>
            </w:r>
            <w:r w:rsidR="006029B8">
              <w:rPr>
                <w:noProof/>
                <w:webHidden/>
              </w:rPr>
              <w:instrText xml:space="preserve"> PAGEREF _Toc143371935 \h </w:instrText>
            </w:r>
            <w:r w:rsidR="006029B8">
              <w:rPr>
                <w:noProof/>
                <w:webHidden/>
              </w:rPr>
            </w:r>
            <w:r w:rsidR="006029B8">
              <w:rPr>
                <w:noProof/>
                <w:webHidden/>
              </w:rPr>
              <w:fldChar w:fldCharType="separate"/>
            </w:r>
            <w:r w:rsidR="000D7A68">
              <w:rPr>
                <w:noProof/>
                <w:webHidden/>
              </w:rPr>
              <w:t>7</w:t>
            </w:r>
            <w:r w:rsidR="006029B8">
              <w:rPr>
                <w:noProof/>
                <w:webHidden/>
              </w:rPr>
              <w:fldChar w:fldCharType="end"/>
            </w:r>
          </w:hyperlink>
        </w:p>
        <w:p w14:paraId="008D0CD2" w14:textId="07A64648" w:rsidR="006029B8" w:rsidRDefault="00E375C3">
          <w:pPr>
            <w:pStyle w:val="TOC1"/>
            <w:tabs>
              <w:tab w:val="left" w:pos="440"/>
            </w:tabs>
            <w:rPr>
              <w:rFonts w:eastAsiaTheme="minorEastAsia" w:cstheme="minorBidi"/>
              <w:b w:val="0"/>
              <w:bCs w:val="0"/>
              <w:noProof/>
              <w:kern w:val="2"/>
              <w:sz w:val="22"/>
              <w:szCs w:val="22"/>
              <w:lang w:val="es-419" w:eastAsia="es-419"/>
              <w14:ligatures w14:val="standardContextual"/>
            </w:rPr>
          </w:pPr>
          <w:hyperlink w:anchor="_Toc143371936" w:history="1">
            <w:r w:rsidR="006029B8" w:rsidRPr="003129D5">
              <w:rPr>
                <w:rStyle w:val="Hyperlink"/>
                <w:noProof/>
                <w:lang w:val="es-419"/>
              </w:rPr>
              <w:t>2.</w:t>
            </w:r>
            <w:r w:rsidR="006029B8">
              <w:rPr>
                <w:rFonts w:eastAsiaTheme="minorEastAsia" w:cstheme="minorBidi"/>
                <w:b w:val="0"/>
                <w:bCs w:val="0"/>
                <w:noProof/>
                <w:kern w:val="2"/>
                <w:sz w:val="22"/>
                <w:szCs w:val="22"/>
                <w:lang w:val="es-419" w:eastAsia="es-419"/>
                <w14:ligatures w14:val="standardContextual"/>
              </w:rPr>
              <w:tab/>
            </w:r>
            <w:r w:rsidR="006029B8" w:rsidRPr="003129D5">
              <w:rPr>
                <w:rStyle w:val="Hyperlink"/>
                <w:noProof/>
                <w:lang w:val="es-419"/>
              </w:rPr>
              <w:t>Contexto país</w:t>
            </w:r>
            <w:r w:rsidR="006029B8">
              <w:rPr>
                <w:noProof/>
                <w:webHidden/>
              </w:rPr>
              <w:tab/>
            </w:r>
            <w:r w:rsidR="006029B8">
              <w:rPr>
                <w:noProof/>
                <w:webHidden/>
              </w:rPr>
              <w:fldChar w:fldCharType="begin"/>
            </w:r>
            <w:r w:rsidR="006029B8">
              <w:rPr>
                <w:noProof/>
                <w:webHidden/>
              </w:rPr>
              <w:instrText xml:space="preserve"> PAGEREF _Toc143371936 \h </w:instrText>
            </w:r>
            <w:r w:rsidR="006029B8">
              <w:rPr>
                <w:noProof/>
                <w:webHidden/>
              </w:rPr>
            </w:r>
            <w:r w:rsidR="006029B8">
              <w:rPr>
                <w:noProof/>
                <w:webHidden/>
              </w:rPr>
              <w:fldChar w:fldCharType="separate"/>
            </w:r>
            <w:r w:rsidR="000D7A68">
              <w:rPr>
                <w:noProof/>
                <w:webHidden/>
              </w:rPr>
              <w:t>9</w:t>
            </w:r>
            <w:r w:rsidR="006029B8">
              <w:rPr>
                <w:noProof/>
                <w:webHidden/>
              </w:rPr>
              <w:fldChar w:fldCharType="end"/>
            </w:r>
          </w:hyperlink>
        </w:p>
        <w:p w14:paraId="3E31752F" w14:textId="10E2FD2B" w:rsidR="006029B8" w:rsidRDefault="00E375C3" w:rsidP="00062CC1">
          <w:pPr>
            <w:pStyle w:val="TOC2"/>
            <w:rPr>
              <w:rFonts w:eastAsiaTheme="minorEastAsia" w:cstheme="minorBidi"/>
              <w:noProof/>
              <w:kern w:val="2"/>
              <w:sz w:val="22"/>
              <w:szCs w:val="22"/>
              <w:lang w:val="es-419" w:eastAsia="es-419"/>
              <w14:ligatures w14:val="standardContextual"/>
            </w:rPr>
          </w:pPr>
          <w:hyperlink w:anchor="_Toc143371937" w:history="1">
            <w:r w:rsidR="006029B8" w:rsidRPr="003129D5">
              <w:rPr>
                <w:rStyle w:val="Hyperlink"/>
                <w:noProof/>
                <w:lang w:val="es-419"/>
              </w:rPr>
              <w:t>2.1.</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Contexto socioeconómico</w:t>
            </w:r>
            <w:r w:rsidR="006029B8">
              <w:rPr>
                <w:noProof/>
                <w:webHidden/>
              </w:rPr>
              <w:tab/>
            </w:r>
            <w:r w:rsidR="006029B8">
              <w:rPr>
                <w:noProof/>
                <w:webHidden/>
              </w:rPr>
              <w:fldChar w:fldCharType="begin"/>
            </w:r>
            <w:r w:rsidR="006029B8">
              <w:rPr>
                <w:noProof/>
                <w:webHidden/>
              </w:rPr>
              <w:instrText xml:space="preserve"> PAGEREF _Toc143371937 \h </w:instrText>
            </w:r>
            <w:r w:rsidR="006029B8">
              <w:rPr>
                <w:noProof/>
                <w:webHidden/>
              </w:rPr>
            </w:r>
            <w:r w:rsidR="006029B8">
              <w:rPr>
                <w:noProof/>
                <w:webHidden/>
              </w:rPr>
              <w:fldChar w:fldCharType="separate"/>
            </w:r>
            <w:r w:rsidR="000D7A68">
              <w:rPr>
                <w:noProof/>
                <w:webHidden/>
              </w:rPr>
              <w:t>9</w:t>
            </w:r>
            <w:r w:rsidR="006029B8">
              <w:rPr>
                <w:noProof/>
                <w:webHidden/>
              </w:rPr>
              <w:fldChar w:fldCharType="end"/>
            </w:r>
          </w:hyperlink>
        </w:p>
        <w:p w14:paraId="0A695BF4" w14:textId="25F59ACA" w:rsidR="006029B8" w:rsidRDefault="00277E66" w:rsidP="00062CC1">
          <w:pPr>
            <w:pStyle w:val="TOC2"/>
            <w:rPr>
              <w:rFonts w:eastAsiaTheme="minorEastAsia" w:cstheme="minorBidi"/>
              <w:noProof/>
              <w:kern w:val="2"/>
              <w:sz w:val="22"/>
              <w:szCs w:val="22"/>
              <w:lang w:val="es-419" w:eastAsia="es-419"/>
              <w14:ligatures w14:val="standardContextual"/>
            </w:rPr>
          </w:pPr>
          <w:hyperlink w:anchor="_Toc143371938" w:history="1">
            <w:r w:rsidR="006029B8" w:rsidRPr="003129D5">
              <w:rPr>
                <w:rStyle w:val="Hyperlink"/>
                <w:noProof/>
                <w:lang w:val="es-419"/>
              </w:rPr>
              <w:t>2.2.</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Contexto socioeconómico de las mujeres y grupos diversos</w:t>
            </w:r>
            <w:r w:rsidR="006029B8">
              <w:rPr>
                <w:noProof/>
                <w:webHidden/>
              </w:rPr>
              <w:tab/>
            </w:r>
            <w:r w:rsidR="006029B8">
              <w:rPr>
                <w:noProof/>
                <w:webHidden/>
              </w:rPr>
              <w:fldChar w:fldCharType="begin"/>
            </w:r>
            <w:r w:rsidR="006029B8">
              <w:rPr>
                <w:noProof/>
                <w:webHidden/>
              </w:rPr>
              <w:instrText xml:space="preserve"> PAGEREF _Toc143371938 \h </w:instrText>
            </w:r>
            <w:r w:rsidR="006029B8">
              <w:rPr>
                <w:noProof/>
                <w:webHidden/>
              </w:rPr>
            </w:r>
            <w:r w:rsidR="006029B8">
              <w:rPr>
                <w:noProof/>
                <w:webHidden/>
              </w:rPr>
              <w:fldChar w:fldCharType="separate"/>
            </w:r>
            <w:r w:rsidR="000D7A68">
              <w:rPr>
                <w:noProof/>
                <w:webHidden/>
              </w:rPr>
              <w:t>10</w:t>
            </w:r>
            <w:r w:rsidR="006029B8">
              <w:rPr>
                <w:noProof/>
                <w:webHidden/>
              </w:rPr>
              <w:fldChar w:fldCharType="end"/>
            </w:r>
          </w:hyperlink>
        </w:p>
        <w:p w14:paraId="06F95059" w14:textId="617247F9" w:rsidR="006029B8" w:rsidRDefault="00277E66" w:rsidP="00062CC1">
          <w:pPr>
            <w:pStyle w:val="TOC2"/>
            <w:rPr>
              <w:rFonts w:eastAsiaTheme="minorEastAsia" w:cstheme="minorBidi"/>
              <w:noProof/>
              <w:kern w:val="2"/>
              <w:sz w:val="22"/>
              <w:szCs w:val="22"/>
              <w:lang w:val="es-419" w:eastAsia="es-419"/>
              <w14:ligatures w14:val="standardContextual"/>
            </w:rPr>
          </w:pPr>
          <w:hyperlink w:anchor="_Toc143371939" w:history="1">
            <w:r w:rsidR="006029B8" w:rsidRPr="003129D5">
              <w:rPr>
                <w:rStyle w:val="Hyperlink"/>
                <w:noProof/>
                <w:lang w:val="es-419"/>
              </w:rPr>
              <w:t>2.3.</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Estado actual de los sistemas de generación y transmisión</w:t>
            </w:r>
            <w:r w:rsidR="006029B8">
              <w:rPr>
                <w:noProof/>
                <w:webHidden/>
              </w:rPr>
              <w:tab/>
            </w:r>
            <w:r w:rsidR="006029B8">
              <w:rPr>
                <w:noProof/>
                <w:webHidden/>
              </w:rPr>
              <w:fldChar w:fldCharType="begin"/>
            </w:r>
            <w:r w:rsidR="006029B8">
              <w:rPr>
                <w:noProof/>
                <w:webHidden/>
              </w:rPr>
              <w:instrText xml:space="preserve"> PAGEREF _Toc143371939 \h </w:instrText>
            </w:r>
            <w:r w:rsidR="006029B8">
              <w:rPr>
                <w:noProof/>
                <w:webHidden/>
              </w:rPr>
            </w:r>
            <w:r w:rsidR="006029B8">
              <w:rPr>
                <w:noProof/>
                <w:webHidden/>
              </w:rPr>
              <w:fldChar w:fldCharType="separate"/>
            </w:r>
            <w:r w:rsidR="000D7A68">
              <w:rPr>
                <w:noProof/>
                <w:webHidden/>
              </w:rPr>
              <w:t>11</w:t>
            </w:r>
            <w:r w:rsidR="006029B8">
              <w:rPr>
                <w:noProof/>
                <w:webHidden/>
              </w:rPr>
              <w:fldChar w:fldCharType="end"/>
            </w:r>
          </w:hyperlink>
        </w:p>
        <w:p w14:paraId="0B28A77A" w14:textId="3AAC982C" w:rsidR="006029B8" w:rsidRDefault="00E375C3" w:rsidP="00062CC1">
          <w:pPr>
            <w:pStyle w:val="TOC2"/>
            <w:rPr>
              <w:rFonts w:eastAsiaTheme="minorEastAsia" w:cstheme="minorBidi"/>
              <w:noProof/>
              <w:kern w:val="2"/>
              <w:sz w:val="22"/>
              <w:szCs w:val="22"/>
              <w:lang w:val="es-419" w:eastAsia="es-419"/>
              <w14:ligatures w14:val="standardContextual"/>
            </w:rPr>
          </w:pPr>
          <w:hyperlink w:anchor="_Toc143371941" w:history="1">
            <w:r w:rsidR="006029B8" w:rsidRPr="003129D5">
              <w:rPr>
                <w:rStyle w:val="Hyperlink"/>
                <w:noProof/>
                <w:lang w:val="es-419"/>
              </w:rPr>
              <w:t>2.4.</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Estrategias y planes climáticos nacionales e internacionales y estado de NDC</w:t>
            </w:r>
            <w:r w:rsidR="006029B8">
              <w:rPr>
                <w:noProof/>
                <w:webHidden/>
              </w:rPr>
              <w:tab/>
            </w:r>
            <w:r w:rsidR="006029B8">
              <w:rPr>
                <w:noProof/>
                <w:webHidden/>
              </w:rPr>
              <w:fldChar w:fldCharType="begin"/>
            </w:r>
            <w:r w:rsidR="006029B8">
              <w:rPr>
                <w:noProof/>
                <w:webHidden/>
              </w:rPr>
              <w:instrText xml:space="preserve"> PAGEREF _Toc143371941 \h </w:instrText>
            </w:r>
            <w:r w:rsidR="006029B8">
              <w:rPr>
                <w:noProof/>
                <w:webHidden/>
              </w:rPr>
            </w:r>
            <w:r w:rsidR="006029B8">
              <w:rPr>
                <w:noProof/>
                <w:webHidden/>
              </w:rPr>
              <w:fldChar w:fldCharType="separate"/>
            </w:r>
            <w:r w:rsidR="000D7A68">
              <w:rPr>
                <w:noProof/>
                <w:webHidden/>
              </w:rPr>
              <w:t>14</w:t>
            </w:r>
            <w:r w:rsidR="006029B8">
              <w:rPr>
                <w:noProof/>
                <w:webHidden/>
              </w:rPr>
              <w:fldChar w:fldCharType="end"/>
            </w:r>
          </w:hyperlink>
        </w:p>
        <w:p w14:paraId="31ADB3AF" w14:textId="0A56A3FC" w:rsidR="006029B8" w:rsidRDefault="00E375C3" w:rsidP="00062CC1">
          <w:pPr>
            <w:pStyle w:val="TOC2"/>
            <w:rPr>
              <w:rFonts w:eastAsiaTheme="minorEastAsia" w:cstheme="minorBidi"/>
              <w:noProof/>
              <w:kern w:val="2"/>
              <w:sz w:val="22"/>
              <w:szCs w:val="22"/>
              <w:lang w:val="es-419" w:eastAsia="es-419"/>
              <w14:ligatures w14:val="standardContextual"/>
            </w:rPr>
          </w:pPr>
          <w:hyperlink w:anchor="_Toc143371942" w:history="1">
            <w:r w:rsidR="006029B8" w:rsidRPr="003129D5">
              <w:rPr>
                <w:rStyle w:val="Hyperlink"/>
                <w:noProof/>
                <w:lang w:val="es-419"/>
              </w:rPr>
              <w:t>2.5.</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Estado actual y contribuciones sectoriales esperadas a las NDCs</w:t>
            </w:r>
            <w:r w:rsidR="006029B8">
              <w:rPr>
                <w:noProof/>
                <w:webHidden/>
              </w:rPr>
              <w:tab/>
            </w:r>
            <w:r w:rsidR="006029B8">
              <w:rPr>
                <w:noProof/>
                <w:webHidden/>
              </w:rPr>
              <w:fldChar w:fldCharType="begin"/>
            </w:r>
            <w:r w:rsidR="006029B8">
              <w:rPr>
                <w:noProof/>
                <w:webHidden/>
              </w:rPr>
              <w:instrText xml:space="preserve"> PAGEREF _Toc143371942 \h </w:instrText>
            </w:r>
            <w:r w:rsidR="006029B8">
              <w:rPr>
                <w:noProof/>
                <w:webHidden/>
              </w:rPr>
            </w:r>
            <w:r w:rsidR="006029B8">
              <w:rPr>
                <w:noProof/>
                <w:webHidden/>
              </w:rPr>
              <w:fldChar w:fldCharType="separate"/>
            </w:r>
            <w:r w:rsidR="000D7A68">
              <w:rPr>
                <w:noProof/>
                <w:webHidden/>
              </w:rPr>
              <w:t>17</w:t>
            </w:r>
            <w:r w:rsidR="006029B8">
              <w:rPr>
                <w:noProof/>
                <w:webHidden/>
              </w:rPr>
              <w:fldChar w:fldCharType="end"/>
            </w:r>
          </w:hyperlink>
        </w:p>
        <w:p w14:paraId="6FD31B89" w14:textId="38DD9F6A" w:rsidR="006029B8" w:rsidRDefault="00E375C3" w:rsidP="00062CC1">
          <w:pPr>
            <w:pStyle w:val="TOC2"/>
            <w:rPr>
              <w:rFonts w:eastAsiaTheme="minorEastAsia" w:cstheme="minorBidi"/>
              <w:noProof/>
              <w:kern w:val="2"/>
              <w:sz w:val="22"/>
              <w:szCs w:val="22"/>
              <w:lang w:val="es-419" w:eastAsia="es-419"/>
              <w14:ligatures w14:val="standardContextual"/>
            </w:rPr>
          </w:pPr>
          <w:hyperlink w:anchor="_Toc143371943" w:history="1">
            <w:r w:rsidR="006029B8" w:rsidRPr="003129D5">
              <w:rPr>
                <w:rStyle w:val="Hyperlink"/>
                <w:noProof/>
                <w:lang w:val="es-419"/>
              </w:rPr>
              <w:t>2.6.</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Análisis de retos y brechas</w:t>
            </w:r>
            <w:r w:rsidR="006029B8">
              <w:rPr>
                <w:noProof/>
                <w:webHidden/>
              </w:rPr>
              <w:tab/>
            </w:r>
            <w:r w:rsidR="006029B8">
              <w:rPr>
                <w:noProof/>
                <w:webHidden/>
              </w:rPr>
              <w:fldChar w:fldCharType="begin"/>
            </w:r>
            <w:r w:rsidR="006029B8">
              <w:rPr>
                <w:noProof/>
                <w:webHidden/>
              </w:rPr>
              <w:instrText xml:space="preserve"> PAGEREF _Toc143371943 \h </w:instrText>
            </w:r>
            <w:r w:rsidR="006029B8">
              <w:rPr>
                <w:noProof/>
                <w:webHidden/>
              </w:rPr>
            </w:r>
            <w:r w:rsidR="006029B8">
              <w:rPr>
                <w:noProof/>
                <w:webHidden/>
              </w:rPr>
              <w:fldChar w:fldCharType="separate"/>
            </w:r>
            <w:r w:rsidR="000D7A68">
              <w:rPr>
                <w:noProof/>
                <w:webHidden/>
              </w:rPr>
              <w:t>18</w:t>
            </w:r>
            <w:r w:rsidR="006029B8">
              <w:rPr>
                <w:noProof/>
                <w:webHidden/>
              </w:rPr>
              <w:fldChar w:fldCharType="end"/>
            </w:r>
          </w:hyperlink>
        </w:p>
        <w:p w14:paraId="10D4443E" w14:textId="29396712" w:rsidR="006029B8" w:rsidRDefault="00E375C3">
          <w:pPr>
            <w:pStyle w:val="TOC1"/>
            <w:tabs>
              <w:tab w:val="left" w:pos="440"/>
            </w:tabs>
            <w:rPr>
              <w:rFonts w:eastAsiaTheme="minorEastAsia" w:cstheme="minorBidi"/>
              <w:b w:val="0"/>
              <w:bCs w:val="0"/>
              <w:noProof/>
              <w:kern w:val="2"/>
              <w:sz w:val="22"/>
              <w:szCs w:val="22"/>
              <w:lang w:val="es-419" w:eastAsia="es-419"/>
              <w14:ligatures w14:val="standardContextual"/>
            </w:rPr>
          </w:pPr>
          <w:hyperlink w:anchor="_Toc143371944" w:history="1">
            <w:r w:rsidR="006029B8" w:rsidRPr="003129D5">
              <w:rPr>
                <w:rStyle w:val="Hyperlink"/>
                <w:noProof/>
                <w:lang w:val="es-419"/>
              </w:rPr>
              <w:t>3.</w:t>
            </w:r>
            <w:r w:rsidR="006029B8">
              <w:rPr>
                <w:rFonts w:eastAsiaTheme="minorEastAsia" w:cstheme="minorBidi"/>
                <w:b w:val="0"/>
                <w:bCs w:val="0"/>
                <w:noProof/>
                <w:kern w:val="2"/>
                <w:sz w:val="22"/>
                <w:szCs w:val="22"/>
                <w:lang w:val="es-419" w:eastAsia="es-419"/>
                <w14:ligatures w14:val="standardContextual"/>
              </w:rPr>
              <w:tab/>
            </w:r>
            <w:r w:rsidR="006029B8" w:rsidRPr="003129D5">
              <w:rPr>
                <w:rStyle w:val="Hyperlink"/>
                <w:noProof/>
                <w:lang w:val="es-419"/>
              </w:rPr>
              <w:t xml:space="preserve">Contexto </w:t>
            </w:r>
            <w:r w:rsidR="006029B8" w:rsidRPr="003129D5">
              <w:rPr>
                <w:rStyle w:val="Hyperlink"/>
                <w:noProof/>
              </w:rPr>
              <w:t>de</w:t>
            </w:r>
            <w:r w:rsidR="006029B8" w:rsidRPr="003129D5">
              <w:rPr>
                <w:rStyle w:val="Hyperlink"/>
                <w:noProof/>
                <w:lang w:val="es-419"/>
              </w:rPr>
              <w:t xml:space="preserve"> integración de energía renovable</w:t>
            </w:r>
            <w:r w:rsidR="006029B8">
              <w:rPr>
                <w:noProof/>
                <w:webHidden/>
              </w:rPr>
              <w:tab/>
            </w:r>
            <w:r w:rsidR="006029B8">
              <w:rPr>
                <w:noProof/>
                <w:webHidden/>
              </w:rPr>
              <w:fldChar w:fldCharType="begin"/>
            </w:r>
            <w:r w:rsidR="006029B8">
              <w:rPr>
                <w:noProof/>
                <w:webHidden/>
              </w:rPr>
              <w:instrText xml:space="preserve"> PAGEREF _Toc143371944 \h </w:instrText>
            </w:r>
            <w:r w:rsidR="006029B8">
              <w:rPr>
                <w:noProof/>
                <w:webHidden/>
              </w:rPr>
            </w:r>
            <w:r w:rsidR="006029B8">
              <w:rPr>
                <w:noProof/>
                <w:webHidden/>
              </w:rPr>
              <w:fldChar w:fldCharType="separate"/>
            </w:r>
            <w:r w:rsidR="000D7A68">
              <w:rPr>
                <w:noProof/>
                <w:webHidden/>
              </w:rPr>
              <w:t>20</w:t>
            </w:r>
            <w:r w:rsidR="006029B8">
              <w:rPr>
                <w:noProof/>
                <w:webHidden/>
              </w:rPr>
              <w:fldChar w:fldCharType="end"/>
            </w:r>
          </w:hyperlink>
        </w:p>
        <w:p w14:paraId="3A4AC089" w14:textId="1A33F4E8" w:rsidR="006029B8" w:rsidRDefault="00E375C3" w:rsidP="00062CC1">
          <w:pPr>
            <w:pStyle w:val="TOC2"/>
            <w:rPr>
              <w:rFonts w:eastAsiaTheme="minorEastAsia" w:cstheme="minorBidi"/>
              <w:noProof/>
              <w:kern w:val="2"/>
              <w:sz w:val="22"/>
              <w:szCs w:val="22"/>
              <w:lang w:val="es-419" w:eastAsia="es-419"/>
              <w14:ligatures w14:val="standardContextual"/>
            </w:rPr>
          </w:pPr>
          <w:hyperlink w:anchor="_Toc143371945" w:history="1">
            <w:r w:rsidR="006029B8" w:rsidRPr="003129D5">
              <w:rPr>
                <w:rStyle w:val="Hyperlink"/>
                <w:noProof/>
                <w:lang w:val="es-419"/>
              </w:rPr>
              <w:t>3.1.</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Contexto general del sistema eléctrico nacional</w:t>
            </w:r>
            <w:r w:rsidR="006029B8">
              <w:rPr>
                <w:noProof/>
                <w:webHidden/>
              </w:rPr>
              <w:tab/>
            </w:r>
            <w:r w:rsidR="006029B8">
              <w:rPr>
                <w:noProof/>
                <w:webHidden/>
              </w:rPr>
              <w:fldChar w:fldCharType="begin"/>
            </w:r>
            <w:r w:rsidR="006029B8">
              <w:rPr>
                <w:noProof/>
                <w:webHidden/>
              </w:rPr>
              <w:instrText xml:space="preserve"> PAGEREF _Toc143371945 \h </w:instrText>
            </w:r>
            <w:r w:rsidR="006029B8">
              <w:rPr>
                <w:noProof/>
                <w:webHidden/>
              </w:rPr>
            </w:r>
            <w:r w:rsidR="006029B8">
              <w:rPr>
                <w:noProof/>
                <w:webHidden/>
              </w:rPr>
              <w:fldChar w:fldCharType="separate"/>
            </w:r>
            <w:r w:rsidR="000D7A68">
              <w:rPr>
                <w:noProof/>
                <w:webHidden/>
              </w:rPr>
              <w:t>20</w:t>
            </w:r>
            <w:r w:rsidR="006029B8">
              <w:rPr>
                <w:noProof/>
                <w:webHidden/>
              </w:rPr>
              <w:fldChar w:fldCharType="end"/>
            </w:r>
          </w:hyperlink>
        </w:p>
        <w:p w14:paraId="60C92295" w14:textId="56473A2D" w:rsidR="006029B8" w:rsidRDefault="00E375C3" w:rsidP="00062CC1">
          <w:pPr>
            <w:pStyle w:val="TOC2"/>
            <w:rPr>
              <w:rFonts w:eastAsiaTheme="minorEastAsia" w:cstheme="minorBidi"/>
              <w:noProof/>
              <w:kern w:val="2"/>
              <w:sz w:val="22"/>
              <w:szCs w:val="22"/>
              <w:lang w:val="es-419" w:eastAsia="es-419"/>
              <w14:ligatures w14:val="standardContextual"/>
            </w:rPr>
          </w:pPr>
          <w:hyperlink w:anchor="_Toc143371946" w:history="1">
            <w:r w:rsidR="006029B8" w:rsidRPr="003129D5">
              <w:rPr>
                <w:rStyle w:val="Hyperlink"/>
                <w:noProof/>
                <w:lang w:val="es-419"/>
              </w:rPr>
              <w:t>3.2.</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Estructura institucional</w:t>
            </w:r>
            <w:r w:rsidR="006029B8">
              <w:rPr>
                <w:noProof/>
                <w:webHidden/>
              </w:rPr>
              <w:tab/>
            </w:r>
            <w:r w:rsidR="006029B8">
              <w:rPr>
                <w:noProof/>
                <w:webHidden/>
              </w:rPr>
              <w:fldChar w:fldCharType="begin"/>
            </w:r>
            <w:r w:rsidR="006029B8">
              <w:rPr>
                <w:noProof/>
                <w:webHidden/>
              </w:rPr>
              <w:instrText xml:space="preserve"> PAGEREF _Toc143371946 \h </w:instrText>
            </w:r>
            <w:r w:rsidR="006029B8">
              <w:rPr>
                <w:noProof/>
                <w:webHidden/>
              </w:rPr>
            </w:r>
            <w:r w:rsidR="006029B8">
              <w:rPr>
                <w:noProof/>
                <w:webHidden/>
              </w:rPr>
              <w:fldChar w:fldCharType="separate"/>
            </w:r>
            <w:r w:rsidR="000D7A68">
              <w:rPr>
                <w:noProof/>
                <w:webHidden/>
              </w:rPr>
              <w:t>21</w:t>
            </w:r>
            <w:r w:rsidR="006029B8">
              <w:rPr>
                <w:noProof/>
                <w:webHidden/>
              </w:rPr>
              <w:fldChar w:fldCharType="end"/>
            </w:r>
          </w:hyperlink>
        </w:p>
        <w:p w14:paraId="1F408DAA" w14:textId="058FBEA5" w:rsidR="006029B8" w:rsidRDefault="00E375C3" w:rsidP="00062CC1">
          <w:pPr>
            <w:pStyle w:val="TOC2"/>
            <w:rPr>
              <w:rFonts w:eastAsiaTheme="minorEastAsia" w:cstheme="minorBidi"/>
              <w:noProof/>
              <w:kern w:val="2"/>
              <w:sz w:val="22"/>
              <w:szCs w:val="22"/>
              <w:lang w:val="es-419" w:eastAsia="es-419"/>
              <w14:ligatures w14:val="standardContextual"/>
            </w:rPr>
          </w:pPr>
          <w:hyperlink w:anchor="_Toc143371947" w:history="1">
            <w:r w:rsidR="006029B8" w:rsidRPr="003129D5">
              <w:rPr>
                <w:rStyle w:val="Hyperlink"/>
                <w:noProof/>
                <w:lang w:val="es-419"/>
              </w:rPr>
              <w:t>3.3.</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Análisis detallado del portafolio de generación renovable del país</w:t>
            </w:r>
            <w:r w:rsidR="006029B8">
              <w:rPr>
                <w:noProof/>
                <w:webHidden/>
              </w:rPr>
              <w:tab/>
            </w:r>
            <w:r w:rsidR="006029B8">
              <w:rPr>
                <w:noProof/>
                <w:webHidden/>
              </w:rPr>
              <w:fldChar w:fldCharType="begin"/>
            </w:r>
            <w:r w:rsidR="006029B8">
              <w:rPr>
                <w:noProof/>
                <w:webHidden/>
              </w:rPr>
              <w:instrText xml:space="preserve"> PAGEREF _Toc143371947 \h </w:instrText>
            </w:r>
            <w:r w:rsidR="006029B8">
              <w:rPr>
                <w:noProof/>
                <w:webHidden/>
              </w:rPr>
            </w:r>
            <w:r w:rsidR="006029B8">
              <w:rPr>
                <w:noProof/>
                <w:webHidden/>
              </w:rPr>
              <w:fldChar w:fldCharType="separate"/>
            </w:r>
            <w:r w:rsidR="000D7A68">
              <w:rPr>
                <w:noProof/>
                <w:webHidden/>
              </w:rPr>
              <w:t>22</w:t>
            </w:r>
            <w:r w:rsidR="006029B8">
              <w:rPr>
                <w:noProof/>
                <w:webHidden/>
              </w:rPr>
              <w:fldChar w:fldCharType="end"/>
            </w:r>
          </w:hyperlink>
        </w:p>
        <w:p w14:paraId="0A877CF1" w14:textId="769181CD" w:rsidR="006029B8" w:rsidRDefault="00E375C3" w:rsidP="00062CC1">
          <w:pPr>
            <w:pStyle w:val="TOC2"/>
            <w:rPr>
              <w:rFonts w:eastAsiaTheme="minorEastAsia" w:cstheme="minorBidi"/>
              <w:noProof/>
              <w:kern w:val="2"/>
              <w:sz w:val="22"/>
              <w:szCs w:val="22"/>
              <w:lang w:val="es-419" w:eastAsia="es-419"/>
              <w14:ligatures w14:val="standardContextual"/>
            </w:rPr>
          </w:pPr>
          <w:hyperlink w:anchor="_Toc143371948" w:history="1">
            <w:r w:rsidR="006029B8" w:rsidRPr="003129D5">
              <w:rPr>
                <w:rStyle w:val="Hyperlink"/>
                <w:noProof/>
                <w:lang w:val="es-419"/>
              </w:rPr>
              <w:t>3.4.</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Estrategias nacionales bajas o cero emisiones de carbono</w:t>
            </w:r>
            <w:r w:rsidR="006029B8">
              <w:rPr>
                <w:noProof/>
                <w:webHidden/>
              </w:rPr>
              <w:tab/>
            </w:r>
            <w:r w:rsidR="006029B8">
              <w:rPr>
                <w:noProof/>
                <w:webHidden/>
              </w:rPr>
              <w:fldChar w:fldCharType="begin"/>
            </w:r>
            <w:r w:rsidR="006029B8">
              <w:rPr>
                <w:noProof/>
                <w:webHidden/>
              </w:rPr>
              <w:instrText xml:space="preserve"> PAGEREF _Toc143371948 \h </w:instrText>
            </w:r>
            <w:r w:rsidR="006029B8">
              <w:rPr>
                <w:noProof/>
                <w:webHidden/>
              </w:rPr>
            </w:r>
            <w:r w:rsidR="006029B8">
              <w:rPr>
                <w:noProof/>
                <w:webHidden/>
              </w:rPr>
              <w:fldChar w:fldCharType="separate"/>
            </w:r>
            <w:r w:rsidR="000D7A68">
              <w:rPr>
                <w:noProof/>
                <w:webHidden/>
              </w:rPr>
              <w:t>23</w:t>
            </w:r>
            <w:r w:rsidR="006029B8">
              <w:rPr>
                <w:noProof/>
                <w:webHidden/>
              </w:rPr>
              <w:fldChar w:fldCharType="end"/>
            </w:r>
          </w:hyperlink>
        </w:p>
        <w:p w14:paraId="0AD0D649" w14:textId="472D88B6" w:rsidR="006029B8" w:rsidRDefault="00E375C3" w:rsidP="00062CC1">
          <w:pPr>
            <w:pStyle w:val="TOC2"/>
            <w:rPr>
              <w:rFonts w:eastAsiaTheme="minorEastAsia" w:cstheme="minorBidi"/>
              <w:noProof/>
              <w:kern w:val="2"/>
              <w:sz w:val="22"/>
              <w:szCs w:val="22"/>
              <w:lang w:val="es-419" w:eastAsia="es-419"/>
              <w14:ligatures w14:val="standardContextual"/>
            </w:rPr>
          </w:pPr>
          <w:hyperlink w:anchor="_Toc143371949" w:history="1">
            <w:r w:rsidR="006029B8" w:rsidRPr="003129D5">
              <w:rPr>
                <w:rStyle w:val="Hyperlink"/>
                <w:noProof/>
                <w:lang w:val="es-419"/>
              </w:rPr>
              <w:t>3.5.</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Marco legal, normas, regulación y capacidad institucional</w:t>
            </w:r>
            <w:r w:rsidR="006029B8">
              <w:rPr>
                <w:noProof/>
                <w:webHidden/>
              </w:rPr>
              <w:tab/>
            </w:r>
            <w:r w:rsidR="006029B8">
              <w:rPr>
                <w:noProof/>
                <w:webHidden/>
              </w:rPr>
              <w:fldChar w:fldCharType="begin"/>
            </w:r>
            <w:r w:rsidR="006029B8">
              <w:rPr>
                <w:noProof/>
                <w:webHidden/>
              </w:rPr>
              <w:instrText xml:space="preserve"> PAGEREF _Toc143371949 \h </w:instrText>
            </w:r>
            <w:r w:rsidR="006029B8">
              <w:rPr>
                <w:noProof/>
                <w:webHidden/>
              </w:rPr>
            </w:r>
            <w:r w:rsidR="006029B8">
              <w:rPr>
                <w:noProof/>
                <w:webHidden/>
              </w:rPr>
              <w:fldChar w:fldCharType="separate"/>
            </w:r>
            <w:r w:rsidR="000D7A68">
              <w:rPr>
                <w:noProof/>
                <w:webHidden/>
              </w:rPr>
              <w:t>23</w:t>
            </w:r>
            <w:r w:rsidR="006029B8">
              <w:rPr>
                <w:noProof/>
                <w:webHidden/>
              </w:rPr>
              <w:fldChar w:fldCharType="end"/>
            </w:r>
          </w:hyperlink>
        </w:p>
        <w:p w14:paraId="08B972DC" w14:textId="38E2960B" w:rsidR="006029B8" w:rsidRDefault="00E375C3" w:rsidP="00062CC1">
          <w:pPr>
            <w:pStyle w:val="TOC2"/>
            <w:rPr>
              <w:rFonts w:eastAsiaTheme="minorEastAsia" w:cstheme="minorBidi"/>
              <w:noProof/>
              <w:kern w:val="2"/>
              <w:sz w:val="22"/>
              <w:szCs w:val="22"/>
              <w:lang w:val="es-419" w:eastAsia="es-419"/>
              <w14:ligatures w14:val="standardContextual"/>
            </w:rPr>
          </w:pPr>
          <w:hyperlink w:anchor="_Toc143371950" w:history="1">
            <w:r w:rsidR="006029B8" w:rsidRPr="003129D5">
              <w:rPr>
                <w:rStyle w:val="Hyperlink"/>
                <w:noProof/>
                <w:lang w:val="es-419"/>
              </w:rPr>
              <w:t>3.6.</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Papel del sector privado, innovación y apalancamiento de recursos</w:t>
            </w:r>
            <w:r w:rsidR="006029B8">
              <w:rPr>
                <w:noProof/>
                <w:webHidden/>
              </w:rPr>
              <w:tab/>
            </w:r>
            <w:r w:rsidR="006029B8">
              <w:rPr>
                <w:noProof/>
                <w:webHidden/>
              </w:rPr>
              <w:fldChar w:fldCharType="begin"/>
            </w:r>
            <w:r w:rsidR="006029B8">
              <w:rPr>
                <w:noProof/>
                <w:webHidden/>
              </w:rPr>
              <w:instrText xml:space="preserve"> PAGEREF _Toc143371950 \h </w:instrText>
            </w:r>
            <w:r w:rsidR="006029B8">
              <w:rPr>
                <w:noProof/>
                <w:webHidden/>
              </w:rPr>
            </w:r>
            <w:r w:rsidR="006029B8">
              <w:rPr>
                <w:noProof/>
                <w:webHidden/>
              </w:rPr>
              <w:fldChar w:fldCharType="separate"/>
            </w:r>
            <w:r w:rsidR="000D7A68">
              <w:rPr>
                <w:noProof/>
                <w:webHidden/>
              </w:rPr>
              <w:t>25</w:t>
            </w:r>
            <w:r w:rsidR="006029B8">
              <w:rPr>
                <w:noProof/>
                <w:webHidden/>
              </w:rPr>
              <w:fldChar w:fldCharType="end"/>
            </w:r>
          </w:hyperlink>
        </w:p>
        <w:p w14:paraId="4D780836" w14:textId="67A2FB5C" w:rsidR="006029B8" w:rsidRDefault="00E375C3" w:rsidP="00062CC1">
          <w:pPr>
            <w:pStyle w:val="TOC2"/>
            <w:rPr>
              <w:rFonts w:eastAsiaTheme="minorEastAsia" w:cstheme="minorBidi"/>
              <w:noProof/>
              <w:kern w:val="2"/>
              <w:sz w:val="22"/>
              <w:szCs w:val="22"/>
              <w:lang w:val="es-419" w:eastAsia="es-419"/>
              <w14:ligatures w14:val="standardContextual"/>
            </w:rPr>
          </w:pPr>
          <w:hyperlink w:anchor="_Toc143371951" w:history="1">
            <w:r w:rsidR="006029B8" w:rsidRPr="003129D5">
              <w:rPr>
                <w:rStyle w:val="Hyperlink"/>
                <w:noProof/>
                <w:lang w:val="es-419"/>
              </w:rPr>
              <w:t>3.7.</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Actividades complementarias de otros cooperantes</w:t>
            </w:r>
            <w:r w:rsidR="006029B8">
              <w:rPr>
                <w:noProof/>
                <w:webHidden/>
              </w:rPr>
              <w:tab/>
            </w:r>
            <w:r w:rsidR="006029B8">
              <w:rPr>
                <w:noProof/>
                <w:webHidden/>
              </w:rPr>
              <w:fldChar w:fldCharType="begin"/>
            </w:r>
            <w:r w:rsidR="006029B8">
              <w:rPr>
                <w:noProof/>
                <w:webHidden/>
              </w:rPr>
              <w:instrText xml:space="preserve"> PAGEREF _Toc143371951 \h </w:instrText>
            </w:r>
            <w:r w:rsidR="006029B8">
              <w:rPr>
                <w:noProof/>
                <w:webHidden/>
              </w:rPr>
            </w:r>
            <w:r w:rsidR="006029B8">
              <w:rPr>
                <w:noProof/>
                <w:webHidden/>
              </w:rPr>
              <w:fldChar w:fldCharType="separate"/>
            </w:r>
            <w:r w:rsidR="000D7A68">
              <w:rPr>
                <w:noProof/>
                <w:webHidden/>
              </w:rPr>
              <w:t>26</w:t>
            </w:r>
            <w:r w:rsidR="006029B8">
              <w:rPr>
                <w:noProof/>
                <w:webHidden/>
              </w:rPr>
              <w:fldChar w:fldCharType="end"/>
            </w:r>
          </w:hyperlink>
        </w:p>
        <w:p w14:paraId="10DFD27E" w14:textId="7291F0AE" w:rsidR="006029B8" w:rsidRDefault="00E375C3">
          <w:pPr>
            <w:pStyle w:val="TOC1"/>
            <w:tabs>
              <w:tab w:val="left" w:pos="440"/>
            </w:tabs>
            <w:rPr>
              <w:rFonts w:eastAsiaTheme="minorEastAsia" w:cstheme="minorBidi"/>
              <w:b w:val="0"/>
              <w:bCs w:val="0"/>
              <w:noProof/>
              <w:kern w:val="2"/>
              <w:sz w:val="22"/>
              <w:szCs w:val="22"/>
              <w:lang w:val="es-419" w:eastAsia="es-419"/>
              <w14:ligatures w14:val="standardContextual"/>
            </w:rPr>
          </w:pPr>
          <w:hyperlink w:anchor="_Toc143371952" w:history="1">
            <w:r w:rsidR="006029B8" w:rsidRPr="003129D5">
              <w:rPr>
                <w:rStyle w:val="Hyperlink"/>
                <w:noProof/>
                <w:lang w:val="es-419"/>
              </w:rPr>
              <w:t>4.</w:t>
            </w:r>
            <w:r w:rsidR="006029B8">
              <w:rPr>
                <w:rFonts w:eastAsiaTheme="minorEastAsia" w:cstheme="minorBidi"/>
                <w:b w:val="0"/>
                <w:bCs w:val="0"/>
                <w:noProof/>
                <w:kern w:val="2"/>
                <w:sz w:val="22"/>
                <w:szCs w:val="22"/>
                <w:lang w:val="es-419" w:eastAsia="es-419"/>
                <w14:ligatures w14:val="standardContextual"/>
              </w:rPr>
              <w:tab/>
            </w:r>
            <w:r w:rsidR="006029B8" w:rsidRPr="003129D5">
              <w:rPr>
                <w:rStyle w:val="Hyperlink"/>
                <w:noProof/>
                <w:lang w:val="es-419"/>
              </w:rPr>
              <w:t>Descripción del programa</w:t>
            </w:r>
            <w:r w:rsidR="006029B8">
              <w:rPr>
                <w:noProof/>
                <w:webHidden/>
              </w:rPr>
              <w:tab/>
            </w:r>
            <w:r w:rsidR="006029B8">
              <w:rPr>
                <w:noProof/>
                <w:webHidden/>
              </w:rPr>
              <w:fldChar w:fldCharType="begin"/>
            </w:r>
            <w:r w:rsidR="006029B8">
              <w:rPr>
                <w:noProof/>
                <w:webHidden/>
              </w:rPr>
              <w:instrText xml:space="preserve"> PAGEREF _Toc143371952 \h </w:instrText>
            </w:r>
            <w:r w:rsidR="006029B8">
              <w:rPr>
                <w:noProof/>
                <w:webHidden/>
              </w:rPr>
            </w:r>
            <w:r w:rsidR="006029B8">
              <w:rPr>
                <w:noProof/>
                <w:webHidden/>
              </w:rPr>
              <w:fldChar w:fldCharType="separate"/>
            </w:r>
            <w:r w:rsidR="000D7A68">
              <w:rPr>
                <w:noProof/>
                <w:webHidden/>
              </w:rPr>
              <w:t>28</w:t>
            </w:r>
            <w:r w:rsidR="006029B8">
              <w:rPr>
                <w:noProof/>
                <w:webHidden/>
              </w:rPr>
              <w:fldChar w:fldCharType="end"/>
            </w:r>
          </w:hyperlink>
        </w:p>
        <w:p w14:paraId="759ADB33" w14:textId="63CB3181" w:rsidR="006029B8" w:rsidRDefault="00E375C3" w:rsidP="00062CC1">
          <w:pPr>
            <w:pStyle w:val="TOC2"/>
            <w:rPr>
              <w:rFonts w:eastAsiaTheme="minorEastAsia" w:cstheme="minorBidi"/>
              <w:noProof/>
              <w:kern w:val="2"/>
              <w:sz w:val="22"/>
              <w:szCs w:val="22"/>
              <w:lang w:val="es-419" w:eastAsia="es-419"/>
              <w14:ligatures w14:val="standardContextual"/>
            </w:rPr>
          </w:pPr>
          <w:hyperlink w:anchor="_Toc143371953" w:history="1">
            <w:r w:rsidR="006029B8" w:rsidRPr="003129D5">
              <w:rPr>
                <w:rStyle w:val="Hyperlink"/>
                <w:noProof/>
                <w:lang w:val="es-419"/>
              </w:rPr>
              <w:t>4.1.</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Intervenciones propuestas</w:t>
            </w:r>
            <w:r w:rsidR="006029B8">
              <w:rPr>
                <w:noProof/>
                <w:webHidden/>
              </w:rPr>
              <w:tab/>
            </w:r>
            <w:r w:rsidR="006029B8">
              <w:rPr>
                <w:noProof/>
                <w:webHidden/>
              </w:rPr>
              <w:fldChar w:fldCharType="begin"/>
            </w:r>
            <w:r w:rsidR="006029B8">
              <w:rPr>
                <w:noProof/>
                <w:webHidden/>
              </w:rPr>
              <w:instrText xml:space="preserve"> PAGEREF _Toc143371953 \h </w:instrText>
            </w:r>
            <w:r w:rsidR="006029B8">
              <w:rPr>
                <w:noProof/>
                <w:webHidden/>
              </w:rPr>
            </w:r>
            <w:r w:rsidR="006029B8">
              <w:rPr>
                <w:noProof/>
                <w:webHidden/>
              </w:rPr>
              <w:fldChar w:fldCharType="separate"/>
            </w:r>
            <w:r w:rsidR="000D7A68">
              <w:rPr>
                <w:noProof/>
                <w:webHidden/>
              </w:rPr>
              <w:t>29</w:t>
            </w:r>
            <w:r w:rsidR="006029B8">
              <w:rPr>
                <w:noProof/>
                <w:webHidden/>
              </w:rPr>
              <w:fldChar w:fldCharType="end"/>
            </w:r>
          </w:hyperlink>
        </w:p>
        <w:p w14:paraId="50D832E8" w14:textId="05370A18" w:rsidR="006029B8" w:rsidRDefault="00E375C3" w:rsidP="00062CC1">
          <w:pPr>
            <w:pStyle w:val="TOC2"/>
            <w:rPr>
              <w:rFonts w:eastAsiaTheme="minorEastAsia" w:cstheme="minorBidi"/>
              <w:noProof/>
              <w:kern w:val="2"/>
              <w:sz w:val="22"/>
              <w:szCs w:val="22"/>
              <w:lang w:val="es-419" w:eastAsia="es-419"/>
              <w14:ligatures w14:val="standardContextual"/>
            </w:rPr>
          </w:pPr>
          <w:hyperlink w:anchor="_Toc143371954" w:history="1">
            <w:r w:rsidR="006029B8" w:rsidRPr="003129D5">
              <w:rPr>
                <w:rStyle w:val="Hyperlink"/>
                <w:noProof/>
                <w:lang w:val="es-419"/>
              </w:rPr>
              <w:t>4.2.</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Actividades apoyadas</w:t>
            </w:r>
            <w:r w:rsidR="006029B8">
              <w:rPr>
                <w:noProof/>
                <w:webHidden/>
              </w:rPr>
              <w:tab/>
            </w:r>
            <w:r w:rsidR="006029B8">
              <w:rPr>
                <w:noProof/>
                <w:webHidden/>
              </w:rPr>
              <w:fldChar w:fldCharType="begin"/>
            </w:r>
            <w:r w:rsidR="006029B8">
              <w:rPr>
                <w:noProof/>
                <w:webHidden/>
              </w:rPr>
              <w:instrText xml:space="preserve"> PAGEREF _Toc143371954 \h </w:instrText>
            </w:r>
            <w:r w:rsidR="006029B8">
              <w:rPr>
                <w:noProof/>
                <w:webHidden/>
              </w:rPr>
            </w:r>
            <w:r w:rsidR="006029B8">
              <w:rPr>
                <w:noProof/>
                <w:webHidden/>
              </w:rPr>
              <w:fldChar w:fldCharType="separate"/>
            </w:r>
            <w:r w:rsidR="000D7A68">
              <w:rPr>
                <w:noProof/>
                <w:webHidden/>
              </w:rPr>
              <w:t>32</w:t>
            </w:r>
            <w:r w:rsidR="006029B8">
              <w:rPr>
                <w:noProof/>
                <w:webHidden/>
              </w:rPr>
              <w:fldChar w:fldCharType="end"/>
            </w:r>
          </w:hyperlink>
        </w:p>
        <w:p w14:paraId="1125C008" w14:textId="2B8AE13C" w:rsidR="006029B8" w:rsidRDefault="00E375C3">
          <w:pPr>
            <w:pStyle w:val="TOC1"/>
            <w:tabs>
              <w:tab w:val="left" w:pos="440"/>
            </w:tabs>
            <w:rPr>
              <w:rFonts w:eastAsiaTheme="minorEastAsia" w:cstheme="minorBidi"/>
              <w:b w:val="0"/>
              <w:bCs w:val="0"/>
              <w:noProof/>
              <w:kern w:val="2"/>
              <w:sz w:val="22"/>
              <w:szCs w:val="22"/>
              <w:lang w:val="es-419" w:eastAsia="es-419"/>
              <w14:ligatures w14:val="standardContextual"/>
            </w:rPr>
          </w:pPr>
          <w:hyperlink w:anchor="_Toc143371955" w:history="1">
            <w:r w:rsidR="006029B8" w:rsidRPr="003129D5">
              <w:rPr>
                <w:rStyle w:val="Hyperlink"/>
                <w:noProof/>
                <w:lang w:val="es-419"/>
              </w:rPr>
              <w:t>5.</w:t>
            </w:r>
            <w:r w:rsidR="006029B8">
              <w:rPr>
                <w:rFonts w:eastAsiaTheme="minorEastAsia" w:cstheme="minorBidi"/>
                <w:b w:val="0"/>
                <w:bCs w:val="0"/>
                <w:noProof/>
                <w:kern w:val="2"/>
                <w:sz w:val="22"/>
                <w:szCs w:val="22"/>
                <w:lang w:val="es-419" w:eastAsia="es-419"/>
                <w14:ligatures w14:val="standardContextual"/>
              </w:rPr>
              <w:tab/>
            </w:r>
            <w:r w:rsidR="006029B8" w:rsidRPr="003129D5">
              <w:rPr>
                <w:rStyle w:val="Hyperlink"/>
                <w:noProof/>
                <w:lang w:val="es-419"/>
              </w:rPr>
              <w:t>Plan e instrumentos de financiamiento</w:t>
            </w:r>
            <w:r w:rsidR="006029B8">
              <w:rPr>
                <w:noProof/>
                <w:webHidden/>
              </w:rPr>
              <w:tab/>
            </w:r>
            <w:r w:rsidR="006029B8">
              <w:rPr>
                <w:noProof/>
                <w:webHidden/>
              </w:rPr>
              <w:fldChar w:fldCharType="begin"/>
            </w:r>
            <w:r w:rsidR="006029B8">
              <w:rPr>
                <w:noProof/>
                <w:webHidden/>
              </w:rPr>
              <w:instrText xml:space="preserve"> PAGEREF _Toc143371955 \h </w:instrText>
            </w:r>
            <w:r w:rsidR="006029B8">
              <w:rPr>
                <w:noProof/>
                <w:webHidden/>
              </w:rPr>
            </w:r>
            <w:r w:rsidR="006029B8">
              <w:rPr>
                <w:noProof/>
                <w:webHidden/>
              </w:rPr>
              <w:fldChar w:fldCharType="separate"/>
            </w:r>
            <w:r w:rsidR="000D7A68">
              <w:rPr>
                <w:noProof/>
                <w:webHidden/>
              </w:rPr>
              <w:t>34</w:t>
            </w:r>
            <w:r w:rsidR="006029B8">
              <w:rPr>
                <w:noProof/>
                <w:webHidden/>
              </w:rPr>
              <w:fldChar w:fldCharType="end"/>
            </w:r>
          </w:hyperlink>
        </w:p>
        <w:p w14:paraId="7044ACE6" w14:textId="09EF7C37" w:rsidR="006029B8" w:rsidRDefault="00E375C3" w:rsidP="00062CC1">
          <w:pPr>
            <w:pStyle w:val="TOC2"/>
            <w:rPr>
              <w:rFonts w:eastAsiaTheme="minorEastAsia" w:cstheme="minorBidi"/>
              <w:noProof/>
              <w:kern w:val="2"/>
              <w:sz w:val="22"/>
              <w:szCs w:val="22"/>
              <w:lang w:val="es-419" w:eastAsia="es-419"/>
              <w14:ligatures w14:val="standardContextual"/>
            </w:rPr>
          </w:pPr>
          <w:hyperlink w:anchor="_Toc143371956" w:history="1">
            <w:r w:rsidR="006029B8" w:rsidRPr="003129D5">
              <w:rPr>
                <w:rStyle w:val="Hyperlink"/>
                <w:noProof/>
                <w:lang w:val="es-419"/>
              </w:rPr>
              <w:t>5.1.</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Cartera de financiamiento solicitada para inversiones</w:t>
            </w:r>
            <w:r w:rsidR="006029B8">
              <w:rPr>
                <w:noProof/>
                <w:webHidden/>
              </w:rPr>
              <w:tab/>
            </w:r>
            <w:r w:rsidR="006029B8">
              <w:rPr>
                <w:noProof/>
                <w:webHidden/>
              </w:rPr>
              <w:fldChar w:fldCharType="begin"/>
            </w:r>
            <w:r w:rsidR="006029B8">
              <w:rPr>
                <w:noProof/>
                <w:webHidden/>
              </w:rPr>
              <w:instrText xml:space="preserve"> PAGEREF _Toc143371956 \h </w:instrText>
            </w:r>
            <w:r w:rsidR="006029B8">
              <w:rPr>
                <w:noProof/>
                <w:webHidden/>
              </w:rPr>
            </w:r>
            <w:r w:rsidR="006029B8">
              <w:rPr>
                <w:noProof/>
                <w:webHidden/>
              </w:rPr>
              <w:fldChar w:fldCharType="separate"/>
            </w:r>
            <w:r w:rsidR="000D7A68">
              <w:rPr>
                <w:noProof/>
                <w:webHidden/>
              </w:rPr>
              <w:t>35</w:t>
            </w:r>
            <w:r w:rsidR="006029B8">
              <w:rPr>
                <w:noProof/>
                <w:webHidden/>
              </w:rPr>
              <w:fldChar w:fldCharType="end"/>
            </w:r>
          </w:hyperlink>
        </w:p>
        <w:p w14:paraId="15A9E406" w14:textId="437CED0C" w:rsidR="006029B8" w:rsidRDefault="00E375C3" w:rsidP="00062CC1">
          <w:pPr>
            <w:pStyle w:val="TOC2"/>
            <w:rPr>
              <w:rFonts w:eastAsiaTheme="minorEastAsia" w:cstheme="minorBidi"/>
              <w:noProof/>
              <w:kern w:val="2"/>
              <w:sz w:val="22"/>
              <w:szCs w:val="22"/>
              <w:lang w:val="es-419" w:eastAsia="es-419"/>
              <w14:ligatures w14:val="standardContextual"/>
            </w:rPr>
          </w:pPr>
          <w:hyperlink w:anchor="_Toc143371957" w:history="1">
            <w:r w:rsidR="006029B8" w:rsidRPr="003129D5">
              <w:rPr>
                <w:rStyle w:val="Hyperlink"/>
                <w:noProof/>
                <w:lang w:val="es-419"/>
              </w:rPr>
              <w:t>5.2.</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Costos y fuentes de financiamiento</w:t>
            </w:r>
            <w:r w:rsidR="006029B8">
              <w:rPr>
                <w:noProof/>
                <w:webHidden/>
              </w:rPr>
              <w:tab/>
            </w:r>
            <w:r w:rsidR="006029B8">
              <w:rPr>
                <w:noProof/>
                <w:webHidden/>
              </w:rPr>
              <w:fldChar w:fldCharType="begin"/>
            </w:r>
            <w:r w:rsidR="006029B8">
              <w:rPr>
                <w:noProof/>
                <w:webHidden/>
              </w:rPr>
              <w:instrText xml:space="preserve"> PAGEREF _Toc143371957 \h </w:instrText>
            </w:r>
            <w:r w:rsidR="006029B8">
              <w:rPr>
                <w:noProof/>
                <w:webHidden/>
              </w:rPr>
            </w:r>
            <w:r w:rsidR="006029B8">
              <w:rPr>
                <w:noProof/>
                <w:webHidden/>
              </w:rPr>
              <w:fldChar w:fldCharType="separate"/>
            </w:r>
            <w:r w:rsidR="000D7A68">
              <w:rPr>
                <w:noProof/>
                <w:webHidden/>
              </w:rPr>
              <w:t>35</w:t>
            </w:r>
            <w:r w:rsidR="006029B8">
              <w:rPr>
                <w:noProof/>
                <w:webHidden/>
              </w:rPr>
              <w:fldChar w:fldCharType="end"/>
            </w:r>
          </w:hyperlink>
        </w:p>
        <w:p w14:paraId="319D8662" w14:textId="2A9EBF80" w:rsidR="006029B8" w:rsidRDefault="00E375C3">
          <w:pPr>
            <w:pStyle w:val="TOC1"/>
            <w:tabs>
              <w:tab w:val="left" w:pos="440"/>
            </w:tabs>
            <w:rPr>
              <w:rFonts w:eastAsiaTheme="minorEastAsia" w:cstheme="minorBidi"/>
              <w:b w:val="0"/>
              <w:bCs w:val="0"/>
              <w:noProof/>
              <w:kern w:val="2"/>
              <w:sz w:val="22"/>
              <w:szCs w:val="22"/>
              <w:lang w:val="es-419" w:eastAsia="es-419"/>
              <w14:ligatures w14:val="standardContextual"/>
            </w:rPr>
          </w:pPr>
          <w:hyperlink w:anchor="_Toc143371958" w:history="1">
            <w:r w:rsidR="006029B8" w:rsidRPr="003129D5">
              <w:rPr>
                <w:rStyle w:val="Hyperlink"/>
                <w:noProof/>
                <w:lang w:val="es-419"/>
              </w:rPr>
              <w:t>6.</w:t>
            </w:r>
            <w:r w:rsidR="006029B8">
              <w:rPr>
                <w:rFonts w:eastAsiaTheme="minorEastAsia" w:cstheme="minorBidi"/>
                <w:b w:val="0"/>
                <w:bCs w:val="0"/>
                <w:noProof/>
                <w:kern w:val="2"/>
                <w:sz w:val="22"/>
                <w:szCs w:val="22"/>
                <w:lang w:val="es-419" w:eastAsia="es-419"/>
                <w14:ligatures w14:val="standardContextual"/>
              </w:rPr>
              <w:tab/>
            </w:r>
            <w:r w:rsidR="006029B8" w:rsidRPr="003129D5">
              <w:rPr>
                <w:rStyle w:val="Hyperlink"/>
                <w:noProof/>
                <w:lang w:val="es-419"/>
              </w:rPr>
              <w:t>Actividades adicionales de desarrollo</w:t>
            </w:r>
            <w:r w:rsidR="006029B8">
              <w:rPr>
                <w:noProof/>
                <w:webHidden/>
              </w:rPr>
              <w:tab/>
            </w:r>
            <w:r w:rsidR="006029B8">
              <w:rPr>
                <w:noProof/>
                <w:webHidden/>
              </w:rPr>
              <w:fldChar w:fldCharType="begin"/>
            </w:r>
            <w:r w:rsidR="006029B8">
              <w:rPr>
                <w:noProof/>
                <w:webHidden/>
              </w:rPr>
              <w:instrText xml:space="preserve"> PAGEREF _Toc143371958 \h </w:instrText>
            </w:r>
            <w:r w:rsidR="006029B8">
              <w:rPr>
                <w:noProof/>
                <w:webHidden/>
              </w:rPr>
            </w:r>
            <w:r w:rsidR="006029B8">
              <w:rPr>
                <w:noProof/>
                <w:webHidden/>
              </w:rPr>
              <w:fldChar w:fldCharType="separate"/>
            </w:r>
            <w:r w:rsidR="000D7A68">
              <w:rPr>
                <w:noProof/>
                <w:webHidden/>
              </w:rPr>
              <w:t>37</w:t>
            </w:r>
            <w:r w:rsidR="006029B8">
              <w:rPr>
                <w:noProof/>
                <w:webHidden/>
              </w:rPr>
              <w:fldChar w:fldCharType="end"/>
            </w:r>
          </w:hyperlink>
        </w:p>
        <w:p w14:paraId="03392D08" w14:textId="272558AF" w:rsidR="006029B8" w:rsidRDefault="00E375C3" w:rsidP="00062CC1">
          <w:pPr>
            <w:pStyle w:val="TOC2"/>
            <w:rPr>
              <w:rFonts w:eastAsiaTheme="minorEastAsia" w:cstheme="minorBidi"/>
              <w:noProof/>
              <w:kern w:val="2"/>
              <w:sz w:val="22"/>
              <w:szCs w:val="22"/>
              <w:lang w:val="es-419" w:eastAsia="es-419"/>
              <w14:ligatures w14:val="standardContextual"/>
            </w:rPr>
          </w:pPr>
          <w:hyperlink w:anchor="_Toc143371959" w:history="1">
            <w:r w:rsidR="006029B8" w:rsidRPr="003129D5">
              <w:rPr>
                <w:rStyle w:val="Hyperlink"/>
                <w:noProof/>
                <w:lang w:val="es-419"/>
              </w:rPr>
              <w:t>6.1.</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Actividades paralelas financiadas por otras agencias de desarrollo</w:t>
            </w:r>
            <w:r w:rsidR="006029B8">
              <w:rPr>
                <w:noProof/>
                <w:webHidden/>
              </w:rPr>
              <w:tab/>
            </w:r>
            <w:r w:rsidR="006029B8">
              <w:rPr>
                <w:noProof/>
                <w:webHidden/>
              </w:rPr>
              <w:fldChar w:fldCharType="begin"/>
            </w:r>
            <w:r w:rsidR="006029B8">
              <w:rPr>
                <w:noProof/>
                <w:webHidden/>
              </w:rPr>
              <w:instrText xml:space="preserve"> PAGEREF _Toc143371959 \h </w:instrText>
            </w:r>
            <w:r w:rsidR="006029B8">
              <w:rPr>
                <w:noProof/>
                <w:webHidden/>
              </w:rPr>
            </w:r>
            <w:r w:rsidR="006029B8">
              <w:rPr>
                <w:noProof/>
                <w:webHidden/>
              </w:rPr>
              <w:fldChar w:fldCharType="separate"/>
            </w:r>
            <w:r w:rsidR="000D7A68">
              <w:rPr>
                <w:noProof/>
                <w:webHidden/>
              </w:rPr>
              <w:t>37</w:t>
            </w:r>
            <w:r w:rsidR="006029B8">
              <w:rPr>
                <w:noProof/>
                <w:webHidden/>
              </w:rPr>
              <w:fldChar w:fldCharType="end"/>
            </w:r>
          </w:hyperlink>
        </w:p>
        <w:p w14:paraId="43812DB3" w14:textId="5EC7FA7A" w:rsidR="006029B8" w:rsidRDefault="00E375C3">
          <w:pPr>
            <w:pStyle w:val="TOC1"/>
            <w:tabs>
              <w:tab w:val="left" w:pos="440"/>
            </w:tabs>
            <w:rPr>
              <w:rFonts w:eastAsiaTheme="minorEastAsia" w:cstheme="minorBidi"/>
              <w:b w:val="0"/>
              <w:bCs w:val="0"/>
              <w:noProof/>
              <w:kern w:val="2"/>
              <w:sz w:val="22"/>
              <w:szCs w:val="22"/>
              <w:lang w:val="es-419" w:eastAsia="es-419"/>
              <w14:ligatures w14:val="standardContextual"/>
            </w:rPr>
          </w:pPr>
          <w:hyperlink w:anchor="_Toc143371960" w:history="1">
            <w:r w:rsidR="006029B8" w:rsidRPr="003129D5">
              <w:rPr>
                <w:rStyle w:val="Hyperlink"/>
                <w:noProof/>
                <w:lang w:val="es-419"/>
              </w:rPr>
              <w:t>7.</w:t>
            </w:r>
            <w:r w:rsidR="006029B8">
              <w:rPr>
                <w:rFonts w:eastAsiaTheme="minorEastAsia" w:cstheme="minorBidi"/>
                <w:b w:val="0"/>
                <w:bCs w:val="0"/>
                <w:noProof/>
                <w:kern w:val="2"/>
                <w:sz w:val="22"/>
                <w:szCs w:val="22"/>
                <w:lang w:val="es-419" w:eastAsia="es-419"/>
                <w14:ligatures w14:val="standardContextual"/>
              </w:rPr>
              <w:tab/>
            </w:r>
            <w:r w:rsidR="006029B8" w:rsidRPr="003129D5">
              <w:rPr>
                <w:rStyle w:val="Hyperlink"/>
                <w:noProof/>
                <w:lang w:val="es-419"/>
              </w:rPr>
              <w:t>Potencial de implementación y evaluación de riesgos</w:t>
            </w:r>
            <w:r w:rsidR="006029B8">
              <w:rPr>
                <w:noProof/>
                <w:webHidden/>
              </w:rPr>
              <w:tab/>
            </w:r>
            <w:r w:rsidR="006029B8">
              <w:rPr>
                <w:noProof/>
                <w:webHidden/>
              </w:rPr>
              <w:fldChar w:fldCharType="begin"/>
            </w:r>
            <w:r w:rsidR="006029B8">
              <w:rPr>
                <w:noProof/>
                <w:webHidden/>
              </w:rPr>
              <w:instrText xml:space="preserve"> PAGEREF _Toc143371960 \h </w:instrText>
            </w:r>
            <w:r w:rsidR="006029B8">
              <w:rPr>
                <w:noProof/>
                <w:webHidden/>
              </w:rPr>
            </w:r>
            <w:r w:rsidR="006029B8">
              <w:rPr>
                <w:noProof/>
                <w:webHidden/>
              </w:rPr>
              <w:fldChar w:fldCharType="separate"/>
            </w:r>
            <w:r w:rsidR="000D7A68">
              <w:rPr>
                <w:noProof/>
                <w:webHidden/>
              </w:rPr>
              <w:t>38</w:t>
            </w:r>
            <w:r w:rsidR="006029B8">
              <w:rPr>
                <w:noProof/>
                <w:webHidden/>
              </w:rPr>
              <w:fldChar w:fldCharType="end"/>
            </w:r>
          </w:hyperlink>
        </w:p>
        <w:p w14:paraId="4DC302CC" w14:textId="38E11068" w:rsidR="006029B8" w:rsidRDefault="00E375C3" w:rsidP="00062CC1">
          <w:pPr>
            <w:pStyle w:val="TOC2"/>
            <w:rPr>
              <w:rFonts w:eastAsiaTheme="minorEastAsia" w:cstheme="minorBidi"/>
              <w:noProof/>
              <w:kern w:val="2"/>
              <w:sz w:val="22"/>
              <w:szCs w:val="22"/>
              <w:lang w:val="es-419" w:eastAsia="es-419"/>
              <w14:ligatures w14:val="standardContextual"/>
            </w:rPr>
          </w:pPr>
          <w:hyperlink w:anchor="_Toc143371961" w:history="1">
            <w:r w:rsidR="006029B8" w:rsidRPr="003129D5">
              <w:rPr>
                <w:rStyle w:val="Hyperlink"/>
                <w:noProof/>
                <w:lang w:val="es-419"/>
              </w:rPr>
              <w:t>7.1.</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Potencial de implementación y riesgo</w:t>
            </w:r>
            <w:r w:rsidR="006029B8">
              <w:rPr>
                <w:noProof/>
                <w:webHidden/>
              </w:rPr>
              <w:tab/>
            </w:r>
            <w:r w:rsidR="006029B8">
              <w:rPr>
                <w:noProof/>
                <w:webHidden/>
              </w:rPr>
              <w:fldChar w:fldCharType="begin"/>
            </w:r>
            <w:r w:rsidR="006029B8">
              <w:rPr>
                <w:noProof/>
                <w:webHidden/>
              </w:rPr>
              <w:instrText xml:space="preserve"> PAGEREF _Toc143371961 \h </w:instrText>
            </w:r>
            <w:r w:rsidR="006029B8">
              <w:rPr>
                <w:noProof/>
                <w:webHidden/>
              </w:rPr>
            </w:r>
            <w:r w:rsidR="006029B8">
              <w:rPr>
                <w:noProof/>
                <w:webHidden/>
              </w:rPr>
              <w:fldChar w:fldCharType="separate"/>
            </w:r>
            <w:r w:rsidR="000D7A68">
              <w:rPr>
                <w:noProof/>
                <w:webHidden/>
              </w:rPr>
              <w:t>38</w:t>
            </w:r>
            <w:r w:rsidR="006029B8">
              <w:rPr>
                <w:noProof/>
                <w:webHidden/>
              </w:rPr>
              <w:fldChar w:fldCharType="end"/>
            </w:r>
          </w:hyperlink>
        </w:p>
        <w:p w14:paraId="4D4F23A0" w14:textId="2D3F49D0" w:rsidR="006029B8" w:rsidRDefault="00E375C3" w:rsidP="00062CC1">
          <w:pPr>
            <w:pStyle w:val="TOC2"/>
            <w:rPr>
              <w:rFonts w:eastAsiaTheme="minorEastAsia" w:cstheme="minorBidi"/>
              <w:noProof/>
              <w:kern w:val="2"/>
              <w:sz w:val="22"/>
              <w:szCs w:val="22"/>
              <w:lang w:val="es-419" w:eastAsia="es-419"/>
              <w14:ligatures w14:val="standardContextual"/>
            </w:rPr>
          </w:pPr>
          <w:hyperlink w:anchor="_Toc143371962" w:history="1">
            <w:r w:rsidR="006029B8" w:rsidRPr="003129D5">
              <w:rPr>
                <w:rStyle w:val="Hyperlink"/>
                <w:noProof/>
                <w:lang w:val="es-419"/>
              </w:rPr>
              <w:t>7.2.</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Capacidad de absorción del Programa REI y las inversiones asociadas</w:t>
            </w:r>
            <w:r w:rsidR="006029B8">
              <w:rPr>
                <w:noProof/>
                <w:webHidden/>
              </w:rPr>
              <w:tab/>
            </w:r>
            <w:r w:rsidR="006029B8">
              <w:rPr>
                <w:noProof/>
                <w:webHidden/>
              </w:rPr>
              <w:fldChar w:fldCharType="begin"/>
            </w:r>
            <w:r w:rsidR="006029B8">
              <w:rPr>
                <w:noProof/>
                <w:webHidden/>
              </w:rPr>
              <w:instrText xml:space="preserve"> PAGEREF _Toc143371962 \h </w:instrText>
            </w:r>
            <w:r w:rsidR="006029B8">
              <w:rPr>
                <w:noProof/>
                <w:webHidden/>
              </w:rPr>
            </w:r>
            <w:r w:rsidR="006029B8">
              <w:rPr>
                <w:noProof/>
                <w:webHidden/>
              </w:rPr>
              <w:fldChar w:fldCharType="separate"/>
            </w:r>
            <w:r w:rsidR="000D7A68">
              <w:rPr>
                <w:noProof/>
                <w:webHidden/>
              </w:rPr>
              <w:t>42</w:t>
            </w:r>
            <w:r w:rsidR="006029B8">
              <w:rPr>
                <w:noProof/>
                <w:webHidden/>
              </w:rPr>
              <w:fldChar w:fldCharType="end"/>
            </w:r>
          </w:hyperlink>
        </w:p>
        <w:p w14:paraId="701690F5" w14:textId="6FFF76D8" w:rsidR="006029B8" w:rsidRDefault="00E375C3">
          <w:pPr>
            <w:pStyle w:val="TOC1"/>
            <w:tabs>
              <w:tab w:val="left" w:pos="440"/>
            </w:tabs>
            <w:rPr>
              <w:rFonts w:eastAsiaTheme="minorEastAsia" w:cstheme="minorBidi"/>
              <w:b w:val="0"/>
              <w:bCs w:val="0"/>
              <w:noProof/>
              <w:kern w:val="2"/>
              <w:sz w:val="22"/>
              <w:szCs w:val="22"/>
              <w:lang w:val="es-419" w:eastAsia="es-419"/>
              <w14:ligatures w14:val="standardContextual"/>
            </w:rPr>
          </w:pPr>
          <w:hyperlink w:anchor="_Toc143371963" w:history="1">
            <w:r w:rsidR="006029B8" w:rsidRPr="003129D5">
              <w:rPr>
                <w:rStyle w:val="Hyperlink"/>
                <w:noProof/>
                <w:lang w:val="es-419"/>
              </w:rPr>
              <w:t>8.</w:t>
            </w:r>
            <w:r w:rsidR="006029B8">
              <w:rPr>
                <w:rFonts w:eastAsiaTheme="minorEastAsia" w:cstheme="minorBidi"/>
                <w:b w:val="0"/>
                <w:bCs w:val="0"/>
                <w:noProof/>
                <w:kern w:val="2"/>
                <w:sz w:val="22"/>
                <w:szCs w:val="22"/>
                <w:lang w:val="es-419" w:eastAsia="es-419"/>
                <w14:ligatures w14:val="standardContextual"/>
              </w:rPr>
              <w:tab/>
            </w:r>
            <w:r w:rsidR="006029B8" w:rsidRPr="003129D5">
              <w:rPr>
                <w:rStyle w:val="Hyperlink"/>
                <w:noProof/>
                <w:lang w:val="es-419"/>
              </w:rPr>
              <w:t>Enfoque de seguimiento integrado, evaluación y aprendizaje</w:t>
            </w:r>
            <w:r w:rsidR="006029B8">
              <w:rPr>
                <w:noProof/>
                <w:webHidden/>
              </w:rPr>
              <w:tab/>
            </w:r>
            <w:r w:rsidR="006029B8">
              <w:rPr>
                <w:noProof/>
                <w:webHidden/>
              </w:rPr>
              <w:fldChar w:fldCharType="begin"/>
            </w:r>
            <w:r w:rsidR="006029B8">
              <w:rPr>
                <w:noProof/>
                <w:webHidden/>
              </w:rPr>
              <w:instrText xml:space="preserve"> PAGEREF _Toc143371963 \h </w:instrText>
            </w:r>
            <w:r w:rsidR="006029B8">
              <w:rPr>
                <w:noProof/>
                <w:webHidden/>
              </w:rPr>
            </w:r>
            <w:r w:rsidR="006029B8">
              <w:rPr>
                <w:noProof/>
                <w:webHidden/>
              </w:rPr>
              <w:fldChar w:fldCharType="separate"/>
            </w:r>
            <w:r w:rsidR="000D7A68">
              <w:rPr>
                <w:noProof/>
                <w:webHidden/>
              </w:rPr>
              <w:t>42</w:t>
            </w:r>
            <w:r w:rsidR="006029B8">
              <w:rPr>
                <w:noProof/>
                <w:webHidden/>
              </w:rPr>
              <w:fldChar w:fldCharType="end"/>
            </w:r>
          </w:hyperlink>
        </w:p>
        <w:p w14:paraId="2CC3ED0F" w14:textId="367F24D8" w:rsidR="006029B8" w:rsidRDefault="00E375C3" w:rsidP="00062CC1">
          <w:pPr>
            <w:pStyle w:val="TOC2"/>
            <w:rPr>
              <w:rFonts w:eastAsiaTheme="minorEastAsia" w:cstheme="minorBidi"/>
              <w:noProof/>
              <w:kern w:val="2"/>
              <w:sz w:val="22"/>
              <w:szCs w:val="22"/>
              <w:lang w:val="es-419" w:eastAsia="es-419"/>
              <w14:ligatures w14:val="standardContextual"/>
            </w:rPr>
          </w:pPr>
          <w:hyperlink w:anchor="_Toc143371964" w:history="1">
            <w:r w:rsidR="006029B8" w:rsidRPr="003129D5">
              <w:rPr>
                <w:rStyle w:val="Hyperlink"/>
                <w:noProof/>
                <w:lang w:val="es-419"/>
              </w:rPr>
              <w:t>8.1.</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Marco Integrado de Resultados</w:t>
            </w:r>
            <w:r w:rsidR="006029B8">
              <w:rPr>
                <w:noProof/>
                <w:webHidden/>
              </w:rPr>
              <w:tab/>
            </w:r>
            <w:r w:rsidR="006029B8">
              <w:rPr>
                <w:noProof/>
                <w:webHidden/>
              </w:rPr>
              <w:fldChar w:fldCharType="begin"/>
            </w:r>
            <w:r w:rsidR="006029B8">
              <w:rPr>
                <w:noProof/>
                <w:webHidden/>
              </w:rPr>
              <w:instrText xml:space="preserve"> PAGEREF _Toc143371964 \h </w:instrText>
            </w:r>
            <w:r w:rsidR="006029B8">
              <w:rPr>
                <w:noProof/>
                <w:webHidden/>
              </w:rPr>
            </w:r>
            <w:r w:rsidR="006029B8">
              <w:rPr>
                <w:noProof/>
                <w:webHidden/>
              </w:rPr>
              <w:fldChar w:fldCharType="separate"/>
            </w:r>
            <w:r w:rsidR="000D7A68">
              <w:rPr>
                <w:noProof/>
                <w:webHidden/>
              </w:rPr>
              <w:t>43</w:t>
            </w:r>
            <w:r w:rsidR="006029B8">
              <w:rPr>
                <w:noProof/>
                <w:webHidden/>
              </w:rPr>
              <w:fldChar w:fldCharType="end"/>
            </w:r>
          </w:hyperlink>
        </w:p>
        <w:p w14:paraId="736A1B35" w14:textId="46B54D5B" w:rsidR="006029B8" w:rsidRDefault="00E375C3" w:rsidP="00062CC1">
          <w:pPr>
            <w:pStyle w:val="TOC2"/>
            <w:rPr>
              <w:rFonts w:eastAsiaTheme="minorEastAsia" w:cstheme="minorBidi"/>
              <w:noProof/>
              <w:kern w:val="2"/>
              <w:sz w:val="22"/>
              <w:szCs w:val="22"/>
              <w:lang w:val="es-419" w:eastAsia="es-419"/>
              <w14:ligatures w14:val="standardContextual"/>
            </w:rPr>
          </w:pPr>
          <w:hyperlink w:anchor="_Toc143371965" w:history="1">
            <w:r w:rsidR="006029B8" w:rsidRPr="003129D5">
              <w:rPr>
                <w:rStyle w:val="Hyperlink"/>
                <w:noProof/>
                <w:lang w:val="es-419"/>
              </w:rPr>
              <w:t>8.2.</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Análisis del sistema energético</w:t>
            </w:r>
            <w:r w:rsidR="006029B8">
              <w:rPr>
                <w:noProof/>
                <w:webHidden/>
              </w:rPr>
              <w:tab/>
            </w:r>
            <w:r w:rsidR="006029B8">
              <w:rPr>
                <w:noProof/>
                <w:webHidden/>
              </w:rPr>
              <w:fldChar w:fldCharType="begin"/>
            </w:r>
            <w:r w:rsidR="006029B8">
              <w:rPr>
                <w:noProof/>
                <w:webHidden/>
              </w:rPr>
              <w:instrText xml:space="preserve"> PAGEREF _Toc143371965 \h </w:instrText>
            </w:r>
            <w:r w:rsidR="006029B8">
              <w:rPr>
                <w:noProof/>
                <w:webHidden/>
              </w:rPr>
            </w:r>
            <w:r w:rsidR="006029B8">
              <w:rPr>
                <w:noProof/>
                <w:webHidden/>
              </w:rPr>
              <w:fldChar w:fldCharType="separate"/>
            </w:r>
            <w:r w:rsidR="000D7A68">
              <w:rPr>
                <w:noProof/>
                <w:webHidden/>
              </w:rPr>
              <w:t>50</w:t>
            </w:r>
            <w:r w:rsidR="006029B8">
              <w:rPr>
                <w:noProof/>
                <w:webHidden/>
              </w:rPr>
              <w:fldChar w:fldCharType="end"/>
            </w:r>
          </w:hyperlink>
        </w:p>
        <w:p w14:paraId="48A2BA63" w14:textId="34658290" w:rsidR="006029B8" w:rsidRDefault="00E375C3" w:rsidP="00062CC1">
          <w:pPr>
            <w:pStyle w:val="TOC2"/>
            <w:rPr>
              <w:rFonts w:eastAsiaTheme="minorEastAsia" w:cstheme="minorBidi"/>
              <w:noProof/>
              <w:kern w:val="2"/>
              <w:sz w:val="22"/>
              <w:szCs w:val="22"/>
              <w:lang w:val="es-419" w:eastAsia="es-419"/>
              <w14:ligatures w14:val="standardContextual"/>
            </w:rPr>
          </w:pPr>
          <w:hyperlink w:anchor="_Toc143371966" w:history="1">
            <w:r w:rsidR="006029B8" w:rsidRPr="003129D5">
              <w:rPr>
                <w:rStyle w:val="Hyperlink"/>
                <w:noProof/>
                <w:lang w:val="es-419"/>
              </w:rPr>
              <w:t>8.3.</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Impactos anticipados al nivel de programa</w:t>
            </w:r>
            <w:r w:rsidR="006029B8">
              <w:rPr>
                <w:noProof/>
                <w:webHidden/>
              </w:rPr>
              <w:tab/>
            </w:r>
            <w:r w:rsidR="006029B8">
              <w:rPr>
                <w:noProof/>
                <w:webHidden/>
              </w:rPr>
              <w:fldChar w:fldCharType="begin"/>
            </w:r>
            <w:r w:rsidR="006029B8">
              <w:rPr>
                <w:noProof/>
                <w:webHidden/>
              </w:rPr>
              <w:instrText xml:space="preserve"> PAGEREF _Toc143371966 \h </w:instrText>
            </w:r>
            <w:r w:rsidR="006029B8">
              <w:rPr>
                <w:noProof/>
                <w:webHidden/>
              </w:rPr>
            </w:r>
            <w:r w:rsidR="006029B8">
              <w:rPr>
                <w:noProof/>
                <w:webHidden/>
              </w:rPr>
              <w:fldChar w:fldCharType="separate"/>
            </w:r>
            <w:r w:rsidR="000D7A68">
              <w:rPr>
                <w:noProof/>
                <w:webHidden/>
              </w:rPr>
              <w:t>51</w:t>
            </w:r>
            <w:r w:rsidR="006029B8">
              <w:rPr>
                <w:noProof/>
                <w:webHidden/>
              </w:rPr>
              <w:fldChar w:fldCharType="end"/>
            </w:r>
          </w:hyperlink>
        </w:p>
        <w:p w14:paraId="25D544CE" w14:textId="354E945F" w:rsidR="006029B8" w:rsidRDefault="00E375C3" w:rsidP="00062CC1">
          <w:pPr>
            <w:pStyle w:val="TOC2"/>
            <w:rPr>
              <w:rFonts w:eastAsiaTheme="minorEastAsia" w:cstheme="minorBidi"/>
              <w:noProof/>
              <w:kern w:val="2"/>
              <w:sz w:val="22"/>
              <w:szCs w:val="22"/>
              <w:lang w:val="es-419" w:eastAsia="es-419"/>
              <w14:ligatures w14:val="standardContextual"/>
            </w:rPr>
          </w:pPr>
          <w:hyperlink w:anchor="_Toc143371967" w:history="1">
            <w:r w:rsidR="006029B8" w:rsidRPr="003129D5">
              <w:rPr>
                <w:rStyle w:val="Hyperlink"/>
                <w:noProof/>
                <w:lang w:val="es-419"/>
              </w:rPr>
              <w:t>8.4.</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Protocolo de seguimiento</w:t>
            </w:r>
            <w:r w:rsidR="006029B8">
              <w:rPr>
                <w:noProof/>
                <w:webHidden/>
              </w:rPr>
              <w:tab/>
            </w:r>
            <w:r w:rsidR="006029B8">
              <w:rPr>
                <w:noProof/>
                <w:webHidden/>
              </w:rPr>
              <w:fldChar w:fldCharType="begin"/>
            </w:r>
            <w:r w:rsidR="006029B8">
              <w:rPr>
                <w:noProof/>
                <w:webHidden/>
              </w:rPr>
              <w:instrText xml:space="preserve"> PAGEREF _Toc143371967 \h </w:instrText>
            </w:r>
            <w:r w:rsidR="006029B8">
              <w:rPr>
                <w:noProof/>
                <w:webHidden/>
              </w:rPr>
            </w:r>
            <w:r w:rsidR="006029B8">
              <w:rPr>
                <w:noProof/>
                <w:webHidden/>
              </w:rPr>
              <w:fldChar w:fldCharType="separate"/>
            </w:r>
            <w:r w:rsidR="000D7A68">
              <w:rPr>
                <w:noProof/>
                <w:webHidden/>
              </w:rPr>
              <w:t>51</w:t>
            </w:r>
            <w:r w:rsidR="006029B8">
              <w:rPr>
                <w:noProof/>
                <w:webHidden/>
              </w:rPr>
              <w:fldChar w:fldCharType="end"/>
            </w:r>
          </w:hyperlink>
        </w:p>
        <w:p w14:paraId="01BD4857" w14:textId="229ED3FC" w:rsidR="006029B8" w:rsidRDefault="00E375C3" w:rsidP="00062CC1">
          <w:pPr>
            <w:pStyle w:val="TOC2"/>
            <w:rPr>
              <w:rFonts w:eastAsiaTheme="minorEastAsia" w:cstheme="minorBidi"/>
              <w:noProof/>
              <w:kern w:val="2"/>
              <w:sz w:val="22"/>
              <w:szCs w:val="22"/>
              <w:lang w:val="es-419" w:eastAsia="es-419"/>
              <w14:ligatures w14:val="standardContextual"/>
            </w:rPr>
          </w:pPr>
          <w:hyperlink w:anchor="_Toc143371968" w:history="1">
            <w:r w:rsidR="006029B8" w:rsidRPr="003129D5">
              <w:rPr>
                <w:rStyle w:val="Hyperlink"/>
                <w:noProof/>
                <w:lang w:val="es-419"/>
              </w:rPr>
              <w:t>8.5.</w:t>
            </w:r>
            <w:r w:rsidR="006029B8">
              <w:rPr>
                <w:rFonts w:eastAsiaTheme="minorEastAsia" w:cstheme="minorBidi"/>
                <w:noProof/>
                <w:kern w:val="2"/>
                <w:sz w:val="22"/>
                <w:szCs w:val="22"/>
                <w:lang w:val="es-419" w:eastAsia="es-419"/>
                <w14:ligatures w14:val="standardContextual"/>
              </w:rPr>
              <w:tab/>
            </w:r>
            <w:r w:rsidR="006029B8" w:rsidRPr="003129D5">
              <w:rPr>
                <w:rStyle w:val="Hyperlink"/>
                <w:noProof/>
                <w:lang w:val="es-419"/>
              </w:rPr>
              <w:t>Seguimiento y evaluación del cambio transformacional, transición justa y aspectos de inclusión</w:t>
            </w:r>
            <w:r w:rsidR="006029B8">
              <w:rPr>
                <w:noProof/>
                <w:webHidden/>
              </w:rPr>
              <w:tab/>
            </w:r>
            <w:r w:rsidR="006029B8">
              <w:rPr>
                <w:noProof/>
                <w:webHidden/>
              </w:rPr>
              <w:fldChar w:fldCharType="begin"/>
            </w:r>
            <w:r w:rsidR="006029B8">
              <w:rPr>
                <w:noProof/>
                <w:webHidden/>
              </w:rPr>
              <w:instrText xml:space="preserve"> PAGEREF _Toc143371968 \h </w:instrText>
            </w:r>
            <w:r w:rsidR="006029B8">
              <w:rPr>
                <w:noProof/>
                <w:webHidden/>
              </w:rPr>
            </w:r>
            <w:r w:rsidR="006029B8">
              <w:rPr>
                <w:noProof/>
                <w:webHidden/>
              </w:rPr>
              <w:fldChar w:fldCharType="separate"/>
            </w:r>
            <w:r w:rsidR="000D7A68">
              <w:rPr>
                <w:noProof/>
                <w:webHidden/>
              </w:rPr>
              <w:t>52</w:t>
            </w:r>
            <w:r w:rsidR="006029B8">
              <w:rPr>
                <w:noProof/>
                <w:webHidden/>
              </w:rPr>
              <w:fldChar w:fldCharType="end"/>
            </w:r>
          </w:hyperlink>
        </w:p>
        <w:p w14:paraId="558CD93E" w14:textId="42372B5C" w:rsidR="006029B8" w:rsidRDefault="00E375C3">
          <w:pPr>
            <w:pStyle w:val="TOC1"/>
            <w:rPr>
              <w:rFonts w:eastAsiaTheme="minorEastAsia" w:cstheme="minorBidi"/>
              <w:b w:val="0"/>
              <w:bCs w:val="0"/>
              <w:noProof/>
              <w:kern w:val="2"/>
              <w:sz w:val="22"/>
              <w:szCs w:val="22"/>
              <w:lang w:val="es-419" w:eastAsia="es-419"/>
              <w14:ligatures w14:val="standardContextual"/>
            </w:rPr>
          </w:pPr>
          <w:hyperlink w:anchor="_Toc143371969" w:history="1">
            <w:r w:rsidR="006029B8" w:rsidRPr="003129D5">
              <w:rPr>
                <w:rStyle w:val="Hyperlink"/>
                <w:noProof/>
                <w:lang w:val="es-419"/>
              </w:rPr>
              <w:t>Anexos</w:t>
            </w:r>
            <w:r w:rsidR="006029B8">
              <w:rPr>
                <w:noProof/>
                <w:webHidden/>
              </w:rPr>
              <w:tab/>
            </w:r>
            <w:r w:rsidR="006029B8">
              <w:rPr>
                <w:noProof/>
                <w:webHidden/>
              </w:rPr>
              <w:fldChar w:fldCharType="begin"/>
            </w:r>
            <w:r w:rsidR="006029B8">
              <w:rPr>
                <w:noProof/>
                <w:webHidden/>
              </w:rPr>
              <w:instrText xml:space="preserve"> PAGEREF _Toc143371969 \h </w:instrText>
            </w:r>
            <w:r w:rsidR="006029B8">
              <w:rPr>
                <w:noProof/>
                <w:webHidden/>
              </w:rPr>
            </w:r>
            <w:r w:rsidR="006029B8">
              <w:rPr>
                <w:noProof/>
                <w:webHidden/>
              </w:rPr>
              <w:fldChar w:fldCharType="separate"/>
            </w:r>
            <w:r w:rsidR="000D7A68">
              <w:rPr>
                <w:noProof/>
                <w:webHidden/>
              </w:rPr>
              <w:t>54</w:t>
            </w:r>
            <w:r w:rsidR="006029B8">
              <w:rPr>
                <w:noProof/>
                <w:webHidden/>
              </w:rPr>
              <w:fldChar w:fldCharType="end"/>
            </w:r>
          </w:hyperlink>
        </w:p>
        <w:p w14:paraId="1776FCBD" w14:textId="598746D5" w:rsidR="006029B8" w:rsidRDefault="00E375C3">
          <w:pPr>
            <w:pStyle w:val="TOC1"/>
            <w:rPr>
              <w:rFonts w:eastAsiaTheme="minorEastAsia" w:cstheme="minorBidi"/>
              <w:b w:val="0"/>
              <w:bCs w:val="0"/>
              <w:noProof/>
              <w:kern w:val="2"/>
              <w:sz w:val="22"/>
              <w:szCs w:val="22"/>
              <w:lang w:val="es-419" w:eastAsia="es-419"/>
              <w14:ligatures w14:val="standardContextual"/>
            </w:rPr>
          </w:pPr>
          <w:hyperlink w:anchor="_Toc143371970" w:history="1">
            <w:r w:rsidR="006029B8" w:rsidRPr="003129D5">
              <w:rPr>
                <w:rStyle w:val="Hyperlink"/>
                <w:noProof/>
                <w:lang w:val="es-419"/>
              </w:rPr>
              <w:t>Referencias</w:t>
            </w:r>
            <w:r w:rsidR="006029B8">
              <w:rPr>
                <w:noProof/>
                <w:webHidden/>
              </w:rPr>
              <w:tab/>
            </w:r>
            <w:r w:rsidR="006029B8">
              <w:rPr>
                <w:noProof/>
                <w:webHidden/>
              </w:rPr>
              <w:fldChar w:fldCharType="begin"/>
            </w:r>
            <w:r w:rsidR="006029B8">
              <w:rPr>
                <w:noProof/>
                <w:webHidden/>
              </w:rPr>
              <w:instrText xml:space="preserve"> PAGEREF _Toc143371970 \h </w:instrText>
            </w:r>
            <w:r w:rsidR="006029B8">
              <w:rPr>
                <w:noProof/>
                <w:webHidden/>
              </w:rPr>
            </w:r>
            <w:r w:rsidR="006029B8">
              <w:rPr>
                <w:noProof/>
                <w:webHidden/>
              </w:rPr>
              <w:fldChar w:fldCharType="separate"/>
            </w:r>
            <w:r w:rsidR="000D7A68">
              <w:rPr>
                <w:noProof/>
                <w:webHidden/>
              </w:rPr>
              <w:t>56</w:t>
            </w:r>
            <w:r w:rsidR="006029B8">
              <w:rPr>
                <w:noProof/>
                <w:webHidden/>
              </w:rPr>
              <w:fldChar w:fldCharType="end"/>
            </w:r>
          </w:hyperlink>
        </w:p>
        <w:p w14:paraId="76C54C55" w14:textId="4ACAA7A4" w:rsidR="006A3E0A" w:rsidRPr="00F40216" w:rsidRDefault="00494945" w:rsidP="005D21B7">
          <w:pPr>
            <w:rPr>
              <w:lang w:val="es-419"/>
            </w:rPr>
          </w:pPr>
          <w:r w:rsidRPr="00F40216">
            <w:rPr>
              <w:lang w:val="es-419"/>
            </w:rPr>
            <w:fldChar w:fldCharType="end"/>
          </w:r>
        </w:p>
      </w:sdtContent>
    </w:sdt>
    <w:p w14:paraId="5C01C792" w14:textId="77777777" w:rsidR="008A4E95" w:rsidRDefault="008A4E95" w:rsidP="008A4E95">
      <w:pPr>
        <w:rPr>
          <w:lang w:val="es-419"/>
        </w:rPr>
      </w:pPr>
      <w:bookmarkStart w:id="0" w:name="_Toc112051392"/>
      <w:r>
        <w:rPr>
          <w:lang w:val="es-419"/>
        </w:rPr>
        <w:br w:type="page"/>
      </w:r>
    </w:p>
    <w:p w14:paraId="2DA39074" w14:textId="0BD09571" w:rsidR="006A3E0A" w:rsidRPr="00F40216" w:rsidRDefault="006A3E0A" w:rsidP="00F72E69">
      <w:pPr>
        <w:pStyle w:val="Heading1"/>
        <w:numPr>
          <w:ilvl w:val="0"/>
          <w:numId w:val="0"/>
        </w:numPr>
        <w:ind w:left="360"/>
        <w:jc w:val="center"/>
        <w:rPr>
          <w:lang w:val="es-419"/>
        </w:rPr>
      </w:pPr>
      <w:bookmarkStart w:id="1" w:name="_Toc143371930"/>
      <w:r w:rsidRPr="00F40216">
        <w:rPr>
          <w:lang w:val="es-419"/>
        </w:rPr>
        <w:lastRenderedPageBreak/>
        <w:t>Acrónimos y abreviaturas</w:t>
      </w:r>
      <w:bookmarkEnd w:id="0"/>
      <w:bookmarkEnd w:id="1"/>
    </w:p>
    <w:p w14:paraId="7B9A787C" w14:textId="77777777" w:rsidR="00490BFB" w:rsidRPr="00F40216" w:rsidRDefault="00490BFB" w:rsidP="005D21B7">
      <w:pPr>
        <w:rPr>
          <w:lang w:val="es-419"/>
        </w:rPr>
      </w:pPr>
    </w:p>
    <w:p w14:paraId="62BABC6F" w14:textId="77777777" w:rsidR="00B1043B" w:rsidRPr="00F40216" w:rsidRDefault="00B1043B" w:rsidP="005D21B7">
      <w:pPr>
        <w:rPr>
          <w:lang w:val="es-419"/>
        </w:rPr>
      </w:pPr>
      <w:r w:rsidRPr="00F40216">
        <w:rPr>
          <w:lang w:val="es-419"/>
        </w:rPr>
        <w:t xml:space="preserve">AMI: </w:t>
      </w:r>
      <w:r w:rsidRPr="00F40216">
        <w:rPr>
          <w:lang w:val="es-419"/>
        </w:rPr>
        <w:tab/>
      </w:r>
      <w:r w:rsidRPr="00F40216">
        <w:rPr>
          <w:lang w:val="es-419"/>
        </w:rPr>
        <w:tab/>
      </w:r>
      <w:r w:rsidRPr="00F40216">
        <w:rPr>
          <w:lang w:val="es-419"/>
        </w:rPr>
        <w:tab/>
        <w:t>Infraestructura de medición avanzada (</w:t>
      </w:r>
      <w:r w:rsidRPr="00F40216">
        <w:rPr>
          <w:i/>
          <w:iCs/>
          <w:lang w:val="es-419"/>
        </w:rPr>
        <w:t>Advanced Metering Infrastructure</w:t>
      </w:r>
      <w:r w:rsidRPr="00F40216">
        <w:rPr>
          <w:lang w:val="es-419"/>
        </w:rPr>
        <w:t>)</w:t>
      </w:r>
    </w:p>
    <w:p w14:paraId="30DBD547" w14:textId="77777777" w:rsidR="00B1043B" w:rsidRPr="00F40216" w:rsidRDefault="00B1043B" w:rsidP="005D21B7">
      <w:pPr>
        <w:rPr>
          <w:lang w:val="es-419"/>
        </w:rPr>
      </w:pPr>
      <w:r w:rsidRPr="00F40216">
        <w:rPr>
          <w:lang w:val="es-419"/>
        </w:rPr>
        <w:t>APP:</w:t>
      </w:r>
      <w:r w:rsidRPr="00F40216">
        <w:rPr>
          <w:lang w:val="es-419"/>
        </w:rPr>
        <w:tab/>
      </w:r>
      <w:r w:rsidRPr="00F40216">
        <w:rPr>
          <w:lang w:val="es-419"/>
        </w:rPr>
        <w:tab/>
      </w:r>
      <w:r w:rsidRPr="00F40216">
        <w:rPr>
          <w:lang w:val="es-419"/>
        </w:rPr>
        <w:tab/>
        <w:t>Alianza Público Privada</w:t>
      </w:r>
      <w:r w:rsidRPr="00F40216">
        <w:rPr>
          <w:lang w:val="es-419"/>
        </w:rPr>
        <w:tab/>
      </w:r>
    </w:p>
    <w:p w14:paraId="7C91CE4B" w14:textId="77777777" w:rsidR="00B1043B" w:rsidRDefault="00B1043B" w:rsidP="005D21B7">
      <w:pPr>
        <w:rPr>
          <w:lang w:val="es-419"/>
        </w:rPr>
      </w:pPr>
      <w:r>
        <w:rPr>
          <w:lang w:val="es-419"/>
        </w:rPr>
        <w:t>ARESEP:</w:t>
      </w:r>
      <w:r>
        <w:rPr>
          <w:lang w:val="es-419"/>
        </w:rPr>
        <w:tab/>
      </w:r>
      <w:r>
        <w:rPr>
          <w:lang w:val="es-419"/>
        </w:rPr>
        <w:tab/>
      </w:r>
      <w:r>
        <w:rPr>
          <w:lang w:val="es-419"/>
        </w:rPr>
        <w:tab/>
        <w:t>Autoridad Reguladora de los Servicios Públicos</w:t>
      </w:r>
    </w:p>
    <w:p w14:paraId="00A41AB8" w14:textId="77777777" w:rsidR="00B1043B" w:rsidRPr="00F40216" w:rsidRDefault="00B1043B" w:rsidP="005D21B7">
      <w:pPr>
        <w:rPr>
          <w:lang w:val="es-419"/>
        </w:rPr>
      </w:pPr>
      <w:r w:rsidRPr="00F40216">
        <w:rPr>
          <w:lang w:val="es-419"/>
        </w:rPr>
        <w:t>ATN:</w:t>
      </w:r>
      <w:r w:rsidRPr="00F40216">
        <w:rPr>
          <w:lang w:val="es-419"/>
        </w:rPr>
        <w:tab/>
      </w:r>
      <w:r w:rsidRPr="00F40216">
        <w:rPr>
          <w:lang w:val="es-419"/>
        </w:rPr>
        <w:tab/>
      </w:r>
      <w:r w:rsidRPr="00F40216">
        <w:rPr>
          <w:lang w:val="es-419"/>
        </w:rPr>
        <w:tab/>
        <w:t>Asistencia Técnica No Reembolsable</w:t>
      </w:r>
    </w:p>
    <w:p w14:paraId="32A1C7E8" w14:textId="77777777" w:rsidR="00B1043B" w:rsidRPr="00F40216" w:rsidRDefault="00B1043B" w:rsidP="005D21B7">
      <w:pPr>
        <w:rPr>
          <w:lang w:val="es-419"/>
        </w:rPr>
      </w:pPr>
      <w:r w:rsidRPr="00F40216">
        <w:rPr>
          <w:lang w:val="es-419"/>
        </w:rPr>
        <w:t xml:space="preserve">BID: </w:t>
      </w:r>
      <w:r w:rsidRPr="00F40216">
        <w:rPr>
          <w:lang w:val="es-419"/>
        </w:rPr>
        <w:tab/>
      </w:r>
      <w:r w:rsidRPr="00F40216">
        <w:rPr>
          <w:lang w:val="es-419"/>
        </w:rPr>
        <w:tab/>
      </w:r>
      <w:r w:rsidRPr="00F40216">
        <w:rPr>
          <w:lang w:val="es-419"/>
        </w:rPr>
        <w:tab/>
        <w:t>Banco Interamericano de Desarrollo</w:t>
      </w:r>
    </w:p>
    <w:p w14:paraId="037ED891" w14:textId="77777777" w:rsidR="00B1043B" w:rsidRPr="00F40216" w:rsidRDefault="00B1043B" w:rsidP="005D21B7">
      <w:pPr>
        <w:rPr>
          <w:lang w:val="es-419"/>
        </w:rPr>
      </w:pPr>
      <w:r w:rsidRPr="00F40216">
        <w:rPr>
          <w:lang w:val="es-419"/>
        </w:rPr>
        <w:t xml:space="preserve">BM: </w:t>
      </w:r>
      <w:r w:rsidRPr="00F40216">
        <w:rPr>
          <w:lang w:val="es-419"/>
        </w:rPr>
        <w:tab/>
      </w:r>
      <w:r w:rsidRPr="00F40216">
        <w:rPr>
          <w:lang w:val="es-419"/>
        </w:rPr>
        <w:tab/>
      </w:r>
      <w:r w:rsidRPr="00F40216">
        <w:rPr>
          <w:lang w:val="es-419"/>
        </w:rPr>
        <w:tab/>
        <w:t>Banco Mundial</w:t>
      </w:r>
    </w:p>
    <w:p w14:paraId="3446E404" w14:textId="77777777" w:rsidR="00B1043B" w:rsidRPr="00F40216" w:rsidRDefault="00B1043B" w:rsidP="005D21B7">
      <w:pPr>
        <w:rPr>
          <w:lang w:val="es-419"/>
        </w:rPr>
      </w:pPr>
      <w:r w:rsidRPr="00F40216">
        <w:rPr>
          <w:lang w:val="es-419"/>
        </w:rPr>
        <w:t>BMD:</w:t>
      </w:r>
      <w:r w:rsidRPr="00F40216">
        <w:rPr>
          <w:lang w:val="es-419"/>
        </w:rPr>
        <w:tab/>
      </w:r>
      <w:r w:rsidRPr="00F40216">
        <w:rPr>
          <w:lang w:val="es-419"/>
        </w:rPr>
        <w:tab/>
      </w:r>
      <w:r w:rsidRPr="00F40216">
        <w:rPr>
          <w:lang w:val="es-419"/>
        </w:rPr>
        <w:tab/>
        <w:t>Banc</w:t>
      </w:r>
      <w:r>
        <w:rPr>
          <w:lang w:val="es-419"/>
        </w:rPr>
        <w:t>os</w:t>
      </w:r>
      <w:r w:rsidRPr="00F40216">
        <w:rPr>
          <w:lang w:val="es-419"/>
        </w:rPr>
        <w:t xml:space="preserve"> Multilateral</w:t>
      </w:r>
      <w:r>
        <w:rPr>
          <w:lang w:val="es-419"/>
        </w:rPr>
        <w:t>es</w:t>
      </w:r>
      <w:r w:rsidRPr="00F40216">
        <w:rPr>
          <w:lang w:val="es-419"/>
        </w:rPr>
        <w:t xml:space="preserve"> de Desarrollo</w:t>
      </w:r>
    </w:p>
    <w:p w14:paraId="1EA64B87" w14:textId="77777777" w:rsidR="00B1043B" w:rsidRDefault="00B1043B" w:rsidP="00614C9C">
      <w:pPr>
        <w:ind w:left="2160" w:hanging="2160"/>
        <w:rPr>
          <w:lang w:val="es-419"/>
        </w:rPr>
      </w:pPr>
      <w:r>
        <w:rPr>
          <w:lang w:val="es-419"/>
        </w:rPr>
        <w:t>BNCR:</w:t>
      </w:r>
      <w:r>
        <w:rPr>
          <w:lang w:val="es-419"/>
        </w:rPr>
        <w:tab/>
      </w:r>
      <w:r>
        <w:rPr>
          <w:lang w:val="es-419"/>
        </w:rPr>
        <w:tab/>
        <w:t>Banco Nacional de Costa Rica</w:t>
      </w:r>
    </w:p>
    <w:p w14:paraId="6CAC429C" w14:textId="77777777" w:rsidR="00B1043B" w:rsidRPr="00706BB7" w:rsidRDefault="00B1043B" w:rsidP="00614C9C">
      <w:pPr>
        <w:ind w:left="2160" w:hanging="2160"/>
        <w:rPr>
          <w:lang w:val="es-419"/>
        </w:rPr>
      </w:pPr>
      <w:r>
        <w:rPr>
          <w:lang w:val="es-419"/>
        </w:rPr>
        <w:t>BP:</w:t>
      </w:r>
      <w:r>
        <w:rPr>
          <w:lang w:val="es-419"/>
        </w:rPr>
        <w:tab/>
      </w:r>
      <w:r>
        <w:rPr>
          <w:lang w:val="es-419"/>
        </w:rPr>
        <w:tab/>
        <w:t>Banco Popular</w:t>
      </w:r>
    </w:p>
    <w:p w14:paraId="27844496" w14:textId="77777777" w:rsidR="00B1043B" w:rsidRDefault="00B1043B" w:rsidP="00614C9C">
      <w:pPr>
        <w:ind w:left="2160" w:hanging="2160"/>
        <w:rPr>
          <w:lang w:val="es-419"/>
        </w:rPr>
      </w:pPr>
      <w:r>
        <w:rPr>
          <w:lang w:val="es-419"/>
        </w:rPr>
        <w:t>CCLIP:</w:t>
      </w:r>
      <w:r>
        <w:rPr>
          <w:lang w:val="es-419"/>
        </w:rPr>
        <w:tab/>
      </w:r>
      <w:r>
        <w:rPr>
          <w:lang w:val="es-419"/>
        </w:rPr>
        <w:tab/>
      </w:r>
      <w:r w:rsidRPr="00F40216">
        <w:rPr>
          <w:lang w:val="es-419"/>
        </w:rPr>
        <w:t>Línea de crédito condicional para proyectos de inversión (</w:t>
      </w:r>
      <w:r w:rsidRPr="008B0213">
        <w:rPr>
          <w:i/>
          <w:iCs/>
          <w:lang w:val="es-419"/>
        </w:rPr>
        <w:t>Conditional Credit Line for Investiment Projects</w:t>
      </w:r>
      <w:r w:rsidRPr="00F40216">
        <w:rPr>
          <w:lang w:val="es-419"/>
        </w:rPr>
        <w:t>)</w:t>
      </w:r>
    </w:p>
    <w:p w14:paraId="1847EB90" w14:textId="77777777" w:rsidR="00B1043B" w:rsidRDefault="00B1043B" w:rsidP="005D21B7">
      <w:pPr>
        <w:rPr>
          <w:lang w:val="es-419"/>
        </w:rPr>
      </w:pPr>
      <w:r>
        <w:rPr>
          <w:lang w:val="es-419"/>
        </w:rPr>
        <w:t>CCSBCO:</w:t>
      </w:r>
      <w:r>
        <w:rPr>
          <w:lang w:val="es-419"/>
        </w:rPr>
        <w:tab/>
      </w:r>
      <w:r>
        <w:rPr>
          <w:lang w:val="es-419"/>
        </w:rPr>
        <w:tab/>
      </w:r>
      <w:r>
        <w:rPr>
          <w:lang w:val="es-419"/>
        </w:rPr>
        <w:tab/>
      </w:r>
      <w:r w:rsidRPr="00B92763">
        <w:rPr>
          <w:lang w:val="es-419"/>
        </w:rPr>
        <w:t>Consejo Centroamericano de Reguladores Financieros</w:t>
      </w:r>
    </w:p>
    <w:p w14:paraId="1A24A837" w14:textId="77777777" w:rsidR="00B1043B" w:rsidRPr="00F40216" w:rsidRDefault="00B1043B" w:rsidP="005D21B7">
      <w:pPr>
        <w:rPr>
          <w:lang w:val="es-419"/>
        </w:rPr>
      </w:pPr>
      <w:r w:rsidRPr="00F40216">
        <w:rPr>
          <w:lang w:val="es-419"/>
        </w:rPr>
        <w:t xml:space="preserve">CIF: </w:t>
      </w:r>
      <w:r w:rsidRPr="00F40216">
        <w:rPr>
          <w:lang w:val="es-419"/>
        </w:rPr>
        <w:tab/>
      </w:r>
      <w:r w:rsidRPr="00F40216">
        <w:rPr>
          <w:lang w:val="es-419"/>
        </w:rPr>
        <w:tab/>
      </w:r>
      <w:r w:rsidRPr="00F40216">
        <w:rPr>
          <w:lang w:val="es-419"/>
        </w:rPr>
        <w:tab/>
        <w:t>Fondos de Inversión Climática (</w:t>
      </w:r>
      <w:r w:rsidRPr="00F40216">
        <w:rPr>
          <w:i/>
          <w:iCs/>
          <w:lang w:val="es-419"/>
        </w:rPr>
        <w:t>Climate Investment Funds</w:t>
      </w:r>
      <w:r w:rsidRPr="00F40216">
        <w:rPr>
          <w:lang w:val="es-419"/>
        </w:rPr>
        <w:t>)</w:t>
      </w:r>
    </w:p>
    <w:p w14:paraId="0B56029A" w14:textId="77777777" w:rsidR="00B1043B" w:rsidRPr="00F40216" w:rsidRDefault="00B1043B" w:rsidP="005D21B7">
      <w:pPr>
        <w:rPr>
          <w:lang w:val="es-419"/>
        </w:rPr>
      </w:pPr>
      <w:r w:rsidRPr="00F40216">
        <w:rPr>
          <w:lang w:val="es-419"/>
        </w:rPr>
        <w:t>CIF-AU:</w:t>
      </w:r>
      <w:r w:rsidRPr="00F40216">
        <w:rPr>
          <w:lang w:val="es-419"/>
        </w:rPr>
        <w:tab/>
      </w:r>
      <w:r w:rsidRPr="00F40216">
        <w:rPr>
          <w:lang w:val="es-419"/>
        </w:rPr>
        <w:tab/>
      </w:r>
      <w:r w:rsidRPr="00F40216">
        <w:rPr>
          <w:lang w:val="es-419"/>
        </w:rPr>
        <w:tab/>
        <w:t>Unidad Administrativa del CIF</w:t>
      </w:r>
    </w:p>
    <w:p w14:paraId="7DAE7F65" w14:textId="77777777" w:rsidR="00B1043B" w:rsidRPr="00F40216" w:rsidRDefault="00B1043B" w:rsidP="005D21B7">
      <w:pPr>
        <w:rPr>
          <w:lang w:val="es-419"/>
        </w:rPr>
      </w:pPr>
      <w:r w:rsidRPr="00F40216">
        <w:rPr>
          <w:lang w:val="es-419"/>
        </w:rPr>
        <w:t>CMNUCC:</w:t>
      </w:r>
      <w:r w:rsidRPr="00F40216">
        <w:rPr>
          <w:lang w:val="es-419"/>
        </w:rPr>
        <w:tab/>
      </w:r>
      <w:r w:rsidRPr="00F40216">
        <w:rPr>
          <w:lang w:val="es-419"/>
        </w:rPr>
        <w:tab/>
      </w:r>
      <w:r w:rsidRPr="00F40216">
        <w:rPr>
          <w:lang w:val="es-419"/>
        </w:rPr>
        <w:tab/>
        <w:t>Convención Marco de las Naciones Unidas sobre el Cambio Climático</w:t>
      </w:r>
      <w:r w:rsidRPr="00F40216">
        <w:rPr>
          <w:lang w:val="es-419"/>
        </w:rPr>
        <w:tab/>
      </w:r>
    </w:p>
    <w:p w14:paraId="2A5A4166" w14:textId="77777777" w:rsidR="00B1043B" w:rsidRPr="00F40216" w:rsidRDefault="00B1043B" w:rsidP="005D21B7">
      <w:pPr>
        <w:rPr>
          <w:lang w:val="es-419"/>
        </w:rPr>
      </w:pPr>
      <w:r w:rsidRPr="00F40216">
        <w:rPr>
          <w:lang w:val="es-419"/>
        </w:rPr>
        <w:t>CNFL:</w:t>
      </w:r>
      <w:r w:rsidRPr="00F40216">
        <w:rPr>
          <w:lang w:val="es-419"/>
        </w:rPr>
        <w:tab/>
      </w:r>
      <w:r w:rsidRPr="00F40216">
        <w:rPr>
          <w:lang w:val="es-419"/>
        </w:rPr>
        <w:tab/>
      </w:r>
      <w:r w:rsidRPr="00F40216">
        <w:rPr>
          <w:lang w:val="es-419"/>
        </w:rPr>
        <w:tab/>
        <w:t>Compañía Nacional de Fuerza y Luz</w:t>
      </w:r>
    </w:p>
    <w:p w14:paraId="638BBBB2" w14:textId="77777777" w:rsidR="00B1043B" w:rsidRPr="00F40216" w:rsidRDefault="00B1043B" w:rsidP="005D21B7">
      <w:pPr>
        <w:rPr>
          <w:lang w:val="es-419"/>
        </w:rPr>
      </w:pPr>
      <w:r w:rsidRPr="00F40216">
        <w:rPr>
          <w:lang w:val="es-419"/>
        </w:rPr>
        <w:t>CONELÉCTRICAS:</w:t>
      </w:r>
      <w:r w:rsidRPr="00F40216">
        <w:rPr>
          <w:lang w:val="es-419"/>
        </w:rPr>
        <w:tab/>
        <w:t>Consorcio Nacional de Empresas de Electrificación de Costa Rica</w:t>
      </w:r>
    </w:p>
    <w:p w14:paraId="02AC8D1C" w14:textId="77777777" w:rsidR="00B1043B" w:rsidRDefault="00B1043B" w:rsidP="005D21B7">
      <w:pPr>
        <w:rPr>
          <w:lang w:val="es-419"/>
        </w:rPr>
      </w:pPr>
      <w:r>
        <w:rPr>
          <w:lang w:val="es-419"/>
        </w:rPr>
        <w:t>COOPEALFARORUIZ:</w:t>
      </w:r>
      <w:r>
        <w:rPr>
          <w:lang w:val="es-419"/>
        </w:rPr>
        <w:tab/>
        <w:t>Cooperativa de Electrificación Rural de Alfaro Ruiz</w:t>
      </w:r>
    </w:p>
    <w:p w14:paraId="30AE1ECC" w14:textId="77777777" w:rsidR="00B1043B" w:rsidRPr="00F40216" w:rsidRDefault="00B1043B" w:rsidP="005D21B7">
      <w:pPr>
        <w:rPr>
          <w:lang w:val="es-419"/>
        </w:rPr>
      </w:pPr>
      <w:r w:rsidRPr="00F40216">
        <w:rPr>
          <w:lang w:val="es-419"/>
        </w:rPr>
        <w:t>COOPEGUANACASTE:</w:t>
      </w:r>
      <w:r w:rsidRPr="00F40216">
        <w:rPr>
          <w:lang w:val="es-419"/>
        </w:rPr>
        <w:tab/>
        <w:t>Cooperativa de Electrificación Rural de Guanacaste</w:t>
      </w:r>
    </w:p>
    <w:p w14:paraId="22E057B9" w14:textId="77777777" w:rsidR="00B1043B" w:rsidRPr="00F40216" w:rsidRDefault="00B1043B" w:rsidP="005D21B7">
      <w:pPr>
        <w:rPr>
          <w:lang w:val="es-419"/>
        </w:rPr>
      </w:pPr>
      <w:r w:rsidRPr="00F40216">
        <w:rPr>
          <w:lang w:val="es-419"/>
        </w:rPr>
        <w:t>COOPELESCA:</w:t>
      </w:r>
      <w:r w:rsidRPr="00F40216">
        <w:rPr>
          <w:lang w:val="es-419"/>
        </w:rPr>
        <w:tab/>
      </w:r>
      <w:r w:rsidRPr="00F40216">
        <w:rPr>
          <w:lang w:val="es-419"/>
        </w:rPr>
        <w:tab/>
        <w:t xml:space="preserve">Cooperativa de Electrificación Rural de San Carlos </w:t>
      </w:r>
    </w:p>
    <w:p w14:paraId="139215FF" w14:textId="77777777" w:rsidR="00B1043B" w:rsidRPr="00F40216" w:rsidRDefault="00B1043B" w:rsidP="005D21B7">
      <w:pPr>
        <w:rPr>
          <w:lang w:val="es-419"/>
        </w:rPr>
      </w:pPr>
      <w:r w:rsidRPr="00F40216">
        <w:rPr>
          <w:lang w:val="es-419"/>
        </w:rPr>
        <w:t>COOPESANTOS:</w:t>
      </w:r>
      <w:r w:rsidRPr="00F40216">
        <w:rPr>
          <w:lang w:val="es-419"/>
        </w:rPr>
        <w:tab/>
      </w:r>
      <w:r w:rsidRPr="00F40216">
        <w:rPr>
          <w:lang w:val="es-419"/>
        </w:rPr>
        <w:tab/>
        <w:t>Cooperativa de Electrificación Rural Los Santos</w:t>
      </w:r>
    </w:p>
    <w:p w14:paraId="66629D8B" w14:textId="77777777" w:rsidR="00B1043B" w:rsidRPr="00F40216" w:rsidRDefault="00B1043B" w:rsidP="005D21B7">
      <w:pPr>
        <w:rPr>
          <w:lang w:val="es-419"/>
        </w:rPr>
      </w:pPr>
      <w:r w:rsidRPr="00F40216">
        <w:rPr>
          <w:lang w:val="es-419"/>
        </w:rPr>
        <w:t xml:space="preserve">DER: </w:t>
      </w:r>
      <w:r w:rsidRPr="00F40216">
        <w:rPr>
          <w:lang w:val="es-419"/>
        </w:rPr>
        <w:tab/>
      </w:r>
      <w:r w:rsidRPr="00F40216">
        <w:rPr>
          <w:lang w:val="es-419"/>
        </w:rPr>
        <w:tab/>
      </w:r>
      <w:r w:rsidRPr="00F40216">
        <w:rPr>
          <w:lang w:val="es-419"/>
        </w:rPr>
        <w:tab/>
        <w:t>Recursos Energéticos Distribuidos (</w:t>
      </w:r>
      <w:r w:rsidRPr="00F40216">
        <w:rPr>
          <w:i/>
          <w:iCs/>
          <w:lang w:val="es-419"/>
        </w:rPr>
        <w:t>Distribuited Energy Resources</w:t>
      </w:r>
      <w:r w:rsidRPr="00F40216">
        <w:rPr>
          <w:lang w:val="es-419"/>
        </w:rPr>
        <w:t>)</w:t>
      </w:r>
      <w:r w:rsidRPr="00F40216">
        <w:rPr>
          <w:lang w:val="es-419"/>
        </w:rPr>
        <w:tab/>
      </w:r>
    </w:p>
    <w:p w14:paraId="7042C964" w14:textId="77777777" w:rsidR="00B1043B" w:rsidRDefault="00B1043B" w:rsidP="005D21B7">
      <w:pPr>
        <w:rPr>
          <w:lang w:val="es-419"/>
        </w:rPr>
      </w:pPr>
      <w:r>
        <w:rPr>
          <w:lang w:val="es-419"/>
        </w:rPr>
        <w:t>DMS:</w:t>
      </w:r>
      <w:r>
        <w:rPr>
          <w:lang w:val="es-419"/>
        </w:rPr>
        <w:tab/>
      </w:r>
      <w:r>
        <w:rPr>
          <w:lang w:val="es-419"/>
        </w:rPr>
        <w:tab/>
      </w:r>
      <w:r>
        <w:rPr>
          <w:lang w:val="es-419"/>
        </w:rPr>
        <w:tab/>
        <w:t>S</w:t>
      </w:r>
      <w:r w:rsidRPr="00CB532A">
        <w:rPr>
          <w:lang w:val="es-419"/>
        </w:rPr>
        <w:t>istema de administración de distribución (</w:t>
      </w:r>
      <w:r w:rsidRPr="00CB532A">
        <w:rPr>
          <w:i/>
          <w:iCs/>
          <w:lang w:val="es-419"/>
        </w:rPr>
        <w:t>DMS</w:t>
      </w:r>
      <w:r>
        <w:rPr>
          <w:lang w:val="es-419"/>
        </w:rPr>
        <w:t>)</w:t>
      </w:r>
    </w:p>
    <w:p w14:paraId="4D34F0BF" w14:textId="77777777" w:rsidR="00B1043B" w:rsidRDefault="00B1043B" w:rsidP="00614C9C">
      <w:pPr>
        <w:ind w:left="2160" w:hanging="2160"/>
        <w:rPr>
          <w:lang w:val="es-419"/>
        </w:rPr>
      </w:pPr>
      <w:r w:rsidRPr="00706BB7">
        <w:rPr>
          <w:lang w:val="es-419"/>
        </w:rPr>
        <w:t>DPL:</w:t>
      </w:r>
      <w:r w:rsidRPr="00706BB7">
        <w:rPr>
          <w:lang w:val="es-419"/>
        </w:rPr>
        <w:tab/>
      </w:r>
      <w:r w:rsidRPr="00706BB7">
        <w:rPr>
          <w:lang w:val="es-419"/>
        </w:rPr>
        <w:tab/>
        <w:t>Préstamo de Política de Desarrollo (</w:t>
      </w:r>
      <w:r w:rsidRPr="00706BB7">
        <w:rPr>
          <w:i/>
          <w:iCs/>
          <w:lang w:val="es-419"/>
        </w:rPr>
        <w:t>Developing Policy Loan</w:t>
      </w:r>
      <w:r w:rsidRPr="00706BB7">
        <w:rPr>
          <w:lang w:val="es-419"/>
        </w:rPr>
        <w:t>)</w:t>
      </w:r>
    </w:p>
    <w:p w14:paraId="0304AD20" w14:textId="77777777" w:rsidR="00B1043B" w:rsidRPr="00F40216" w:rsidRDefault="00B1043B" w:rsidP="005D21B7">
      <w:pPr>
        <w:rPr>
          <w:lang w:val="es-419"/>
        </w:rPr>
      </w:pPr>
      <w:r w:rsidRPr="00F40216">
        <w:rPr>
          <w:lang w:val="es-419"/>
        </w:rPr>
        <w:t>ENREI:</w:t>
      </w:r>
      <w:r w:rsidRPr="00F40216">
        <w:rPr>
          <w:lang w:val="es-419"/>
        </w:rPr>
        <w:tab/>
      </w:r>
      <w:r w:rsidRPr="00F40216">
        <w:rPr>
          <w:lang w:val="es-419"/>
        </w:rPr>
        <w:tab/>
      </w:r>
      <w:r w:rsidRPr="00F40216">
        <w:rPr>
          <w:lang w:val="es-419"/>
        </w:rPr>
        <w:tab/>
        <w:t>Estrategia Nacional de Redes Eléctricas</w:t>
      </w:r>
    </w:p>
    <w:p w14:paraId="65726104" w14:textId="77777777" w:rsidR="00B1043B" w:rsidRDefault="00B1043B" w:rsidP="005D21B7">
      <w:pPr>
        <w:rPr>
          <w:lang w:val="es-419"/>
        </w:rPr>
      </w:pPr>
      <w:bookmarkStart w:id="2" w:name="_Hlk143355046"/>
      <w:r>
        <w:rPr>
          <w:lang w:val="es-419"/>
        </w:rPr>
        <w:t>EOR:</w:t>
      </w:r>
      <w:r>
        <w:rPr>
          <w:lang w:val="es-419"/>
        </w:rPr>
        <w:tab/>
      </w:r>
      <w:r>
        <w:rPr>
          <w:lang w:val="es-419"/>
        </w:rPr>
        <w:tab/>
      </w:r>
      <w:r>
        <w:rPr>
          <w:lang w:val="es-419"/>
        </w:rPr>
        <w:tab/>
        <w:t>Ente Operador de Regional</w:t>
      </w:r>
    </w:p>
    <w:p w14:paraId="7000BFBA" w14:textId="77777777" w:rsidR="00B1043B" w:rsidRPr="00F40216" w:rsidRDefault="00B1043B" w:rsidP="005D21B7">
      <w:pPr>
        <w:rPr>
          <w:lang w:val="es-419"/>
        </w:rPr>
      </w:pPr>
      <w:r w:rsidRPr="00F40216">
        <w:rPr>
          <w:lang w:val="es-419"/>
        </w:rPr>
        <w:t>ESPH:</w:t>
      </w:r>
      <w:r w:rsidRPr="00F40216">
        <w:rPr>
          <w:lang w:val="es-419"/>
        </w:rPr>
        <w:tab/>
      </w:r>
      <w:r w:rsidRPr="00F40216">
        <w:rPr>
          <w:lang w:val="es-419"/>
        </w:rPr>
        <w:tab/>
      </w:r>
      <w:r w:rsidRPr="00F40216">
        <w:rPr>
          <w:lang w:val="es-419"/>
        </w:rPr>
        <w:tab/>
        <w:t>Empresa de Servicios Públicos de Heredia</w:t>
      </w:r>
    </w:p>
    <w:bookmarkEnd w:id="2"/>
    <w:p w14:paraId="67C83B47" w14:textId="77777777" w:rsidR="00B1043B" w:rsidRDefault="00B1043B" w:rsidP="00614C9C">
      <w:pPr>
        <w:ind w:left="2160" w:hanging="2160"/>
        <w:rPr>
          <w:lang w:val="es-419"/>
        </w:rPr>
      </w:pPr>
      <w:r>
        <w:rPr>
          <w:lang w:val="es-419"/>
        </w:rPr>
        <w:t>ETAF:</w:t>
      </w:r>
      <w:r>
        <w:rPr>
          <w:lang w:val="es-419"/>
        </w:rPr>
        <w:tab/>
      </w:r>
      <w:r>
        <w:rPr>
          <w:lang w:val="es-419"/>
        </w:rPr>
        <w:tab/>
      </w:r>
      <w:r w:rsidRPr="00FC72B7">
        <w:rPr>
          <w:lang w:val="es-419"/>
        </w:rPr>
        <w:t>Plataforma de Financiación del Acelerador de la Transición Energética (</w:t>
      </w:r>
      <w:r w:rsidRPr="008B0213">
        <w:rPr>
          <w:i/>
          <w:iCs/>
          <w:lang w:val="es-419"/>
        </w:rPr>
        <w:t>Energy Transition Accelerator Financing Platform</w:t>
      </w:r>
      <w:r>
        <w:rPr>
          <w:lang w:val="es-419"/>
        </w:rPr>
        <w:t>)</w:t>
      </w:r>
    </w:p>
    <w:p w14:paraId="0797049D" w14:textId="77777777" w:rsidR="00B1043B" w:rsidRDefault="00B1043B" w:rsidP="005D21B7">
      <w:pPr>
        <w:rPr>
          <w:lang w:val="es-419"/>
        </w:rPr>
      </w:pPr>
      <w:r>
        <w:rPr>
          <w:lang w:val="es-419"/>
        </w:rPr>
        <w:t>EV:</w:t>
      </w:r>
      <w:r>
        <w:rPr>
          <w:lang w:val="es-419"/>
        </w:rPr>
        <w:tab/>
      </w:r>
      <w:r>
        <w:rPr>
          <w:lang w:val="es-419"/>
        </w:rPr>
        <w:tab/>
      </w:r>
      <w:r>
        <w:rPr>
          <w:lang w:val="es-419"/>
        </w:rPr>
        <w:tab/>
        <w:t>Vehículo eléctrico (</w:t>
      </w:r>
      <w:r w:rsidRPr="00CB532A">
        <w:rPr>
          <w:i/>
          <w:iCs/>
          <w:lang w:val="es-419"/>
        </w:rPr>
        <w:t>Electric Veh</w:t>
      </w:r>
      <w:r>
        <w:rPr>
          <w:i/>
          <w:iCs/>
          <w:lang w:val="es-419"/>
        </w:rPr>
        <w:t>i</w:t>
      </w:r>
      <w:r w:rsidRPr="00CB532A">
        <w:rPr>
          <w:i/>
          <w:iCs/>
          <w:lang w:val="es-419"/>
        </w:rPr>
        <w:t>cle</w:t>
      </w:r>
      <w:r>
        <w:rPr>
          <w:lang w:val="es-419"/>
        </w:rPr>
        <w:t>)</w:t>
      </w:r>
    </w:p>
    <w:p w14:paraId="4798AB24" w14:textId="77777777" w:rsidR="00B1043B" w:rsidRDefault="00B1043B" w:rsidP="005D21B7">
      <w:pPr>
        <w:rPr>
          <w:lang w:val="es-419"/>
        </w:rPr>
      </w:pPr>
      <w:r>
        <w:rPr>
          <w:lang w:val="es-419"/>
        </w:rPr>
        <w:t>FMO:</w:t>
      </w:r>
      <w:r>
        <w:rPr>
          <w:lang w:val="es-419"/>
        </w:rPr>
        <w:tab/>
      </w:r>
      <w:r>
        <w:rPr>
          <w:lang w:val="es-419"/>
        </w:rPr>
        <w:tab/>
      </w:r>
      <w:r>
        <w:rPr>
          <w:lang w:val="es-419"/>
        </w:rPr>
        <w:tab/>
      </w:r>
      <w:r w:rsidRPr="00B92763">
        <w:rPr>
          <w:lang w:val="es-419"/>
        </w:rPr>
        <w:t>Banco Holandés de Desarrollo Empresarial</w:t>
      </w:r>
    </w:p>
    <w:p w14:paraId="46EA4F15" w14:textId="68EC70EE" w:rsidR="00B1043B" w:rsidRPr="00E55F24" w:rsidRDefault="00B1043B" w:rsidP="00E55F24">
      <w:pPr>
        <w:rPr>
          <w:lang w:val="es-419"/>
        </w:rPr>
      </w:pPr>
      <w:r w:rsidRPr="00E55F24">
        <w:rPr>
          <w:lang w:val="es-419"/>
        </w:rPr>
        <w:t>FONAFIFO:</w:t>
      </w:r>
      <w:r w:rsidRPr="00E55F24">
        <w:rPr>
          <w:lang w:val="es-419"/>
        </w:rPr>
        <w:tab/>
      </w:r>
      <w:r w:rsidRPr="00E55F24">
        <w:rPr>
          <w:lang w:val="es-419"/>
        </w:rPr>
        <w:tab/>
      </w:r>
      <w:r>
        <w:rPr>
          <w:lang w:val="es-419"/>
        </w:rPr>
        <w:tab/>
      </w:r>
      <w:r w:rsidRPr="00E55F24">
        <w:rPr>
          <w:lang w:val="es-419"/>
        </w:rPr>
        <w:t>Fondo Nacional de Financiamiento Forestal</w:t>
      </w:r>
    </w:p>
    <w:p w14:paraId="25E8ABA7" w14:textId="77777777" w:rsidR="00B1043B" w:rsidRPr="00233B43" w:rsidRDefault="00B1043B" w:rsidP="005D21B7">
      <w:pPr>
        <w:rPr>
          <w:lang w:val="es-419"/>
        </w:rPr>
      </w:pPr>
      <w:r w:rsidRPr="00233B43">
        <w:rPr>
          <w:lang w:val="es-419"/>
        </w:rPr>
        <w:t>GAM:</w:t>
      </w:r>
      <w:r w:rsidRPr="00233B43">
        <w:rPr>
          <w:lang w:val="es-419"/>
        </w:rPr>
        <w:tab/>
      </w:r>
      <w:r w:rsidRPr="00233B43">
        <w:rPr>
          <w:lang w:val="es-419"/>
        </w:rPr>
        <w:tab/>
      </w:r>
      <w:r w:rsidRPr="00233B43">
        <w:rPr>
          <w:lang w:val="es-419"/>
        </w:rPr>
        <w:tab/>
        <w:t>Gran Área Metropolitana</w:t>
      </w:r>
    </w:p>
    <w:p w14:paraId="6A0DE308" w14:textId="77777777" w:rsidR="00B1043B" w:rsidRPr="00233B43" w:rsidRDefault="00B1043B" w:rsidP="005D21B7">
      <w:pPr>
        <w:rPr>
          <w:lang w:val="es-419"/>
        </w:rPr>
      </w:pPr>
      <w:r w:rsidRPr="00233B43">
        <w:rPr>
          <w:lang w:val="es-419"/>
        </w:rPr>
        <w:t>GBID:</w:t>
      </w:r>
      <w:r>
        <w:rPr>
          <w:lang w:val="es-419"/>
        </w:rPr>
        <w:tab/>
      </w:r>
      <w:r>
        <w:rPr>
          <w:lang w:val="es-419"/>
        </w:rPr>
        <w:tab/>
      </w:r>
      <w:r>
        <w:rPr>
          <w:lang w:val="es-419"/>
        </w:rPr>
        <w:tab/>
        <w:t>Grupo Banco Interamericano de Desarrollo</w:t>
      </w:r>
    </w:p>
    <w:p w14:paraId="31CBA10B" w14:textId="77777777" w:rsidR="00B1043B" w:rsidRDefault="00B1043B" w:rsidP="005D21B7">
      <w:pPr>
        <w:rPr>
          <w:lang w:val="es-419"/>
        </w:rPr>
      </w:pPr>
      <w:r>
        <w:rPr>
          <w:lang w:val="es-419"/>
        </w:rPr>
        <w:t>GBM:</w:t>
      </w:r>
      <w:r>
        <w:rPr>
          <w:lang w:val="es-419"/>
        </w:rPr>
        <w:tab/>
      </w:r>
      <w:r>
        <w:rPr>
          <w:lang w:val="es-419"/>
        </w:rPr>
        <w:tab/>
      </w:r>
      <w:r>
        <w:rPr>
          <w:lang w:val="es-419"/>
        </w:rPr>
        <w:tab/>
        <w:t>Grupo Banco Mundial</w:t>
      </w:r>
    </w:p>
    <w:p w14:paraId="6BEDF57D" w14:textId="77777777" w:rsidR="00B1043B" w:rsidRDefault="00B1043B" w:rsidP="005D21B7">
      <w:pPr>
        <w:rPr>
          <w:lang w:val="es-419"/>
        </w:rPr>
      </w:pPr>
      <w:r>
        <w:rPr>
          <w:lang w:val="es-419"/>
        </w:rPr>
        <w:t>GCF:</w:t>
      </w:r>
      <w:r>
        <w:rPr>
          <w:lang w:val="es-419"/>
        </w:rPr>
        <w:tab/>
      </w:r>
      <w:r>
        <w:rPr>
          <w:lang w:val="es-419"/>
        </w:rPr>
        <w:tab/>
      </w:r>
      <w:r>
        <w:rPr>
          <w:lang w:val="es-419"/>
        </w:rPr>
        <w:tab/>
        <w:t>Fondo Verde del Clima (</w:t>
      </w:r>
      <w:r w:rsidRPr="00CB532A">
        <w:rPr>
          <w:i/>
          <w:iCs/>
          <w:lang w:val="es-419"/>
        </w:rPr>
        <w:t>Green Climate Fund</w:t>
      </w:r>
      <w:r>
        <w:rPr>
          <w:lang w:val="es-419"/>
        </w:rPr>
        <w:t>)</w:t>
      </w:r>
    </w:p>
    <w:p w14:paraId="22EFBC17" w14:textId="77777777" w:rsidR="00B1043B" w:rsidRPr="00F40216" w:rsidRDefault="00B1043B" w:rsidP="005D21B7">
      <w:pPr>
        <w:rPr>
          <w:lang w:val="es-419"/>
        </w:rPr>
      </w:pPr>
      <w:r w:rsidRPr="00F40216">
        <w:rPr>
          <w:lang w:val="es-419"/>
        </w:rPr>
        <w:t>GdCR:</w:t>
      </w:r>
      <w:r w:rsidRPr="00F40216">
        <w:rPr>
          <w:lang w:val="es-419"/>
        </w:rPr>
        <w:tab/>
      </w:r>
      <w:r w:rsidRPr="00F40216">
        <w:rPr>
          <w:lang w:val="es-419"/>
        </w:rPr>
        <w:tab/>
      </w:r>
      <w:r w:rsidRPr="00F40216">
        <w:rPr>
          <w:lang w:val="es-419"/>
        </w:rPr>
        <w:tab/>
        <w:t>Gobierno de Costa Rica</w:t>
      </w:r>
      <w:r w:rsidRPr="00F40216">
        <w:rPr>
          <w:lang w:val="es-419"/>
        </w:rPr>
        <w:tab/>
      </w:r>
      <w:r w:rsidRPr="00F40216">
        <w:rPr>
          <w:lang w:val="es-419"/>
        </w:rPr>
        <w:tab/>
      </w:r>
    </w:p>
    <w:p w14:paraId="620F859C" w14:textId="77777777" w:rsidR="00B1043B" w:rsidRPr="00F40216" w:rsidRDefault="00B1043B" w:rsidP="005D21B7">
      <w:pPr>
        <w:rPr>
          <w:lang w:val="es-419"/>
        </w:rPr>
      </w:pPr>
      <w:r w:rsidRPr="00F40216">
        <w:rPr>
          <w:lang w:val="es-419"/>
        </w:rPr>
        <w:t xml:space="preserve">GEI: </w:t>
      </w:r>
      <w:r w:rsidRPr="00F40216">
        <w:rPr>
          <w:lang w:val="es-419"/>
        </w:rPr>
        <w:tab/>
      </w:r>
      <w:r w:rsidRPr="00F40216">
        <w:rPr>
          <w:lang w:val="es-419"/>
        </w:rPr>
        <w:tab/>
      </w:r>
      <w:r w:rsidRPr="00F40216">
        <w:rPr>
          <w:lang w:val="es-419"/>
        </w:rPr>
        <w:tab/>
        <w:t>Gases de efecto invernadero</w:t>
      </w:r>
    </w:p>
    <w:p w14:paraId="0885A7EA" w14:textId="77777777" w:rsidR="00B1043B" w:rsidRDefault="00B1043B" w:rsidP="005D21B7">
      <w:pPr>
        <w:rPr>
          <w:lang w:val="es-419"/>
        </w:rPr>
      </w:pPr>
      <w:r w:rsidRPr="00C06429">
        <w:rPr>
          <w:lang w:val="es-419"/>
        </w:rPr>
        <w:t>GgCO2e</w:t>
      </w:r>
      <w:r>
        <w:rPr>
          <w:lang w:val="es-419"/>
        </w:rPr>
        <w:t xml:space="preserve">: </w:t>
      </w:r>
      <w:r>
        <w:rPr>
          <w:lang w:val="es-419"/>
        </w:rPr>
        <w:tab/>
      </w:r>
      <w:r>
        <w:rPr>
          <w:lang w:val="es-419"/>
        </w:rPr>
        <w:tab/>
      </w:r>
      <w:r>
        <w:rPr>
          <w:lang w:val="es-419"/>
        </w:rPr>
        <w:tab/>
        <w:t xml:space="preserve">Miles de millones de </w:t>
      </w:r>
      <w:r w:rsidRPr="00BE5A02">
        <w:rPr>
          <w:lang w:val="es-419"/>
        </w:rPr>
        <w:t>toneladas de dióxido de carbono equivalentes</w:t>
      </w:r>
    </w:p>
    <w:p w14:paraId="0A876140" w14:textId="77777777" w:rsidR="00B1043B" w:rsidRDefault="00B1043B" w:rsidP="005D21B7">
      <w:pPr>
        <w:rPr>
          <w:lang w:val="es-419"/>
        </w:rPr>
      </w:pPr>
      <w:r>
        <w:rPr>
          <w:lang w:val="es-419"/>
        </w:rPr>
        <w:t>GIS:</w:t>
      </w:r>
      <w:r>
        <w:rPr>
          <w:lang w:val="es-419"/>
        </w:rPr>
        <w:tab/>
      </w:r>
      <w:r>
        <w:rPr>
          <w:lang w:val="es-419"/>
        </w:rPr>
        <w:tab/>
      </w:r>
      <w:r>
        <w:rPr>
          <w:lang w:val="es-419"/>
        </w:rPr>
        <w:tab/>
        <w:t>S</w:t>
      </w:r>
      <w:r w:rsidRPr="00CB532A">
        <w:rPr>
          <w:lang w:val="es-419"/>
        </w:rPr>
        <w:t>istema de identificación geográfica (</w:t>
      </w:r>
      <w:r w:rsidRPr="00CB532A">
        <w:rPr>
          <w:i/>
          <w:iCs/>
          <w:lang w:val="es-419"/>
        </w:rPr>
        <w:t>GIS</w:t>
      </w:r>
      <w:r w:rsidRPr="00CB532A">
        <w:rPr>
          <w:lang w:val="es-419"/>
        </w:rPr>
        <w:t>)</w:t>
      </w:r>
    </w:p>
    <w:p w14:paraId="06AA924B" w14:textId="77777777" w:rsidR="00B1043B" w:rsidRDefault="00B1043B" w:rsidP="005D21B7">
      <w:pPr>
        <w:rPr>
          <w:lang w:val="es-419"/>
        </w:rPr>
      </w:pPr>
      <w:r>
        <w:rPr>
          <w:lang w:val="es-419"/>
        </w:rPr>
        <w:t>HEV:</w:t>
      </w:r>
      <w:r>
        <w:rPr>
          <w:lang w:val="es-419"/>
        </w:rPr>
        <w:tab/>
      </w:r>
      <w:r>
        <w:rPr>
          <w:lang w:val="es-419"/>
        </w:rPr>
        <w:tab/>
      </w:r>
      <w:r>
        <w:rPr>
          <w:lang w:val="es-419"/>
        </w:rPr>
        <w:tab/>
        <w:t>Vehículo Eléctrico Híbrido (</w:t>
      </w:r>
      <w:r w:rsidRPr="00CB532A">
        <w:rPr>
          <w:i/>
          <w:iCs/>
          <w:lang w:val="es-419"/>
        </w:rPr>
        <w:t>Hybrid Electric Vehicle</w:t>
      </w:r>
      <w:r>
        <w:rPr>
          <w:lang w:val="es-419"/>
        </w:rPr>
        <w:t xml:space="preserve">) </w:t>
      </w:r>
    </w:p>
    <w:p w14:paraId="58BB0A02" w14:textId="77777777" w:rsidR="00B1043B" w:rsidRPr="00F40216" w:rsidRDefault="00B1043B" w:rsidP="005D21B7">
      <w:pPr>
        <w:rPr>
          <w:lang w:val="es-419"/>
        </w:rPr>
      </w:pPr>
      <w:r w:rsidRPr="00F40216">
        <w:rPr>
          <w:lang w:val="es-419"/>
        </w:rPr>
        <w:t>ICE:</w:t>
      </w:r>
      <w:r w:rsidRPr="00F40216">
        <w:rPr>
          <w:lang w:val="es-419"/>
        </w:rPr>
        <w:tab/>
      </w:r>
      <w:r w:rsidRPr="00F40216">
        <w:rPr>
          <w:lang w:val="es-419"/>
        </w:rPr>
        <w:tab/>
      </w:r>
      <w:r w:rsidRPr="00F40216">
        <w:rPr>
          <w:lang w:val="es-419"/>
        </w:rPr>
        <w:tab/>
        <w:t>Instituto Costarricense de Electricidad</w:t>
      </w:r>
    </w:p>
    <w:p w14:paraId="1A7BC280" w14:textId="77777777" w:rsidR="00B1043B" w:rsidRPr="00F40216" w:rsidRDefault="00B1043B" w:rsidP="005D21B7">
      <w:pPr>
        <w:rPr>
          <w:lang w:val="es-419"/>
        </w:rPr>
      </w:pPr>
      <w:r w:rsidRPr="00F40216">
        <w:rPr>
          <w:lang w:val="es-419"/>
        </w:rPr>
        <w:t xml:space="preserve">IFC: </w:t>
      </w:r>
      <w:r w:rsidRPr="00F40216">
        <w:rPr>
          <w:lang w:val="es-419"/>
        </w:rPr>
        <w:tab/>
      </w:r>
      <w:r w:rsidRPr="00F40216">
        <w:rPr>
          <w:lang w:val="es-419"/>
        </w:rPr>
        <w:tab/>
      </w:r>
      <w:r w:rsidRPr="00F40216">
        <w:rPr>
          <w:lang w:val="es-419"/>
        </w:rPr>
        <w:tab/>
        <w:t>Corporación Financiera Internacional</w:t>
      </w:r>
      <w:r>
        <w:rPr>
          <w:lang w:val="es-419"/>
        </w:rPr>
        <w:t xml:space="preserve"> (</w:t>
      </w:r>
      <w:r w:rsidRPr="00CB532A">
        <w:rPr>
          <w:i/>
          <w:iCs/>
          <w:lang w:val="es-419"/>
        </w:rPr>
        <w:t>International FInance Corporation</w:t>
      </w:r>
      <w:r>
        <w:rPr>
          <w:lang w:val="es-419"/>
        </w:rPr>
        <w:t>)</w:t>
      </w:r>
    </w:p>
    <w:p w14:paraId="18E15ED3" w14:textId="77777777" w:rsidR="00B1043B" w:rsidRDefault="00B1043B" w:rsidP="005D21B7">
      <w:pPr>
        <w:rPr>
          <w:lang w:val="es-419"/>
        </w:rPr>
      </w:pPr>
      <w:r>
        <w:rPr>
          <w:lang w:val="es-419"/>
        </w:rPr>
        <w:t>INAMU:</w:t>
      </w:r>
      <w:r>
        <w:rPr>
          <w:lang w:val="es-419"/>
        </w:rPr>
        <w:tab/>
      </w:r>
      <w:r>
        <w:rPr>
          <w:lang w:val="es-419"/>
        </w:rPr>
        <w:tab/>
      </w:r>
      <w:r>
        <w:rPr>
          <w:lang w:val="es-419"/>
        </w:rPr>
        <w:tab/>
      </w:r>
      <w:r w:rsidRPr="001231CE">
        <w:rPr>
          <w:lang w:val="es-419"/>
        </w:rPr>
        <w:t>Instituto Nacional de las Mujeres</w:t>
      </w:r>
    </w:p>
    <w:p w14:paraId="18FF9295" w14:textId="77777777" w:rsidR="00B1043B" w:rsidRPr="00F40216" w:rsidRDefault="00B1043B" w:rsidP="00FC72B7">
      <w:pPr>
        <w:ind w:left="2160" w:hanging="2160"/>
        <w:rPr>
          <w:lang w:val="es-419"/>
        </w:rPr>
      </w:pPr>
      <w:r w:rsidRPr="00F40216">
        <w:rPr>
          <w:lang w:val="es-419"/>
        </w:rPr>
        <w:t xml:space="preserve">IRENA: </w:t>
      </w:r>
      <w:r w:rsidRPr="00F40216">
        <w:rPr>
          <w:lang w:val="es-419"/>
        </w:rPr>
        <w:tab/>
      </w:r>
      <w:r w:rsidRPr="00F40216">
        <w:rPr>
          <w:lang w:val="es-419"/>
        </w:rPr>
        <w:tab/>
        <w:t>Agencia Internacional de Energías Renovables</w:t>
      </w:r>
      <w:r>
        <w:rPr>
          <w:lang w:val="es-419"/>
        </w:rPr>
        <w:t xml:space="preserve"> (</w:t>
      </w:r>
      <w:r w:rsidRPr="00FC72B7">
        <w:rPr>
          <w:i/>
          <w:iCs/>
          <w:lang w:val="es-419"/>
        </w:rPr>
        <w:t>International Renewable Energy Agency</w:t>
      </w:r>
      <w:r>
        <w:rPr>
          <w:lang w:val="es-419"/>
        </w:rPr>
        <w:t>)</w:t>
      </w:r>
      <w:r w:rsidRPr="00F40216">
        <w:rPr>
          <w:lang w:val="es-419"/>
        </w:rPr>
        <w:t xml:space="preserve"> </w:t>
      </w:r>
      <w:r w:rsidRPr="00F40216">
        <w:rPr>
          <w:lang w:val="es-419"/>
        </w:rPr>
        <w:tab/>
      </w:r>
      <w:r w:rsidRPr="00F40216">
        <w:rPr>
          <w:lang w:val="es-419"/>
        </w:rPr>
        <w:tab/>
      </w:r>
    </w:p>
    <w:p w14:paraId="1FA70E03" w14:textId="77777777" w:rsidR="00B1043B" w:rsidRPr="00F40216" w:rsidRDefault="00B1043B" w:rsidP="005D21B7">
      <w:pPr>
        <w:rPr>
          <w:lang w:val="es-419"/>
        </w:rPr>
      </w:pPr>
      <w:r w:rsidRPr="00F40216">
        <w:rPr>
          <w:lang w:val="es-419"/>
        </w:rPr>
        <w:lastRenderedPageBreak/>
        <w:t>IRF:</w:t>
      </w:r>
      <w:r w:rsidRPr="00F40216">
        <w:rPr>
          <w:lang w:val="es-419"/>
        </w:rPr>
        <w:tab/>
      </w:r>
      <w:r w:rsidRPr="00F40216">
        <w:rPr>
          <w:lang w:val="es-419"/>
        </w:rPr>
        <w:tab/>
      </w:r>
      <w:r w:rsidRPr="00F40216">
        <w:rPr>
          <w:lang w:val="es-419"/>
        </w:rPr>
        <w:tab/>
        <w:t>Marco integrado de resultados (</w:t>
      </w:r>
      <w:r w:rsidRPr="00F40216">
        <w:rPr>
          <w:i/>
          <w:iCs/>
          <w:lang w:val="es-419"/>
        </w:rPr>
        <w:t>Integrated Results Framework</w:t>
      </w:r>
      <w:r w:rsidRPr="00F40216">
        <w:rPr>
          <w:lang w:val="es-419"/>
        </w:rPr>
        <w:t>)</w:t>
      </w:r>
    </w:p>
    <w:p w14:paraId="66D13F30" w14:textId="77777777" w:rsidR="00B1043B" w:rsidRDefault="00B1043B" w:rsidP="00614C9C">
      <w:pPr>
        <w:ind w:left="2160" w:hanging="2160"/>
        <w:rPr>
          <w:lang w:val="es-419"/>
        </w:rPr>
      </w:pPr>
      <w:r>
        <w:rPr>
          <w:lang w:val="es-419"/>
        </w:rPr>
        <w:t>M&amp;R:</w:t>
      </w:r>
      <w:r>
        <w:rPr>
          <w:lang w:val="es-419"/>
        </w:rPr>
        <w:tab/>
      </w:r>
      <w:r>
        <w:rPr>
          <w:lang w:val="es-419"/>
        </w:rPr>
        <w:tab/>
        <w:t>Monitoreo y Reporte</w:t>
      </w:r>
    </w:p>
    <w:p w14:paraId="0471F3D3" w14:textId="77777777" w:rsidR="00B1043B" w:rsidRPr="00F40216" w:rsidRDefault="00B1043B" w:rsidP="005D21B7">
      <w:pPr>
        <w:rPr>
          <w:lang w:val="es-419"/>
        </w:rPr>
      </w:pPr>
      <w:r>
        <w:rPr>
          <w:lang w:val="es-419"/>
        </w:rPr>
        <w:t>MDM:</w:t>
      </w:r>
      <w:r>
        <w:rPr>
          <w:lang w:val="es-419"/>
        </w:rPr>
        <w:tab/>
      </w:r>
      <w:r>
        <w:rPr>
          <w:lang w:val="es-419"/>
        </w:rPr>
        <w:tab/>
      </w:r>
      <w:r>
        <w:rPr>
          <w:lang w:val="es-419"/>
        </w:rPr>
        <w:tab/>
        <w:t>S</w:t>
      </w:r>
      <w:r w:rsidRPr="00CB532A">
        <w:rPr>
          <w:lang w:val="es-419"/>
        </w:rPr>
        <w:t>istemas de administración de información de medidores (</w:t>
      </w:r>
      <w:r w:rsidRPr="00CB532A">
        <w:rPr>
          <w:i/>
          <w:iCs/>
          <w:lang w:val="es-419"/>
        </w:rPr>
        <w:t>MDM</w:t>
      </w:r>
      <w:r>
        <w:rPr>
          <w:lang w:val="es-419"/>
        </w:rPr>
        <w:t>)</w:t>
      </w:r>
    </w:p>
    <w:p w14:paraId="22A3A1E6" w14:textId="77777777" w:rsidR="00B1043B" w:rsidRDefault="00B1043B" w:rsidP="005D21B7">
      <w:pPr>
        <w:rPr>
          <w:lang w:val="es-419"/>
        </w:rPr>
      </w:pPr>
      <w:r>
        <w:rPr>
          <w:lang w:val="es-419"/>
        </w:rPr>
        <w:t>MER:</w:t>
      </w:r>
      <w:r>
        <w:rPr>
          <w:lang w:val="es-419"/>
        </w:rPr>
        <w:tab/>
      </w:r>
      <w:r>
        <w:rPr>
          <w:lang w:val="es-419"/>
        </w:rPr>
        <w:tab/>
      </w:r>
      <w:r>
        <w:rPr>
          <w:lang w:val="es-419"/>
        </w:rPr>
        <w:tab/>
        <w:t>Mercado Eléctrico Regional</w:t>
      </w:r>
    </w:p>
    <w:p w14:paraId="7A86A987" w14:textId="77777777" w:rsidR="00B1043B" w:rsidRDefault="00B1043B" w:rsidP="005D21B7">
      <w:pPr>
        <w:rPr>
          <w:lang w:val="es-419"/>
        </w:rPr>
      </w:pPr>
      <w:r w:rsidRPr="00F40216">
        <w:rPr>
          <w:lang w:val="es-419"/>
        </w:rPr>
        <w:t xml:space="preserve">MINAE: </w:t>
      </w:r>
      <w:r w:rsidRPr="00F40216">
        <w:rPr>
          <w:lang w:val="es-419"/>
        </w:rPr>
        <w:tab/>
      </w:r>
      <w:r w:rsidRPr="00F40216">
        <w:rPr>
          <w:lang w:val="es-419"/>
        </w:rPr>
        <w:tab/>
      </w:r>
      <w:r w:rsidRPr="00F40216">
        <w:rPr>
          <w:lang w:val="es-419"/>
        </w:rPr>
        <w:tab/>
        <w:t>Ministerio de Ambiente y Energía</w:t>
      </w:r>
    </w:p>
    <w:p w14:paraId="1B2289FF" w14:textId="77777777" w:rsidR="00B1043B" w:rsidRPr="00F40216" w:rsidRDefault="00B1043B" w:rsidP="005D21B7">
      <w:pPr>
        <w:rPr>
          <w:lang w:val="es-419"/>
        </w:rPr>
      </w:pPr>
      <w:r w:rsidRPr="000524DC">
        <w:rPr>
          <w:lang w:val="es-419"/>
        </w:rPr>
        <w:t>MtCO2</w:t>
      </w:r>
      <w:r>
        <w:rPr>
          <w:lang w:val="es-419"/>
        </w:rPr>
        <w:t>e:</w:t>
      </w:r>
      <w:r>
        <w:rPr>
          <w:lang w:val="es-419"/>
        </w:rPr>
        <w:tab/>
      </w:r>
      <w:r>
        <w:rPr>
          <w:lang w:val="es-419"/>
        </w:rPr>
        <w:tab/>
      </w:r>
      <w:r>
        <w:rPr>
          <w:lang w:val="es-419"/>
        </w:rPr>
        <w:tab/>
        <w:t>Millones toneladas de dióxido de carbono equivalentes</w:t>
      </w:r>
    </w:p>
    <w:p w14:paraId="1714A91F" w14:textId="77777777" w:rsidR="00B1043B" w:rsidRDefault="00B1043B" w:rsidP="00465B82">
      <w:pPr>
        <w:ind w:left="2160" w:hanging="2160"/>
        <w:rPr>
          <w:lang w:val="es-419"/>
        </w:rPr>
      </w:pPr>
      <w:r w:rsidRPr="008E6F6C">
        <w:rPr>
          <w:lang w:val="es-419"/>
        </w:rPr>
        <w:t>NAMA</w:t>
      </w:r>
      <w:r>
        <w:rPr>
          <w:lang w:val="es-419"/>
        </w:rPr>
        <w:t>s:</w:t>
      </w:r>
      <w:r>
        <w:rPr>
          <w:lang w:val="es-419"/>
        </w:rPr>
        <w:tab/>
      </w:r>
      <w:r>
        <w:rPr>
          <w:lang w:val="es-419"/>
        </w:rPr>
        <w:tab/>
      </w:r>
      <w:r w:rsidRPr="008E6F6C">
        <w:rPr>
          <w:lang w:val="es-419"/>
        </w:rPr>
        <w:t>Acciones de Mitigación Nacionalmente Apropiadas</w:t>
      </w:r>
      <w:r>
        <w:rPr>
          <w:lang w:val="es-419"/>
        </w:rPr>
        <w:t xml:space="preserve"> (</w:t>
      </w:r>
      <w:r w:rsidRPr="00465B82">
        <w:rPr>
          <w:i/>
          <w:iCs/>
          <w:lang w:val="es-419"/>
        </w:rPr>
        <w:t>Nationally Appropiate Actions</w:t>
      </w:r>
      <w:r>
        <w:rPr>
          <w:lang w:val="es-419"/>
        </w:rPr>
        <w:t>)</w:t>
      </w:r>
    </w:p>
    <w:p w14:paraId="0EA8C78E" w14:textId="77777777" w:rsidR="00B1043B" w:rsidRPr="00F40216" w:rsidRDefault="00B1043B" w:rsidP="00CB532A">
      <w:pPr>
        <w:ind w:left="2160" w:hanging="2160"/>
        <w:rPr>
          <w:lang w:val="es-419"/>
        </w:rPr>
      </w:pPr>
      <w:r w:rsidRPr="00F40216">
        <w:rPr>
          <w:lang w:val="es-419"/>
        </w:rPr>
        <w:t>NDC:</w:t>
      </w:r>
      <w:r w:rsidRPr="00F40216">
        <w:rPr>
          <w:lang w:val="es-419"/>
        </w:rPr>
        <w:tab/>
      </w:r>
      <w:r w:rsidRPr="00F40216">
        <w:rPr>
          <w:lang w:val="es-419"/>
        </w:rPr>
        <w:tab/>
        <w:t>Contribuciones Nacionalmente Determinadas</w:t>
      </w:r>
      <w:r>
        <w:rPr>
          <w:lang w:val="es-419"/>
        </w:rPr>
        <w:t xml:space="preserve"> (</w:t>
      </w:r>
      <w:r w:rsidRPr="00CB532A">
        <w:rPr>
          <w:i/>
          <w:iCs/>
          <w:lang w:val="es-419"/>
        </w:rPr>
        <w:t>Nationally Determined Contributions</w:t>
      </w:r>
      <w:r>
        <w:rPr>
          <w:lang w:val="es-419"/>
        </w:rPr>
        <w:t>)</w:t>
      </w:r>
    </w:p>
    <w:p w14:paraId="7BFC5C63" w14:textId="77777777" w:rsidR="00B1043B" w:rsidRPr="00F40216" w:rsidRDefault="00B1043B" w:rsidP="005D21B7">
      <w:pPr>
        <w:rPr>
          <w:lang w:val="es-419"/>
        </w:rPr>
      </w:pPr>
      <w:r w:rsidRPr="00F40216">
        <w:rPr>
          <w:lang w:val="es-419"/>
        </w:rPr>
        <w:t>NFER:</w:t>
      </w:r>
      <w:r w:rsidRPr="00F40216">
        <w:rPr>
          <w:lang w:val="es-419"/>
        </w:rPr>
        <w:tab/>
      </w:r>
      <w:r w:rsidRPr="00F40216">
        <w:rPr>
          <w:lang w:val="es-419"/>
        </w:rPr>
        <w:tab/>
      </w:r>
      <w:r w:rsidRPr="00F40216">
        <w:rPr>
          <w:lang w:val="es-419"/>
        </w:rPr>
        <w:tab/>
        <w:t>Nuevas Fuentes de Energía Renovable</w:t>
      </w:r>
    </w:p>
    <w:p w14:paraId="1B713EF3" w14:textId="77777777" w:rsidR="00B1043B" w:rsidRDefault="00B1043B" w:rsidP="005D21B7">
      <w:pPr>
        <w:rPr>
          <w:lang w:val="es-419"/>
        </w:rPr>
      </w:pPr>
      <w:r>
        <w:rPr>
          <w:lang w:val="es-419"/>
        </w:rPr>
        <w:t>Norfund:</w:t>
      </w:r>
      <w:r>
        <w:rPr>
          <w:lang w:val="es-419"/>
        </w:rPr>
        <w:tab/>
      </w:r>
      <w:r>
        <w:rPr>
          <w:lang w:val="es-419"/>
        </w:rPr>
        <w:tab/>
      </w:r>
      <w:r>
        <w:rPr>
          <w:lang w:val="es-419"/>
        </w:rPr>
        <w:tab/>
        <w:t>Fondo Noruego de Inversión (</w:t>
      </w:r>
      <w:r w:rsidRPr="00CB532A">
        <w:rPr>
          <w:i/>
          <w:iCs/>
          <w:lang w:val="es-419"/>
        </w:rPr>
        <w:t>Norwegian Investment Fund</w:t>
      </w:r>
      <w:r>
        <w:rPr>
          <w:lang w:val="es-419"/>
        </w:rPr>
        <w:t>)</w:t>
      </w:r>
    </w:p>
    <w:p w14:paraId="6288A2DA" w14:textId="77777777" w:rsidR="00B1043B" w:rsidRPr="00F40216" w:rsidRDefault="00B1043B" w:rsidP="005D21B7">
      <w:pPr>
        <w:rPr>
          <w:lang w:val="es-419"/>
        </w:rPr>
      </w:pPr>
      <w:r w:rsidRPr="00F40216">
        <w:rPr>
          <w:lang w:val="es-419"/>
        </w:rPr>
        <w:t>OCDE:</w:t>
      </w:r>
      <w:r w:rsidRPr="00F40216">
        <w:rPr>
          <w:lang w:val="es-419"/>
        </w:rPr>
        <w:tab/>
      </w:r>
      <w:r w:rsidRPr="00F40216">
        <w:rPr>
          <w:lang w:val="es-419"/>
        </w:rPr>
        <w:tab/>
      </w:r>
      <w:r w:rsidRPr="00F40216">
        <w:rPr>
          <w:lang w:val="es-419"/>
        </w:rPr>
        <w:tab/>
        <w:t>Organización para la Cooperación y el Desarrollo Económicos</w:t>
      </w:r>
    </w:p>
    <w:p w14:paraId="2EDC7657" w14:textId="77777777" w:rsidR="00B1043B" w:rsidRPr="00F40216" w:rsidRDefault="00B1043B" w:rsidP="005D21B7">
      <w:pPr>
        <w:rPr>
          <w:lang w:val="es-419"/>
        </w:rPr>
      </w:pPr>
      <w:r w:rsidRPr="00F40216">
        <w:rPr>
          <w:lang w:val="es-419"/>
        </w:rPr>
        <w:t xml:space="preserve">ODS: </w:t>
      </w:r>
      <w:r w:rsidRPr="00F40216">
        <w:rPr>
          <w:lang w:val="es-419"/>
        </w:rPr>
        <w:tab/>
      </w:r>
      <w:r w:rsidRPr="00F40216">
        <w:rPr>
          <w:lang w:val="es-419"/>
        </w:rPr>
        <w:tab/>
      </w:r>
      <w:r w:rsidRPr="00F40216">
        <w:rPr>
          <w:lang w:val="es-419"/>
        </w:rPr>
        <w:tab/>
        <w:t>Objetivo de Desarrollo Sostenible</w:t>
      </w:r>
      <w:r w:rsidRPr="00F40216">
        <w:rPr>
          <w:lang w:val="es-419"/>
        </w:rPr>
        <w:tab/>
      </w:r>
      <w:r w:rsidRPr="00F40216">
        <w:rPr>
          <w:lang w:val="es-419"/>
        </w:rPr>
        <w:tab/>
      </w:r>
    </w:p>
    <w:p w14:paraId="5AB4A5B8" w14:textId="77777777" w:rsidR="00B1043B" w:rsidRDefault="00B1043B" w:rsidP="005D21B7">
      <w:pPr>
        <w:rPr>
          <w:lang w:val="es-419"/>
        </w:rPr>
      </w:pPr>
      <w:r>
        <w:rPr>
          <w:lang w:val="es-419"/>
        </w:rPr>
        <w:t>OMS:</w:t>
      </w:r>
      <w:r>
        <w:rPr>
          <w:lang w:val="es-419"/>
        </w:rPr>
        <w:tab/>
      </w:r>
      <w:r>
        <w:rPr>
          <w:lang w:val="es-419"/>
        </w:rPr>
        <w:tab/>
      </w:r>
      <w:r>
        <w:rPr>
          <w:lang w:val="es-419"/>
        </w:rPr>
        <w:tab/>
        <w:t>S</w:t>
      </w:r>
      <w:r w:rsidRPr="00CB532A">
        <w:rPr>
          <w:lang w:val="es-419"/>
        </w:rPr>
        <w:t>istema de control de interrupciones (</w:t>
      </w:r>
      <w:r w:rsidRPr="00CB532A">
        <w:rPr>
          <w:i/>
          <w:iCs/>
          <w:lang w:val="es-419"/>
        </w:rPr>
        <w:t>OMS</w:t>
      </w:r>
      <w:r>
        <w:rPr>
          <w:lang w:val="es-419"/>
        </w:rPr>
        <w:t>)</w:t>
      </w:r>
    </w:p>
    <w:p w14:paraId="5F4673EF" w14:textId="77777777" w:rsidR="00B1043B" w:rsidRDefault="00B1043B" w:rsidP="005D21B7">
      <w:pPr>
        <w:rPr>
          <w:lang w:val="es-419"/>
        </w:rPr>
      </w:pPr>
      <w:r>
        <w:rPr>
          <w:lang w:val="es-419"/>
        </w:rPr>
        <w:t>PBL:</w:t>
      </w:r>
      <w:r>
        <w:rPr>
          <w:lang w:val="es-419"/>
        </w:rPr>
        <w:tab/>
      </w:r>
      <w:r>
        <w:rPr>
          <w:lang w:val="es-419"/>
        </w:rPr>
        <w:tab/>
      </w:r>
      <w:r>
        <w:rPr>
          <w:lang w:val="es-419"/>
        </w:rPr>
        <w:tab/>
        <w:t>Préstamo Basado en Políticas (</w:t>
      </w:r>
      <w:r w:rsidRPr="00614C9C">
        <w:rPr>
          <w:i/>
          <w:iCs/>
          <w:lang w:val="es-419"/>
        </w:rPr>
        <w:t>Policy Based Loan</w:t>
      </w:r>
      <w:r>
        <w:rPr>
          <w:lang w:val="es-419"/>
        </w:rPr>
        <w:t>)</w:t>
      </w:r>
    </w:p>
    <w:p w14:paraId="2CDA8DD6" w14:textId="77777777" w:rsidR="00B1043B" w:rsidRPr="00F40216" w:rsidRDefault="00B1043B" w:rsidP="005D21B7">
      <w:pPr>
        <w:rPr>
          <w:lang w:val="es-419"/>
        </w:rPr>
      </w:pPr>
      <w:r w:rsidRPr="00F40216">
        <w:rPr>
          <w:lang w:val="es-419"/>
        </w:rPr>
        <w:t>PEG:</w:t>
      </w:r>
      <w:r w:rsidRPr="00F40216">
        <w:rPr>
          <w:lang w:val="es-419"/>
        </w:rPr>
        <w:tab/>
      </w:r>
      <w:r w:rsidRPr="00F40216">
        <w:rPr>
          <w:lang w:val="es-419"/>
        </w:rPr>
        <w:tab/>
      </w:r>
      <w:r w:rsidRPr="00F40216">
        <w:rPr>
          <w:lang w:val="es-419"/>
        </w:rPr>
        <w:tab/>
        <w:t>Plan de Expansión de la Generación</w:t>
      </w:r>
    </w:p>
    <w:p w14:paraId="578027CD" w14:textId="77777777" w:rsidR="00B1043B" w:rsidRDefault="00B1043B" w:rsidP="00033030">
      <w:pPr>
        <w:rPr>
          <w:lang w:val="es-419"/>
        </w:rPr>
      </w:pPr>
      <w:r>
        <w:rPr>
          <w:lang w:val="es-419"/>
        </w:rPr>
        <w:t>PGCC:</w:t>
      </w:r>
      <w:r>
        <w:rPr>
          <w:lang w:val="es-419"/>
        </w:rPr>
        <w:tab/>
      </w:r>
      <w:r>
        <w:rPr>
          <w:lang w:val="es-419"/>
        </w:rPr>
        <w:tab/>
      </w:r>
      <w:r>
        <w:rPr>
          <w:lang w:val="es-419"/>
        </w:rPr>
        <w:tab/>
      </w:r>
      <w:bookmarkStart w:id="3" w:name="_Hlk143276800"/>
      <w:r w:rsidRPr="00D60C28">
        <w:rPr>
          <w:lang w:val="es-419"/>
        </w:rPr>
        <w:t>Plan de Acción Nacional sobre Igualdad de Género en la Acción Climática</w:t>
      </w:r>
      <w:bookmarkEnd w:id="3"/>
    </w:p>
    <w:p w14:paraId="6A83D43D" w14:textId="77777777" w:rsidR="00B1043B" w:rsidRPr="00F40216" w:rsidRDefault="00B1043B" w:rsidP="005D21B7">
      <w:pPr>
        <w:rPr>
          <w:lang w:val="es-419"/>
        </w:rPr>
      </w:pPr>
      <w:r w:rsidRPr="00F40216">
        <w:rPr>
          <w:lang w:val="es-419"/>
        </w:rPr>
        <w:t>PI:</w:t>
      </w:r>
      <w:r w:rsidRPr="00F40216">
        <w:rPr>
          <w:lang w:val="es-419"/>
        </w:rPr>
        <w:tab/>
      </w:r>
      <w:r w:rsidRPr="00F40216">
        <w:rPr>
          <w:lang w:val="es-419"/>
        </w:rPr>
        <w:tab/>
      </w:r>
      <w:r w:rsidRPr="00F40216">
        <w:rPr>
          <w:lang w:val="es-419"/>
        </w:rPr>
        <w:tab/>
        <w:t>Plan de Inversiones</w:t>
      </w:r>
    </w:p>
    <w:p w14:paraId="5E721029" w14:textId="77777777" w:rsidR="00B1043B" w:rsidRPr="00F40216" w:rsidRDefault="00B1043B" w:rsidP="005D21B7">
      <w:pPr>
        <w:rPr>
          <w:lang w:val="es-419"/>
        </w:rPr>
      </w:pPr>
      <w:r w:rsidRPr="00F40216">
        <w:rPr>
          <w:lang w:val="es-419"/>
        </w:rPr>
        <w:t>PIB:</w:t>
      </w:r>
      <w:r w:rsidRPr="00F40216">
        <w:rPr>
          <w:lang w:val="es-419"/>
        </w:rPr>
        <w:tab/>
      </w:r>
      <w:r w:rsidRPr="00F40216">
        <w:rPr>
          <w:lang w:val="es-419"/>
        </w:rPr>
        <w:tab/>
      </w:r>
      <w:r w:rsidRPr="00F40216">
        <w:rPr>
          <w:lang w:val="es-419"/>
        </w:rPr>
        <w:tab/>
        <w:t>Producto Interno Bruto</w:t>
      </w:r>
    </w:p>
    <w:p w14:paraId="58E2D33A" w14:textId="77777777" w:rsidR="00B1043B" w:rsidRPr="00F40216" w:rsidRDefault="00B1043B" w:rsidP="005D21B7">
      <w:pPr>
        <w:rPr>
          <w:lang w:val="es-419"/>
        </w:rPr>
      </w:pPr>
      <w:r w:rsidRPr="00F40216">
        <w:rPr>
          <w:lang w:val="es-419"/>
        </w:rPr>
        <w:t>PNdD:</w:t>
      </w:r>
      <w:r w:rsidRPr="00F40216">
        <w:rPr>
          <w:lang w:val="es-419"/>
        </w:rPr>
        <w:tab/>
      </w:r>
      <w:r w:rsidRPr="00F40216">
        <w:rPr>
          <w:lang w:val="es-419"/>
        </w:rPr>
        <w:tab/>
      </w:r>
      <w:r w:rsidRPr="00F40216">
        <w:rPr>
          <w:lang w:val="es-419"/>
        </w:rPr>
        <w:tab/>
        <w:t>Plan Nacional de Descarbonización</w:t>
      </w:r>
    </w:p>
    <w:p w14:paraId="10CE4C36" w14:textId="77777777" w:rsidR="00B1043B" w:rsidRPr="00F40216" w:rsidRDefault="00B1043B" w:rsidP="005D21B7">
      <w:pPr>
        <w:rPr>
          <w:lang w:val="es-419"/>
        </w:rPr>
      </w:pPr>
      <w:r w:rsidRPr="00F40216">
        <w:rPr>
          <w:lang w:val="es-419"/>
        </w:rPr>
        <w:t>PNDIP:</w:t>
      </w:r>
      <w:r w:rsidRPr="00F40216">
        <w:rPr>
          <w:lang w:val="es-419"/>
        </w:rPr>
        <w:tab/>
      </w:r>
      <w:r w:rsidRPr="00F40216">
        <w:rPr>
          <w:lang w:val="es-419"/>
        </w:rPr>
        <w:tab/>
      </w:r>
      <w:r w:rsidRPr="00F40216">
        <w:rPr>
          <w:lang w:val="es-419"/>
        </w:rPr>
        <w:tab/>
        <w:t>Plan Nacional de Desarrollo e Inversión Pública</w:t>
      </w:r>
    </w:p>
    <w:p w14:paraId="554E7BEC" w14:textId="77777777" w:rsidR="00B1043B" w:rsidRPr="00F40216" w:rsidRDefault="00B1043B" w:rsidP="000237AB">
      <w:pPr>
        <w:rPr>
          <w:lang w:val="es-419"/>
        </w:rPr>
      </w:pPr>
      <w:r w:rsidRPr="00F40216">
        <w:rPr>
          <w:lang w:val="es-419"/>
        </w:rPr>
        <w:t>PNE:</w:t>
      </w:r>
      <w:r w:rsidRPr="00F40216">
        <w:rPr>
          <w:lang w:val="es-419"/>
        </w:rPr>
        <w:tab/>
      </w:r>
      <w:r w:rsidRPr="00F40216">
        <w:rPr>
          <w:lang w:val="es-419"/>
        </w:rPr>
        <w:tab/>
      </w:r>
      <w:r w:rsidRPr="00F40216">
        <w:rPr>
          <w:lang w:val="es-419"/>
        </w:rPr>
        <w:tab/>
        <w:t>Plan Nacional de Energía</w:t>
      </w:r>
    </w:p>
    <w:p w14:paraId="3EF4F170" w14:textId="77777777" w:rsidR="00B1043B" w:rsidRPr="00F40216" w:rsidRDefault="00B1043B" w:rsidP="005D21B7">
      <w:pPr>
        <w:rPr>
          <w:lang w:val="es-419"/>
        </w:rPr>
      </w:pPr>
      <w:r w:rsidRPr="00F40216">
        <w:rPr>
          <w:lang w:val="es-419"/>
        </w:rPr>
        <w:t>PNT:</w:t>
      </w:r>
      <w:r w:rsidRPr="00F40216">
        <w:rPr>
          <w:lang w:val="es-419"/>
        </w:rPr>
        <w:tab/>
      </w:r>
      <w:r w:rsidRPr="00F40216">
        <w:rPr>
          <w:lang w:val="es-419"/>
        </w:rPr>
        <w:tab/>
      </w:r>
      <w:r w:rsidRPr="00F40216">
        <w:rPr>
          <w:lang w:val="es-419"/>
        </w:rPr>
        <w:tab/>
        <w:t>Plan Nacional de Transporte</w:t>
      </w:r>
    </w:p>
    <w:p w14:paraId="55DF3452" w14:textId="77777777" w:rsidR="00B1043B" w:rsidRPr="00530CD7" w:rsidRDefault="00B1043B" w:rsidP="00530CD7">
      <w:pPr>
        <w:rPr>
          <w:lang w:val="es-419"/>
        </w:rPr>
      </w:pPr>
      <w:r w:rsidRPr="00530CD7">
        <w:rPr>
          <w:lang w:val="es-419"/>
        </w:rPr>
        <w:t>PNTE:</w:t>
      </w:r>
      <w:r w:rsidRPr="00530CD7">
        <w:rPr>
          <w:lang w:val="es-419"/>
        </w:rPr>
        <w:tab/>
      </w:r>
      <w:r w:rsidRPr="00530CD7">
        <w:rPr>
          <w:lang w:val="es-419"/>
        </w:rPr>
        <w:tab/>
      </w:r>
      <w:r w:rsidRPr="00530CD7">
        <w:rPr>
          <w:lang w:val="es-419"/>
        </w:rPr>
        <w:tab/>
        <w:t>Plan Nacional de Transporte Eléctrico</w:t>
      </w:r>
    </w:p>
    <w:p w14:paraId="6EE7176F" w14:textId="77777777" w:rsidR="00B1043B" w:rsidRDefault="00B1043B" w:rsidP="005D21B7">
      <w:pPr>
        <w:rPr>
          <w:lang w:val="es-419"/>
        </w:rPr>
      </w:pPr>
      <w:r>
        <w:rPr>
          <w:lang w:val="es-419"/>
        </w:rPr>
        <w:t>PNUD:</w:t>
      </w:r>
      <w:r>
        <w:rPr>
          <w:lang w:val="es-419"/>
        </w:rPr>
        <w:tab/>
      </w:r>
      <w:r>
        <w:rPr>
          <w:lang w:val="es-419"/>
        </w:rPr>
        <w:tab/>
      </w:r>
      <w:r>
        <w:rPr>
          <w:lang w:val="es-419"/>
        </w:rPr>
        <w:tab/>
        <w:t>Programa de las Naciones Unidas para el Desarrollo</w:t>
      </w:r>
    </w:p>
    <w:p w14:paraId="327B01E0" w14:textId="77777777" w:rsidR="00B1043B" w:rsidRDefault="00B1043B" w:rsidP="00614C9C">
      <w:pPr>
        <w:ind w:left="2160" w:hanging="2160"/>
        <w:rPr>
          <w:lang w:val="es-419"/>
        </w:rPr>
      </w:pPr>
      <w:r>
        <w:rPr>
          <w:lang w:val="es-419"/>
        </w:rPr>
        <w:t>PYMES:</w:t>
      </w:r>
      <w:r>
        <w:rPr>
          <w:lang w:val="es-419"/>
        </w:rPr>
        <w:tab/>
      </w:r>
      <w:r>
        <w:rPr>
          <w:lang w:val="es-419"/>
        </w:rPr>
        <w:tab/>
        <w:t>Pequeñas y Medianas Empresas</w:t>
      </w:r>
    </w:p>
    <w:p w14:paraId="3403AE4A" w14:textId="77777777" w:rsidR="00B1043B" w:rsidRDefault="00B1043B" w:rsidP="008E6F6C">
      <w:pPr>
        <w:ind w:left="2160" w:hanging="2160"/>
        <w:rPr>
          <w:lang w:val="es-419"/>
        </w:rPr>
      </w:pPr>
      <w:bookmarkStart w:id="4" w:name="_Hlk143366631"/>
      <w:r>
        <w:rPr>
          <w:lang w:val="es-419"/>
        </w:rPr>
        <w:t>REDD+:</w:t>
      </w:r>
      <w:r>
        <w:rPr>
          <w:lang w:val="es-419"/>
        </w:rPr>
        <w:tab/>
      </w:r>
      <w:r>
        <w:rPr>
          <w:lang w:val="es-419"/>
        </w:rPr>
        <w:tab/>
      </w:r>
      <w:r w:rsidRPr="008E6F6C">
        <w:rPr>
          <w:lang w:val="es-419"/>
        </w:rPr>
        <w:t>Reducción de Emisiones</w:t>
      </w:r>
      <w:r>
        <w:rPr>
          <w:lang w:val="es-419"/>
        </w:rPr>
        <w:t xml:space="preserve"> </w:t>
      </w:r>
      <w:r w:rsidRPr="008E6F6C">
        <w:rPr>
          <w:lang w:val="es-419"/>
        </w:rPr>
        <w:t>de gases de efecto</w:t>
      </w:r>
      <w:r>
        <w:rPr>
          <w:lang w:val="es-419"/>
        </w:rPr>
        <w:t xml:space="preserve"> </w:t>
      </w:r>
      <w:r w:rsidRPr="008E6F6C">
        <w:rPr>
          <w:lang w:val="es-419"/>
        </w:rPr>
        <w:t>invernadero causadas por la</w:t>
      </w:r>
      <w:r>
        <w:rPr>
          <w:lang w:val="es-419"/>
        </w:rPr>
        <w:t xml:space="preserve"> </w:t>
      </w:r>
      <w:r w:rsidRPr="008E6F6C">
        <w:rPr>
          <w:lang w:val="es-419"/>
        </w:rPr>
        <w:t>Deforestación y Degradación</w:t>
      </w:r>
      <w:r>
        <w:rPr>
          <w:lang w:val="es-419"/>
        </w:rPr>
        <w:t xml:space="preserve"> </w:t>
      </w:r>
      <w:r w:rsidRPr="008E6F6C">
        <w:rPr>
          <w:lang w:val="es-419"/>
        </w:rPr>
        <w:t>de los bosques, la</w:t>
      </w:r>
      <w:r>
        <w:rPr>
          <w:lang w:val="es-419"/>
        </w:rPr>
        <w:t xml:space="preserve"> </w:t>
      </w:r>
      <w:r w:rsidRPr="008E6F6C">
        <w:rPr>
          <w:lang w:val="es-419"/>
        </w:rPr>
        <w:t>conservación y el incremento</w:t>
      </w:r>
      <w:r>
        <w:rPr>
          <w:lang w:val="es-419"/>
        </w:rPr>
        <w:t xml:space="preserve"> </w:t>
      </w:r>
      <w:r w:rsidRPr="008E6F6C">
        <w:rPr>
          <w:lang w:val="es-419"/>
        </w:rPr>
        <w:t>de las capturas de CO2</w:t>
      </w:r>
    </w:p>
    <w:bookmarkEnd w:id="4"/>
    <w:p w14:paraId="0C422467" w14:textId="77777777" w:rsidR="00B1043B" w:rsidRPr="00F40216" w:rsidRDefault="00B1043B" w:rsidP="005D21B7">
      <w:pPr>
        <w:rPr>
          <w:lang w:val="es-419"/>
        </w:rPr>
      </w:pPr>
      <w:r w:rsidRPr="00F40216">
        <w:rPr>
          <w:lang w:val="es-419"/>
        </w:rPr>
        <w:t>REI M&amp;R Toolkit:</w:t>
      </w:r>
      <w:r w:rsidRPr="00F40216">
        <w:rPr>
          <w:lang w:val="es-419"/>
        </w:rPr>
        <w:tab/>
        <w:t>Herramientas de Monitoreo y Reporte del programa REI</w:t>
      </w:r>
    </w:p>
    <w:p w14:paraId="607B3CE3" w14:textId="77777777" w:rsidR="00B1043B" w:rsidRDefault="00B1043B" w:rsidP="005D21B7">
      <w:pPr>
        <w:rPr>
          <w:lang w:val="es-419"/>
        </w:rPr>
      </w:pPr>
      <w:r>
        <w:rPr>
          <w:lang w:val="es-419"/>
        </w:rPr>
        <w:t>SCADA:</w:t>
      </w:r>
      <w:r>
        <w:rPr>
          <w:lang w:val="es-419"/>
        </w:rPr>
        <w:tab/>
      </w:r>
      <w:r>
        <w:rPr>
          <w:lang w:val="es-419"/>
        </w:rPr>
        <w:tab/>
      </w:r>
      <w:r>
        <w:rPr>
          <w:lang w:val="es-419"/>
        </w:rPr>
        <w:tab/>
        <w:t>S</w:t>
      </w:r>
      <w:r w:rsidRPr="00CB532A">
        <w:rPr>
          <w:lang w:val="es-419"/>
        </w:rPr>
        <w:t>istema de supervisión, adquisición y control de información (</w:t>
      </w:r>
      <w:r w:rsidRPr="00CB532A">
        <w:rPr>
          <w:i/>
          <w:iCs/>
          <w:lang w:val="es-419"/>
        </w:rPr>
        <w:t>SCADA</w:t>
      </w:r>
      <w:r>
        <w:rPr>
          <w:lang w:val="es-419"/>
        </w:rPr>
        <w:t>)</w:t>
      </w:r>
    </w:p>
    <w:p w14:paraId="72DBB684" w14:textId="77777777" w:rsidR="00B1043B" w:rsidRPr="00F40216" w:rsidRDefault="00B1043B" w:rsidP="005D21B7">
      <w:pPr>
        <w:rPr>
          <w:lang w:val="es-419"/>
        </w:rPr>
      </w:pPr>
      <w:r w:rsidRPr="00F40216">
        <w:rPr>
          <w:lang w:val="es-419"/>
        </w:rPr>
        <w:t xml:space="preserve">SEN: </w:t>
      </w:r>
      <w:r w:rsidRPr="00F40216">
        <w:rPr>
          <w:lang w:val="es-419"/>
        </w:rPr>
        <w:tab/>
      </w:r>
      <w:r w:rsidRPr="00F40216">
        <w:rPr>
          <w:lang w:val="es-419"/>
        </w:rPr>
        <w:tab/>
      </w:r>
      <w:r w:rsidRPr="00F40216">
        <w:rPr>
          <w:lang w:val="es-419"/>
        </w:rPr>
        <w:tab/>
        <w:t>Sistema Eléctrico Nacional</w:t>
      </w:r>
    </w:p>
    <w:p w14:paraId="71F5CEED" w14:textId="77777777" w:rsidR="00B1043B" w:rsidRPr="00F40216" w:rsidRDefault="00B1043B" w:rsidP="005D21B7">
      <w:pPr>
        <w:rPr>
          <w:lang w:val="es-419"/>
        </w:rPr>
      </w:pPr>
      <w:r w:rsidRPr="00F40216">
        <w:rPr>
          <w:lang w:val="es-419"/>
        </w:rPr>
        <w:t>SEPSE:</w:t>
      </w:r>
      <w:r w:rsidRPr="00F40216">
        <w:rPr>
          <w:lang w:val="es-419"/>
        </w:rPr>
        <w:tab/>
      </w:r>
      <w:r w:rsidRPr="00F40216">
        <w:rPr>
          <w:lang w:val="es-419"/>
        </w:rPr>
        <w:tab/>
      </w:r>
      <w:r w:rsidRPr="00F40216">
        <w:rPr>
          <w:lang w:val="es-419"/>
        </w:rPr>
        <w:tab/>
        <w:t>Secretaría de Planificación del Subsector Energía</w:t>
      </w:r>
    </w:p>
    <w:p w14:paraId="7E10465E" w14:textId="77777777" w:rsidR="00B1043B" w:rsidRDefault="00B1043B" w:rsidP="005D21B7">
      <w:pPr>
        <w:rPr>
          <w:lang w:val="es-419"/>
        </w:rPr>
      </w:pPr>
      <w:r w:rsidRPr="00F40216">
        <w:rPr>
          <w:lang w:val="es-419"/>
        </w:rPr>
        <w:t xml:space="preserve">SIEPAC:   </w:t>
      </w:r>
      <w:r w:rsidRPr="00F40216">
        <w:rPr>
          <w:lang w:val="es-419"/>
        </w:rPr>
        <w:tab/>
      </w:r>
      <w:r w:rsidRPr="00F40216">
        <w:rPr>
          <w:lang w:val="es-419"/>
        </w:rPr>
        <w:tab/>
      </w:r>
      <w:r w:rsidRPr="00F40216">
        <w:rPr>
          <w:lang w:val="es-419"/>
        </w:rPr>
        <w:tab/>
        <w:t>Sistema de Interconexión Eléctrica de los Países de América Central</w:t>
      </w:r>
    </w:p>
    <w:p w14:paraId="5168701F" w14:textId="77777777" w:rsidR="00B1043B" w:rsidRDefault="00B1043B" w:rsidP="00614C9C">
      <w:pPr>
        <w:ind w:left="2160" w:hanging="2160"/>
        <w:rPr>
          <w:lang w:val="es-419"/>
        </w:rPr>
      </w:pPr>
      <w:r>
        <w:rPr>
          <w:lang w:val="es-419"/>
        </w:rPr>
        <w:t>STEM:</w:t>
      </w:r>
      <w:r>
        <w:rPr>
          <w:lang w:val="es-419"/>
        </w:rPr>
        <w:tab/>
      </w:r>
      <w:r>
        <w:rPr>
          <w:lang w:val="es-419"/>
        </w:rPr>
        <w:tab/>
        <w:t>Ciencia, Tecnología, Ingeniería y Matemáticas (</w:t>
      </w:r>
      <w:r w:rsidRPr="008B0213">
        <w:rPr>
          <w:i/>
          <w:iCs/>
          <w:lang w:val="es-419"/>
        </w:rPr>
        <w:t>Science, Technology, Engineering and Mathematics</w:t>
      </w:r>
      <w:r>
        <w:rPr>
          <w:lang w:val="es-419"/>
        </w:rPr>
        <w:t>)</w:t>
      </w:r>
    </w:p>
    <w:p w14:paraId="2EA2255D" w14:textId="77777777" w:rsidR="00B1043B" w:rsidRDefault="00B1043B" w:rsidP="00614C9C">
      <w:pPr>
        <w:ind w:left="2160" w:hanging="2160"/>
        <w:rPr>
          <w:lang w:val="es-419"/>
        </w:rPr>
      </w:pPr>
      <w:r>
        <w:rPr>
          <w:lang w:val="es-419"/>
        </w:rPr>
        <w:t>SUGEF:</w:t>
      </w:r>
      <w:r>
        <w:rPr>
          <w:lang w:val="es-419"/>
        </w:rPr>
        <w:tab/>
      </w:r>
      <w:r>
        <w:rPr>
          <w:lang w:val="es-419"/>
        </w:rPr>
        <w:tab/>
      </w:r>
      <w:r w:rsidRPr="00706BB7">
        <w:rPr>
          <w:lang w:val="es-419"/>
        </w:rPr>
        <w:t xml:space="preserve">Superintendencia </w:t>
      </w:r>
      <w:r>
        <w:rPr>
          <w:lang w:val="es-419"/>
        </w:rPr>
        <w:t xml:space="preserve">General </w:t>
      </w:r>
      <w:r w:rsidRPr="00706BB7">
        <w:rPr>
          <w:lang w:val="es-419"/>
        </w:rPr>
        <w:t>de Entidades Financieras (SUGEF)</w:t>
      </w:r>
    </w:p>
    <w:p w14:paraId="1CC826A8" w14:textId="0AC427CE" w:rsidR="006A3E0A" w:rsidRPr="00F40216" w:rsidRDefault="006A3E0A" w:rsidP="005D21B7">
      <w:pPr>
        <w:rPr>
          <w:lang w:val="es-419"/>
        </w:rPr>
      </w:pPr>
      <w:r w:rsidRPr="00706BB7">
        <w:rPr>
          <w:lang w:val="es-419"/>
        </w:rPr>
        <w:br w:type="page"/>
      </w:r>
    </w:p>
    <w:p w14:paraId="0A3E14D6" w14:textId="5695E54A" w:rsidR="003F71BB" w:rsidRPr="00F40216" w:rsidRDefault="00626676" w:rsidP="00D51003">
      <w:pPr>
        <w:pStyle w:val="Heading1"/>
        <w:rPr>
          <w:lang w:val="es-419"/>
        </w:rPr>
      </w:pPr>
      <w:bookmarkStart w:id="5" w:name="_Toc143371931"/>
      <w:r w:rsidRPr="00F40216">
        <w:rPr>
          <w:lang w:val="es-419"/>
        </w:rPr>
        <w:lastRenderedPageBreak/>
        <w:t>Resumen de la propuesta</w:t>
      </w:r>
      <w:bookmarkEnd w:id="5"/>
    </w:p>
    <w:p w14:paraId="62F66666" w14:textId="77777777" w:rsidR="00362862" w:rsidRPr="00F40216" w:rsidRDefault="00362862" w:rsidP="005D21B7">
      <w:pPr>
        <w:rPr>
          <w:lang w:val="es-419"/>
        </w:rPr>
      </w:pPr>
    </w:p>
    <w:p w14:paraId="5EECB470" w14:textId="77777777" w:rsidR="00BD73D5" w:rsidRPr="00F40216" w:rsidRDefault="00BD73D5" w:rsidP="00D51003">
      <w:pPr>
        <w:pStyle w:val="Heading2"/>
        <w:rPr>
          <w:lang w:val="es-419"/>
        </w:rPr>
      </w:pPr>
      <w:bookmarkStart w:id="6" w:name="_Toc143371932"/>
      <w:r w:rsidRPr="00F40216">
        <w:rPr>
          <w:lang w:val="es-419"/>
        </w:rPr>
        <w:t>Introducción</w:t>
      </w:r>
      <w:bookmarkEnd w:id="6"/>
    </w:p>
    <w:p w14:paraId="131BDEE0" w14:textId="77777777" w:rsidR="00235865" w:rsidRPr="00F40216" w:rsidRDefault="00235865" w:rsidP="005D21B7">
      <w:pPr>
        <w:rPr>
          <w:b/>
          <w:bCs/>
          <w:lang w:val="es-419"/>
        </w:rPr>
      </w:pPr>
    </w:p>
    <w:p w14:paraId="582E6009" w14:textId="6DFB6FB7" w:rsidR="00BD73D5" w:rsidRPr="00F40216" w:rsidRDefault="00E8237D" w:rsidP="005D21B7">
      <w:pPr>
        <w:rPr>
          <w:lang w:val="es-419"/>
        </w:rPr>
      </w:pPr>
      <w:r>
        <w:rPr>
          <w:lang w:val="es-419"/>
        </w:rPr>
        <w:t>E</w:t>
      </w:r>
      <w:r w:rsidR="00FB21CB" w:rsidRPr="00FB21CB">
        <w:rPr>
          <w:lang w:val="es-419"/>
        </w:rPr>
        <w:t>l Plan de Inversiones (PI) de Costa Rica para el Programa de Integración de Energías Renovables de los Fondos de Inversión Climática</w:t>
      </w:r>
      <w:r>
        <w:rPr>
          <w:lang w:val="es-419"/>
        </w:rPr>
        <w:t xml:space="preserve"> (CIF-REI) fue</w:t>
      </w:r>
      <w:r w:rsidR="00FB21CB" w:rsidRPr="00FB21CB">
        <w:rPr>
          <w:lang w:val="es-419"/>
        </w:rPr>
        <w:t xml:space="preserve"> </w:t>
      </w:r>
      <w:r>
        <w:rPr>
          <w:lang w:val="es-419"/>
        </w:rPr>
        <w:t xml:space="preserve">elaborado </w:t>
      </w:r>
      <w:r w:rsidR="00106BEE">
        <w:rPr>
          <w:lang w:val="es-419"/>
        </w:rPr>
        <w:t xml:space="preserve">por </w:t>
      </w:r>
      <w:r>
        <w:rPr>
          <w:lang w:val="es-419"/>
        </w:rPr>
        <w:t xml:space="preserve">el </w:t>
      </w:r>
      <w:r w:rsidR="00FB21CB" w:rsidRPr="00FB21CB">
        <w:rPr>
          <w:lang w:val="es-419"/>
        </w:rPr>
        <w:t>Ministerio de Ambiente y Energía</w:t>
      </w:r>
      <w:r>
        <w:rPr>
          <w:lang w:val="es-419"/>
        </w:rPr>
        <w:t xml:space="preserve"> (MINAE) con el apoyo del</w:t>
      </w:r>
      <w:r w:rsidR="00FB21CB" w:rsidRPr="00FB21CB">
        <w:rPr>
          <w:lang w:val="es-419"/>
        </w:rPr>
        <w:t xml:space="preserve"> Banco Interamericano de Desarrollo</w:t>
      </w:r>
      <w:r w:rsidR="00E13729">
        <w:rPr>
          <w:lang w:val="es-419"/>
        </w:rPr>
        <w:t xml:space="preserve"> (BID)</w:t>
      </w:r>
      <w:r w:rsidR="003E09E3">
        <w:rPr>
          <w:lang w:val="es-419"/>
        </w:rPr>
        <w:t xml:space="preserve">, BID Invest, </w:t>
      </w:r>
      <w:r w:rsidR="00FB21CB" w:rsidRPr="00FB21CB">
        <w:rPr>
          <w:lang w:val="es-419"/>
        </w:rPr>
        <w:t>Banco Mundial</w:t>
      </w:r>
      <w:r w:rsidR="00E13729">
        <w:rPr>
          <w:lang w:val="es-419"/>
        </w:rPr>
        <w:t xml:space="preserve"> (BM) </w:t>
      </w:r>
      <w:r w:rsidR="003E09E3">
        <w:rPr>
          <w:lang w:val="es-419"/>
        </w:rPr>
        <w:t>y la Corporación Financiera Internacional (IFC</w:t>
      </w:r>
      <w:r w:rsidR="0008095C">
        <w:rPr>
          <w:lang w:val="es-419"/>
        </w:rPr>
        <w:t>, por sus siglas en inglés)</w:t>
      </w:r>
      <w:r w:rsidR="003E09E3">
        <w:rPr>
          <w:lang w:val="es-419"/>
        </w:rPr>
        <w:t>)</w:t>
      </w:r>
      <w:r w:rsidR="00FB21CB" w:rsidRPr="00FB21CB">
        <w:rPr>
          <w:lang w:val="es-419"/>
        </w:rPr>
        <w:t>.</w:t>
      </w:r>
      <w:r>
        <w:rPr>
          <w:lang w:val="es-419"/>
        </w:rPr>
        <w:t xml:space="preserve"> </w:t>
      </w:r>
      <w:r w:rsidR="00BD73D5" w:rsidRPr="00F40216">
        <w:rPr>
          <w:lang w:val="es-419"/>
        </w:rPr>
        <w:t xml:space="preserve">El </w:t>
      </w:r>
      <w:r w:rsidR="00BD2482" w:rsidRPr="00F40216">
        <w:rPr>
          <w:lang w:val="es-419"/>
        </w:rPr>
        <w:t>PI</w:t>
      </w:r>
      <w:r w:rsidR="00BD73D5" w:rsidRPr="00F40216">
        <w:rPr>
          <w:lang w:val="es-419"/>
        </w:rPr>
        <w:t xml:space="preserve"> </w:t>
      </w:r>
      <w:r w:rsidR="008962A8">
        <w:rPr>
          <w:lang w:val="es-419"/>
        </w:rPr>
        <w:t>presenta una serie de intervenciones, apalancadas con fondos conce</w:t>
      </w:r>
      <w:r w:rsidR="00CB222D">
        <w:rPr>
          <w:lang w:val="es-419"/>
        </w:rPr>
        <w:t>s</w:t>
      </w:r>
      <w:r w:rsidR="008962A8">
        <w:rPr>
          <w:lang w:val="es-419"/>
        </w:rPr>
        <w:t>ionales</w:t>
      </w:r>
      <w:r>
        <w:rPr>
          <w:lang w:val="es-419"/>
        </w:rPr>
        <w:t xml:space="preserve"> </w:t>
      </w:r>
      <w:r w:rsidR="00235865" w:rsidRPr="00F40216">
        <w:rPr>
          <w:lang w:val="es-419"/>
        </w:rPr>
        <w:t>que asistirá</w:t>
      </w:r>
      <w:r>
        <w:rPr>
          <w:lang w:val="es-419"/>
        </w:rPr>
        <w:t>n</w:t>
      </w:r>
      <w:r w:rsidR="00BD73D5" w:rsidRPr="00F40216">
        <w:rPr>
          <w:lang w:val="es-419"/>
        </w:rPr>
        <w:t xml:space="preserve"> al Gobierno de Costa Rica (GdCR) </w:t>
      </w:r>
      <w:r w:rsidR="00235865" w:rsidRPr="00F40216">
        <w:rPr>
          <w:lang w:val="es-419"/>
        </w:rPr>
        <w:t xml:space="preserve">en </w:t>
      </w:r>
      <w:r w:rsidR="005174AC" w:rsidRPr="00F40216">
        <w:rPr>
          <w:lang w:val="es-419"/>
        </w:rPr>
        <w:t xml:space="preserve">la </w:t>
      </w:r>
      <w:r w:rsidR="00DD5EEF" w:rsidRPr="00F40216">
        <w:rPr>
          <w:lang w:val="es-419"/>
        </w:rPr>
        <w:t xml:space="preserve">ambiciosa </w:t>
      </w:r>
      <w:r w:rsidR="005174AC" w:rsidRPr="00F40216">
        <w:rPr>
          <w:lang w:val="es-419"/>
        </w:rPr>
        <w:t xml:space="preserve">transformación de </w:t>
      </w:r>
      <w:r w:rsidR="00235865" w:rsidRPr="00F40216">
        <w:rPr>
          <w:lang w:val="es-419"/>
        </w:rPr>
        <w:t>su</w:t>
      </w:r>
      <w:r w:rsidR="00FB7D0B" w:rsidRPr="00F40216">
        <w:rPr>
          <w:lang w:val="es-419"/>
        </w:rPr>
        <w:t xml:space="preserve"> modelo </w:t>
      </w:r>
      <w:r w:rsidR="005174AC" w:rsidRPr="00F40216">
        <w:rPr>
          <w:lang w:val="es-419"/>
        </w:rPr>
        <w:t xml:space="preserve">de </w:t>
      </w:r>
      <w:r w:rsidR="00FB7D0B" w:rsidRPr="00F40216">
        <w:rPr>
          <w:lang w:val="es-419"/>
        </w:rPr>
        <w:t xml:space="preserve">desarrollo </w:t>
      </w:r>
      <w:r w:rsidR="00DD5EEF" w:rsidRPr="00F40216">
        <w:rPr>
          <w:lang w:val="es-419"/>
        </w:rPr>
        <w:t xml:space="preserve">hacia </w:t>
      </w:r>
      <w:r w:rsidR="00040DB8" w:rsidRPr="00F40216">
        <w:rPr>
          <w:lang w:val="es-419"/>
        </w:rPr>
        <w:t>un</w:t>
      </w:r>
      <w:r w:rsidR="00C25BB3" w:rsidRPr="00F40216">
        <w:rPr>
          <w:lang w:val="es-419"/>
        </w:rPr>
        <w:t xml:space="preserve">a economía </w:t>
      </w:r>
      <w:r w:rsidR="005D33C7" w:rsidRPr="00F40216">
        <w:rPr>
          <w:lang w:val="es-419"/>
        </w:rPr>
        <w:t xml:space="preserve">con cero </w:t>
      </w:r>
      <w:r w:rsidR="00C25BB3" w:rsidRPr="00F40216">
        <w:rPr>
          <w:lang w:val="es-419"/>
        </w:rPr>
        <w:t xml:space="preserve">emisiones netas </w:t>
      </w:r>
      <w:r w:rsidR="000524DC">
        <w:rPr>
          <w:lang w:val="es-419"/>
        </w:rPr>
        <w:t xml:space="preserve">de </w:t>
      </w:r>
      <w:r w:rsidR="00E55F24">
        <w:rPr>
          <w:lang w:val="es-419"/>
        </w:rPr>
        <w:t>g</w:t>
      </w:r>
      <w:r w:rsidR="003E09E3">
        <w:rPr>
          <w:lang w:val="es-419"/>
        </w:rPr>
        <w:t xml:space="preserve">ases </w:t>
      </w:r>
      <w:r w:rsidR="00E55F24">
        <w:rPr>
          <w:lang w:val="es-419"/>
        </w:rPr>
        <w:t>e</w:t>
      </w:r>
      <w:r w:rsidR="003E09E3">
        <w:rPr>
          <w:lang w:val="es-419"/>
        </w:rPr>
        <w:t xml:space="preserve">fecto </w:t>
      </w:r>
      <w:r w:rsidR="00E55F24">
        <w:rPr>
          <w:lang w:val="es-419"/>
        </w:rPr>
        <w:t>i</w:t>
      </w:r>
      <w:r w:rsidR="003E09E3">
        <w:rPr>
          <w:lang w:val="es-419"/>
        </w:rPr>
        <w:t>nvernadero (G</w:t>
      </w:r>
      <w:r w:rsidR="000524DC">
        <w:rPr>
          <w:lang w:val="es-419"/>
        </w:rPr>
        <w:t>EI</w:t>
      </w:r>
      <w:r w:rsidR="003E09E3">
        <w:rPr>
          <w:lang w:val="es-419"/>
        </w:rPr>
        <w:t>)</w:t>
      </w:r>
      <w:r w:rsidR="000524DC">
        <w:rPr>
          <w:lang w:val="es-419"/>
        </w:rPr>
        <w:t xml:space="preserve"> </w:t>
      </w:r>
      <w:r w:rsidR="00C25BB3" w:rsidRPr="00F40216">
        <w:rPr>
          <w:lang w:val="es-419"/>
        </w:rPr>
        <w:t xml:space="preserve">para el 2050, </w:t>
      </w:r>
      <w:r w:rsidR="00E66320" w:rsidRPr="00F40216">
        <w:rPr>
          <w:lang w:val="es-419"/>
        </w:rPr>
        <w:t>preparad</w:t>
      </w:r>
      <w:r w:rsidR="005D33C7" w:rsidRPr="00F40216">
        <w:rPr>
          <w:lang w:val="es-419"/>
        </w:rPr>
        <w:t>a</w:t>
      </w:r>
      <w:r w:rsidR="00235865" w:rsidRPr="00F40216">
        <w:rPr>
          <w:lang w:val="es-419"/>
        </w:rPr>
        <w:t xml:space="preserve"> para el cambio climático</w:t>
      </w:r>
      <w:r w:rsidR="00BE4C71" w:rsidRPr="00F40216">
        <w:rPr>
          <w:lang w:val="es-419"/>
        </w:rPr>
        <w:t xml:space="preserve">, </w:t>
      </w:r>
      <w:r w:rsidR="00235865" w:rsidRPr="00F40216">
        <w:rPr>
          <w:lang w:val="es-419"/>
        </w:rPr>
        <w:t>inclusiv</w:t>
      </w:r>
      <w:r w:rsidR="005D33C7" w:rsidRPr="00F40216">
        <w:rPr>
          <w:lang w:val="es-419"/>
        </w:rPr>
        <w:t>a</w:t>
      </w:r>
      <w:r w:rsidR="005174AC" w:rsidRPr="00F40216">
        <w:rPr>
          <w:lang w:val="es-419"/>
        </w:rPr>
        <w:t>, resiliente</w:t>
      </w:r>
      <w:r w:rsidR="00BE4C71" w:rsidRPr="00F40216">
        <w:rPr>
          <w:lang w:val="es-419"/>
        </w:rPr>
        <w:t xml:space="preserve"> y just</w:t>
      </w:r>
      <w:r w:rsidR="005D33C7" w:rsidRPr="00F40216">
        <w:rPr>
          <w:lang w:val="es-419"/>
        </w:rPr>
        <w:t>a</w:t>
      </w:r>
      <w:r w:rsidR="00B92533" w:rsidRPr="00F40216">
        <w:rPr>
          <w:lang w:val="es-419"/>
        </w:rPr>
        <w:t>, donde el sector privado es un actor clave</w:t>
      </w:r>
      <w:r w:rsidR="008962A8">
        <w:rPr>
          <w:lang w:val="es-419"/>
        </w:rPr>
        <w:t xml:space="preserve">. </w:t>
      </w:r>
      <w:r w:rsidR="005D6245">
        <w:rPr>
          <w:lang w:val="es-419"/>
        </w:rPr>
        <w:t xml:space="preserve"> </w:t>
      </w:r>
      <w:r w:rsidR="00CB222D" w:rsidRPr="00CB222D">
        <w:rPr>
          <w:lang w:val="es-419"/>
        </w:rPr>
        <w:t xml:space="preserve">Además, el PI se alinea con el Plan Nacional de Descarbonización 2018 – 2050, buscando apalancar iniciativas del GdCR y así logrando una visión holística a nivel país.  </w:t>
      </w:r>
      <w:r w:rsidR="00235865" w:rsidRPr="00F40216">
        <w:rPr>
          <w:lang w:val="es-419"/>
        </w:rPr>
        <w:t>E</w:t>
      </w:r>
      <w:r w:rsidR="00DD5EEF" w:rsidRPr="00F40216">
        <w:rPr>
          <w:lang w:val="es-419"/>
        </w:rPr>
        <w:t xml:space="preserve">l PI </w:t>
      </w:r>
      <w:r w:rsidR="00235865" w:rsidRPr="00F40216">
        <w:rPr>
          <w:lang w:val="es-419"/>
        </w:rPr>
        <w:t xml:space="preserve">permitirá construir sobre </w:t>
      </w:r>
      <w:r w:rsidR="00430E18" w:rsidRPr="00F40216">
        <w:rPr>
          <w:lang w:val="es-419"/>
        </w:rPr>
        <w:t xml:space="preserve">una generación eléctrica casi </w:t>
      </w:r>
      <w:r w:rsidR="00DD5EEF" w:rsidRPr="00F40216">
        <w:rPr>
          <w:lang w:val="es-419"/>
        </w:rPr>
        <w:t>100% renovable</w:t>
      </w:r>
      <w:r w:rsidR="00430E18" w:rsidRPr="00F40216">
        <w:rPr>
          <w:lang w:val="es-419"/>
        </w:rPr>
        <w:t xml:space="preserve">, </w:t>
      </w:r>
      <w:r w:rsidR="00A93E89" w:rsidRPr="00F40216">
        <w:rPr>
          <w:lang w:val="es-419"/>
        </w:rPr>
        <w:t>para</w:t>
      </w:r>
      <w:r w:rsidR="00DD5EEF" w:rsidRPr="00F40216">
        <w:rPr>
          <w:lang w:val="es-419"/>
        </w:rPr>
        <w:t xml:space="preserve"> </w:t>
      </w:r>
      <w:r w:rsidR="00BE4C71" w:rsidRPr="00F40216">
        <w:rPr>
          <w:lang w:val="es-419"/>
        </w:rPr>
        <w:t xml:space="preserve">dejar atrás </w:t>
      </w:r>
      <w:r w:rsidR="00A93E89" w:rsidRPr="00F40216">
        <w:rPr>
          <w:lang w:val="es-419"/>
        </w:rPr>
        <w:t xml:space="preserve">la </w:t>
      </w:r>
      <w:r w:rsidR="00BE4C71" w:rsidRPr="00F40216">
        <w:rPr>
          <w:lang w:val="es-419"/>
        </w:rPr>
        <w:t xml:space="preserve">dependencia de fuentes fósiles </w:t>
      </w:r>
      <w:r w:rsidR="00A93E89" w:rsidRPr="00F40216">
        <w:rPr>
          <w:lang w:val="es-419"/>
        </w:rPr>
        <w:t xml:space="preserve">de energía </w:t>
      </w:r>
      <w:r w:rsidR="00C25BB3" w:rsidRPr="00F40216">
        <w:rPr>
          <w:lang w:val="es-419"/>
        </w:rPr>
        <w:t xml:space="preserve">en el transporte e industria </w:t>
      </w:r>
      <w:r w:rsidR="00BE4C71" w:rsidRPr="00F40216">
        <w:rPr>
          <w:lang w:val="es-419"/>
        </w:rPr>
        <w:t xml:space="preserve">y </w:t>
      </w:r>
      <w:r w:rsidR="00C25BB3" w:rsidRPr="00F40216">
        <w:rPr>
          <w:lang w:val="es-419"/>
        </w:rPr>
        <w:t xml:space="preserve">atender la nueva demanda con redes inteligentes y flexibles que permitan una mayor incorporación de </w:t>
      </w:r>
      <w:r w:rsidR="005D33C7" w:rsidRPr="00F40216">
        <w:rPr>
          <w:lang w:val="es-419"/>
        </w:rPr>
        <w:t>nuevas fuentes de energía renovable (</w:t>
      </w:r>
      <w:r w:rsidR="00C25BB3" w:rsidRPr="00F40216">
        <w:rPr>
          <w:lang w:val="es-419"/>
        </w:rPr>
        <w:t>NFER</w:t>
      </w:r>
      <w:r w:rsidR="005D33C7" w:rsidRPr="00F40216">
        <w:rPr>
          <w:lang w:val="es-419"/>
        </w:rPr>
        <w:t>)</w:t>
      </w:r>
      <w:r w:rsidR="00C25BB3" w:rsidRPr="00F40216">
        <w:rPr>
          <w:lang w:val="es-419"/>
        </w:rPr>
        <w:t xml:space="preserve"> en la matriz energética.</w:t>
      </w:r>
      <w:r w:rsidR="009B1672" w:rsidRPr="00F40216">
        <w:rPr>
          <w:lang w:val="es-419"/>
        </w:rPr>
        <w:t xml:space="preserve"> </w:t>
      </w:r>
    </w:p>
    <w:p w14:paraId="74363522" w14:textId="77777777" w:rsidR="00235865" w:rsidRPr="00F40216" w:rsidRDefault="00235865" w:rsidP="005D21B7">
      <w:pPr>
        <w:rPr>
          <w:lang w:val="es-419"/>
        </w:rPr>
      </w:pPr>
    </w:p>
    <w:p w14:paraId="57A9A912" w14:textId="427E9061" w:rsidR="00FB7D0B" w:rsidRPr="00F40216" w:rsidRDefault="00FB7D0B" w:rsidP="00D51003">
      <w:pPr>
        <w:pStyle w:val="Heading2"/>
        <w:rPr>
          <w:lang w:val="es-419"/>
        </w:rPr>
      </w:pPr>
      <w:bookmarkStart w:id="7" w:name="_Toc143371933"/>
      <w:r w:rsidRPr="00F40216">
        <w:rPr>
          <w:lang w:val="es-419"/>
        </w:rPr>
        <w:t>Objetivo</w:t>
      </w:r>
      <w:bookmarkEnd w:id="7"/>
    </w:p>
    <w:p w14:paraId="3EF6EA0C" w14:textId="77777777" w:rsidR="00924353" w:rsidRPr="00F40216" w:rsidRDefault="00924353" w:rsidP="00430E18">
      <w:pPr>
        <w:rPr>
          <w:lang w:val="es-419"/>
        </w:rPr>
      </w:pPr>
    </w:p>
    <w:p w14:paraId="654CC288" w14:textId="5E18FFD2" w:rsidR="00C5723E" w:rsidRPr="00F40216" w:rsidRDefault="00FB7D0B" w:rsidP="00E13729">
      <w:pPr>
        <w:rPr>
          <w:lang w:val="es-419"/>
        </w:rPr>
      </w:pPr>
      <w:bookmarkStart w:id="8" w:name="_Hlk138333204"/>
      <w:r w:rsidRPr="00F40216">
        <w:rPr>
          <w:lang w:val="es-419"/>
        </w:rPr>
        <w:t xml:space="preserve">El objetivo del PI de Costa Rica </w:t>
      </w:r>
      <w:bookmarkStart w:id="9" w:name="_Hlk143621606"/>
      <w:r w:rsidRPr="00F40216">
        <w:rPr>
          <w:lang w:val="es-419"/>
        </w:rPr>
        <w:t>es</w:t>
      </w:r>
      <w:r w:rsidR="00BD73D5" w:rsidRPr="00F40216">
        <w:rPr>
          <w:lang w:val="es-419"/>
        </w:rPr>
        <w:t xml:space="preserve"> </w:t>
      </w:r>
      <w:r w:rsidR="00BD2482" w:rsidRPr="00F40216">
        <w:rPr>
          <w:lang w:val="es-419"/>
        </w:rPr>
        <w:t xml:space="preserve">apoyar la </w:t>
      </w:r>
      <w:r w:rsidR="00BD73D5" w:rsidRPr="00F40216">
        <w:rPr>
          <w:lang w:val="es-419"/>
        </w:rPr>
        <w:t xml:space="preserve">descarbonización de la economía </w:t>
      </w:r>
      <w:r w:rsidR="00BD2482" w:rsidRPr="00F40216">
        <w:rPr>
          <w:lang w:val="es-419"/>
        </w:rPr>
        <w:t xml:space="preserve">acelerando </w:t>
      </w:r>
      <w:r w:rsidR="00C5723E" w:rsidRPr="00F40216">
        <w:rPr>
          <w:lang w:val="es-419"/>
        </w:rPr>
        <w:t xml:space="preserve">la </w:t>
      </w:r>
      <w:r w:rsidR="00BD2482" w:rsidRPr="00F40216">
        <w:rPr>
          <w:lang w:val="es-419"/>
        </w:rPr>
        <w:t>transición</w:t>
      </w:r>
      <w:r w:rsidR="0025789D" w:rsidRPr="00F40216">
        <w:rPr>
          <w:lang w:val="es-419"/>
        </w:rPr>
        <w:t xml:space="preserve"> energética</w:t>
      </w:r>
      <w:r w:rsidR="00C5723E" w:rsidRPr="00F40216">
        <w:rPr>
          <w:lang w:val="es-419"/>
        </w:rPr>
        <w:t xml:space="preserve"> justa</w:t>
      </w:r>
      <w:r w:rsidR="00BD2482" w:rsidRPr="00F40216">
        <w:rPr>
          <w:lang w:val="es-419"/>
        </w:rPr>
        <w:t>, a través de</w:t>
      </w:r>
      <w:r w:rsidR="00587721" w:rsidRPr="00F40216">
        <w:rPr>
          <w:lang w:val="es-419"/>
        </w:rPr>
        <w:t xml:space="preserve"> una mayor participación del sector privado</w:t>
      </w:r>
      <w:r w:rsidR="005D33C7" w:rsidRPr="00F40216">
        <w:rPr>
          <w:lang w:val="es-419"/>
        </w:rPr>
        <w:t xml:space="preserve"> para lograr</w:t>
      </w:r>
      <w:bookmarkEnd w:id="9"/>
      <w:r w:rsidR="00416311" w:rsidRPr="00F40216">
        <w:rPr>
          <w:lang w:val="es-419"/>
        </w:rPr>
        <w:t xml:space="preserve">: </w:t>
      </w:r>
      <w:r w:rsidR="004871FE" w:rsidRPr="00F40216">
        <w:rPr>
          <w:lang w:val="es-419"/>
        </w:rPr>
        <w:t xml:space="preserve">(i) reducir las barreras financieras y técnicas para </w:t>
      </w:r>
      <w:r w:rsidR="00E13729" w:rsidRPr="00E13729">
        <w:rPr>
          <w:lang w:val="es-419"/>
        </w:rPr>
        <w:t>la incorporación de tecnologías innovadoras en el desarrollo y digitalización de las redes eléctricas que habiliten la integración de nuevas fuentes de energías renovables</w:t>
      </w:r>
      <w:r w:rsidR="00E55F24">
        <w:rPr>
          <w:lang w:val="es-419"/>
        </w:rPr>
        <w:t xml:space="preserve"> (NFER)</w:t>
      </w:r>
      <w:r w:rsidR="00E13729" w:rsidRPr="00E13729">
        <w:rPr>
          <w:lang w:val="es-419"/>
        </w:rPr>
        <w:t xml:space="preserve"> al Sistema Eléctrico Nacional</w:t>
      </w:r>
      <w:r w:rsidR="00E55F24">
        <w:rPr>
          <w:lang w:val="es-419"/>
        </w:rPr>
        <w:t xml:space="preserve"> (SEN)</w:t>
      </w:r>
      <w:r w:rsidR="004871FE" w:rsidRPr="00F40216">
        <w:rPr>
          <w:lang w:val="es-419"/>
        </w:rPr>
        <w:t>; (ii)</w:t>
      </w:r>
      <w:r w:rsidR="00CB222D">
        <w:rPr>
          <w:lang w:val="es-419"/>
        </w:rPr>
        <w:t xml:space="preserve"> </w:t>
      </w:r>
      <w:r w:rsidR="00E13729" w:rsidRPr="00F40216">
        <w:rPr>
          <w:lang w:val="es-419"/>
        </w:rPr>
        <w:t>reducir los obstáculos financieros y técnicos para la electrificación de usos energéticos en el transporte y la industria</w:t>
      </w:r>
      <w:r w:rsidR="00E13729">
        <w:rPr>
          <w:lang w:val="es-419"/>
        </w:rPr>
        <w:t xml:space="preserve">; y  (iii) </w:t>
      </w:r>
      <w:r w:rsidR="00CB222D">
        <w:rPr>
          <w:lang w:val="es-419"/>
        </w:rPr>
        <w:t>fortalecer la</w:t>
      </w:r>
      <w:r w:rsidR="00CB222D" w:rsidRPr="00CF3F3B">
        <w:rPr>
          <w:lang w:val="es-419"/>
        </w:rPr>
        <w:t xml:space="preserve"> </w:t>
      </w:r>
      <w:r w:rsidR="00CB222D">
        <w:rPr>
          <w:lang w:val="es-419"/>
        </w:rPr>
        <w:t xml:space="preserve">relación entre </w:t>
      </w:r>
      <w:r w:rsidR="00CB222D" w:rsidRPr="00CF3F3B">
        <w:rPr>
          <w:lang w:val="es-419"/>
        </w:rPr>
        <w:t xml:space="preserve">usuario </w:t>
      </w:r>
      <w:r w:rsidR="00CB222D">
        <w:rPr>
          <w:lang w:val="es-419"/>
        </w:rPr>
        <w:t>y la</w:t>
      </w:r>
      <w:r w:rsidR="00CB222D" w:rsidRPr="00CF3F3B">
        <w:rPr>
          <w:lang w:val="es-419"/>
        </w:rPr>
        <w:t xml:space="preserve"> red mediante la prestación de servicios de valor agregado, el ahorro y la eficiencia en el servicio con equidad para promover una transición justa </w:t>
      </w:r>
      <w:r w:rsidR="00CB222D">
        <w:rPr>
          <w:lang w:val="es-419"/>
        </w:rPr>
        <w:t>que mantenga</w:t>
      </w:r>
      <w:r w:rsidR="00CB222D" w:rsidRPr="00CF3F3B">
        <w:rPr>
          <w:lang w:val="es-419"/>
        </w:rPr>
        <w:t xml:space="preserve"> la sostenibilidad del sistema </w:t>
      </w:r>
      <w:r w:rsidR="00CB222D">
        <w:rPr>
          <w:lang w:val="es-419"/>
        </w:rPr>
        <w:t xml:space="preserve">con eficiencia </w:t>
      </w:r>
      <w:r w:rsidR="00CB222D" w:rsidRPr="00CF3F3B">
        <w:rPr>
          <w:lang w:val="es-419"/>
        </w:rPr>
        <w:t>de manera que reduzca el costo del servicio</w:t>
      </w:r>
      <w:r w:rsidR="009B14ED" w:rsidRPr="00F40216">
        <w:rPr>
          <w:lang w:val="es-419"/>
        </w:rPr>
        <w:t>.</w:t>
      </w:r>
      <w:r w:rsidR="004871FE" w:rsidRPr="00F40216">
        <w:rPr>
          <w:lang w:val="es-419"/>
        </w:rPr>
        <w:t xml:space="preserve"> </w:t>
      </w:r>
    </w:p>
    <w:p w14:paraId="4DDA8782" w14:textId="5B19BD74" w:rsidR="00C5723E" w:rsidRPr="00F40216" w:rsidRDefault="00C5723E" w:rsidP="00E13729">
      <w:pPr>
        <w:rPr>
          <w:lang w:val="es-419"/>
        </w:rPr>
      </w:pPr>
    </w:p>
    <w:p w14:paraId="72A70D0E" w14:textId="675674A2" w:rsidR="00CF3F3B" w:rsidRPr="00F40216" w:rsidRDefault="00626676" w:rsidP="00430E18">
      <w:pPr>
        <w:rPr>
          <w:lang w:val="es-419"/>
        </w:rPr>
      </w:pPr>
      <w:bookmarkStart w:id="10" w:name="_Hlk138255249"/>
      <w:r w:rsidRPr="00F40216">
        <w:rPr>
          <w:lang w:val="es-419"/>
        </w:rPr>
        <w:t>E</w:t>
      </w:r>
      <w:r w:rsidR="00430E18" w:rsidRPr="00F40216">
        <w:rPr>
          <w:lang w:val="es-419"/>
        </w:rPr>
        <w:t>l PI apoyará</w:t>
      </w:r>
      <w:r w:rsidR="00587721" w:rsidRPr="00F40216">
        <w:rPr>
          <w:lang w:val="es-419"/>
        </w:rPr>
        <w:t xml:space="preserve"> inversiones en</w:t>
      </w:r>
      <w:r w:rsidR="00430E18" w:rsidRPr="00F40216">
        <w:rPr>
          <w:lang w:val="es-419"/>
        </w:rPr>
        <w:t>: (</w:t>
      </w:r>
      <w:bookmarkStart w:id="11" w:name="_Hlk137204174"/>
      <w:r w:rsidR="00944540" w:rsidRPr="00F40216">
        <w:rPr>
          <w:lang w:val="es-419"/>
        </w:rPr>
        <w:t>i</w:t>
      </w:r>
      <w:r w:rsidR="00430E18" w:rsidRPr="00F40216">
        <w:rPr>
          <w:lang w:val="es-419"/>
        </w:rPr>
        <w:t xml:space="preserve">) </w:t>
      </w:r>
      <w:r w:rsidR="0070570F" w:rsidRPr="00F40216">
        <w:rPr>
          <w:lang w:val="es-419"/>
        </w:rPr>
        <w:t xml:space="preserve">la instalación de medidores inteligentes, </w:t>
      </w:r>
      <w:r w:rsidR="00A0455B" w:rsidRPr="00F40216">
        <w:rPr>
          <w:lang w:val="es-419"/>
        </w:rPr>
        <w:t xml:space="preserve">los cuales </w:t>
      </w:r>
      <w:r w:rsidR="00A93E89" w:rsidRPr="00F40216">
        <w:rPr>
          <w:lang w:val="es-419"/>
        </w:rPr>
        <w:t>harán a las</w:t>
      </w:r>
      <w:r w:rsidR="00A0455B" w:rsidRPr="00F40216">
        <w:rPr>
          <w:lang w:val="es-419"/>
        </w:rPr>
        <w:t xml:space="preserve"> redes más eficientes</w:t>
      </w:r>
      <w:r w:rsidR="004762A8">
        <w:rPr>
          <w:lang w:val="es-419"/>
        </w:rPr>
        <w:t xml:space="preserve"> y</w:t>
      </w:r>
      <w:r w:rsidR="00A93E89" w:rsidRPr="00F40216">
        <w:rPr>
          <w:lang w:val="es-419"/>
        </w:rPr>
        <w:t xml:space="preserve"> </w:t>
      </w:r>
      <w:r w:rsidR="00A0455B" w:rsidRPr="00F40216">
        <w:rPr>
          <w:lang w:val="es-419"/>
        </w:rPr>
        <w:t>reducir</w:t>
      </w:r>
      <w:r w:rsidR="00A93E89" w:rsidRPr="00F40216">
        <w:rPr>
          <w:lang w:val="es-419"/>
        </w:rPr>
        <w:t>án</w:t>
      </w:r>
      <w:r w:rsidR="00A0455B" w:rsidRPr="00F40216">
        <w:rPr>
          <w:lang w:val="es-419"/>
        </w:rPr>
        <w:t xml:space="preserve"> </w:t>
      </w:r>
      <w:r w:rsidR="00A93E89" w:rsidRPr="00F40216">
        <w:rPr>
          <w:lang w:val="es-419"/>
        </w:rPr>
        <w:t xml:space="preserve">los </w:t>
      </w:r>
      <w:r w:rsidR="00A0455B" w:rsidRPr="00F40216">
        <w:rPr>
          <w:lang w:val="es-419"/>
        </w:rPr>
        <w:t>costo</w:t>
      </w:r>
      <w:r w:rsidR="00A93E89" w:rsidRPr="00F40216">
        <w:rPr>
          <w:lang w:val="es-419"/>
        </w:rPr>
        <w:t>s</w:t>
      </w:r>
      <w:r w:rsidR="00A0455B" w:rsidRPr="00F40216">
        <w:rPr>
          <w:lang w:val="es-419"/>
        </w:rPr>
        <w:t xml:space="preserve">; (ii) el despliegue de sistemas de información, red de comunicación y licenciamiento, los cuales </w:t>
      </w:r>
      <w:r w:rsidR="00ED2D08" w:rsidRPr="00F40216">
        <w:rPr>
          <w:lang w:val="es-419"/>
        </w:rPr>
        <w:t>acelerarán</w:t>
      </w:r>
      <w:r w:rsidR="00A0455B" w:rsidRPr="00F40216">
        <w:rPr>
          <w:lang w:val="es-419"/>
        </w:rPr>
        <w:t xml:space="preserve"> la </w:t>
      </w:r>
      <w:r w:rsidR="00A93E89" w:rsidRPr="00F40216">
        <w:rPr>
          <w:lang w:val="es-419"/>
        </w:rPr>
        <w:t xml:space="preserve">digitalización de las redes mediante </w:t>
      </w:r>
      <w:r w:rsidR="00A0455B" w:rsidRPr="00F40216">
        <w:rPr>
          <w:lang w:val="es-419"/>
        </w:rPr>
        <w:t>sistemas de monitoreo y gestión de las redes</w:t>
      </w:r>
      <w:r w:rsidR="001758A0" w:rsidRPr="00F40216">
        <w:rPr>
          <w:lang w:val="es-419"/>
        </w:rPr>
        <w:t xml:space="preserve"> en tiempo real</w:t>
      </w:r>
      <w:r w:rsidR="00ED2D08" w:rsidRPr="00F40216">
        <w:rPr>
          <w:lang w:val="es-419"/>
        </w:rPr>
        <w:t>,</w:t>
      </w:r>
      <w:r w:rsidR="00A0455B" w:rsidRPr="00F40216">
        <w:rPr>
          <w:lang w:val="es-419"/>
        </w:rPr>
        <w:t xml:space="preserve"> </w:t>
      </w:r>
      <w:r w:rsidR="00944540" w:rsidRPr="00F40216">
        <w:rPr>
          <w:lang w:val="es-419"/>
        </w:rPr>
        <w:t xml:space="preserve">las preparará para absorber </w:t>
      </w:r>
      <w:r w:rsidR="0070570F" w:rsidRPr="00F40216">
        <w:rPr>
          <w:lang w:val="es-419"/>
        </w:rPr>
        <w:t>NFER</w:t>
      </w:r>
      <w:r w:rsidR="004B7B6E" w:rsidRPr="00F40216">
        <w:rPr>
          <w:lang w:val="es-419"/>
        </w:rPr>
        <w:t xml:space="preserve"> y aplicativos para potenciar la relación entre la red y los usuarios</w:t>
      </w:r>
      <w:r w:rsidR="0070570F" w:rsidRPr="00F40216">
        <w:rPr>
          <w:lang w:val="es-419"/>
        </w:rPr>
        <w:t>;</w:t>
      </w:r>
      <w:r w:rsidR="004B7B6E" w:rsidRPr="00F40216">
        <w:rPr>
          <w:lang w:val="es-419"/>
        </w:rPr>
        <w:t xml:space="preserve"> </w:t>
      </w:r>
      <w:r w:rsidR="00430E18" w:rsidRPr="00F40216">
        <w:rPr>
          <w:lang w:val="es-419"/>
        </w:rPr>
        <w:t>(</w:t>
      </w:r>
      <w:r w:rsidR="00944540" w:rsidRPr="00F40216">
        <w:rPr>
          <w:lang w:val="es-419"/>
        </w:rPr>
        <w:t>iii</w:t>
      </w:r>
      <w:r w:rsidR="00430E18" w:rsidRPr="00F40216">
        <w:rPr>
          <w:lang w:val="es-419"/>
        </w:rPr>
        <w:t>) el establecimiento de centro</w:t>
      </w:r>
      <w:r w:rsidR="00336834" w:rsidRPr="00F40216">
        <w:rPr>
          <w:lang w:val="es-419"/>
        </w:rPr>
        <w:t>s</w:t>
      </w:r>
      <w:r w:rsidR="00430E18" w:rsidRPr="00F40216">
        <w:rPr>
          <w:lang w:val="es-419"/>
        </w:rPr>
        <w:t xml:space="preserve"> de carga para autobuses eléctricos</w:t>
      </w:r>
      <w:r w:rsidR="00ED2D08" w:rsidRPr="00F40216">
        <w:rPr>
          <w:lang w:val="es-419"/>
        </w:rPr>
        <w:t xml:space="preserve">, </w:t>
      </w:r>
      <w:r w:rsidR="005174AC" w:rsidRPr="00F40216">
        <w:rPr>
          <w:lang w:val="es-419"/>
        </w:rPr>
        <w:t>lo que</w:t>
      </w:r>
      <w:r w:rsidR="00336834" w:rsidRPr="00F40216">
        <w:rPr>
          <w:lang w:val="es-419"/>
        </w:rPr>
        <w:t xml:space="preserve"> permitirá avanzar en la electrificación del transporte público</w:t>
      </w:r>
      <w:r w:rsidR="00A93E89" w:rsidRPr="00F40216">
        <w:rPr>
          <w:lang w:val="es-419"/>
        </w:rPr>
        <w:t xml:space="preserve"> </w:t>
      </w:r>
      <w:r w:rsidR="001758A0" w:rsidRPr="00F40216">
        <w:rPr>
          <w:lang w:val="es-419"/>
        </w:rPr>
        <w:t>y acelerar el proceso para cortar la dependencia de los combustibles fósiles</w:t>
      </w:r>
      <w:r w:rsidR="009B14ED" w:rsidRPr="00F40216">
        <w:rPr>
          <w:lang w:val="es-419"/>
        </w:rPr>
        <w:t>;</w:t>
      </w:r>
      <w:r w:rsidR="001758A0" w:rsidRPr="00F40216">
        <w:rPr>
          <w:lang w:val="es-419"/>
        </w:rPr>
        <w:t xml:space="preserve"> y</w:t>
      </w:r>
      <w:r w:rsidR="009B14ED" w:rsidRPr="00F40216">
        <w:rPr>
          <w:lang w:val="es-419"/>
        </w:rPr>
        <w:t>,</w:t>
      </w:r>
      <w:r w:rsidR="001758A0" w:rsidRPr="00F40216">
        <w:rPr>
          <w:lang w:val="es-419"/>
        </w:rPr>
        <w:t xml:space="preserve"> (iv)</w:t>
      </w:r>
      <w:r w:rsidR="00336834" w:rsidRPr="00F40216">
        <w:rPr>
          <w:lang w:val="es-419"/>
        </w:rPr>
        <w:t xml:space="preserve"> la sustitución de </w:t>
      </w:r>
      <w:r w:rsidR="00CF3F3B">
        <w:rPr>
          <w:lang w:val="es-419"/>
        </w:rPr>
        <w:t>equipos</w:t>
      </w:r>
      <w:r w:rsidR="00CF3F3B" w:rsidRPr="00F40216">
        <w:rPr>
          <w:lang w:val="es-419"/>
        </w:rPr>
        <w:t xml:space="preserve"> </w:t>
      </w:r>
      <w:r w:rsidR="00233B43">
        <w:rPr>
          <w:lang w:val="es-419"/>
        </w:rPr>
        <w:t xml:space="preserve">industriales </w:t>
      </w:r>
      <w:r w:rsidR="00336834" w:rsidRPr="00F40216">
        <w:rPr>
          <w:lang w:val="es-419"/>
        </w:rPr>
        <w:t xml:space="preserve">de combustión </w:t>
      </w:r>
      <w:r w:rsidR="00262464">
        <w:rPr>
          <w:lang w:val="es-419"/>
        </w:rPr>
        <w:t>(calderas y bombas de calor</w:t>
      </w:r>
      <w:r w:rsidR="00E55F24">
        <w:rPr>
          <w:lang w:val="es-419"/>
        </w:rPr>
        <w:t>,</w:t>
      </w:r>
      <w:r w:rsidR="00262464">
        <w:rPr>
          <w:lang w:val="es-419"/>
        </w:rPr>
        <w:t xml:space="preserve"> entre otros) </w:t>
      </w:r>
      <w:r w:rsidR="00336834" w:rsidRPr="00F40216">
        <w:rPr>
          <w:lang w:val="es-419"/>
        </w:rPr>
        <w:t xml:space="preserve">por </w:t>
      </w:r>
      <w:r w:rsidR="00CF3F3B">
        <w:rPr>
          <w:lang w:val="es-419"/>
        </w:rPr>
        <w:t>eléctricos</w:t>
      </w:r>
      <w:r w:rsidR="005D33C7" w:rsidRPr="00F40216">
        <w:rPr>
          <w:lang w:val="es-419"/>
        </w:rPr>
        <w:t>,</w:t>
      </w:r>
      <w:r w:rsidR="001758A0" w:rsidRPr="00F40216">
        <w:rPr>
          <w:lang w:val="es-419"/>
        </w:rPr>
        <w:t xml:space="preserve"> </w:t>
      </w:r>
      <w:r w:rsidR="00315343" w:rsidRPr="00F40216">
        <w:rPr>
          <w:lang w:val="es-419"/>
        </w:rPr>
        <w:t>tanto en el sector público como privado</w:t>
      </w:r>
      <w:r w:rsidR="005D33C7" w:rsidRPr="00F40216">
        <w:rPr>
          <w:lang w:val="es-419"/>
        </w:rPr>
        <w:t>,</w:t>
      </w:r>
      <w:r w:rsidR="00315343" w:rsidRPr="00F40216">
        <w:rPr>
          <w:lang w:val="es-419"/>
        </w:rPr>
        <w:t xml:space="preserve"> mediante esquemas de financiamiento que faciliten</w:t>
      </w:r>
      <w:r w:rsidR="00336834" w:rsidRPr="00F40216">
        <w:rPr>
          <w:lang w:val="es-419"/>
        </w:rPr>
        <w:t xml:space="preserve"> la adopción de tecnologías </w:t>
      </w:r>
      <w:r w:rsidR="00315343" w:rsidRPr="00F40216">
        <w:rPr>
          <w:lang w:val="es-419"/>
        </w:rPr>
        <w:t>para la electrificación de usos de la energía</w:t>
      </w:r>
      <w:r w:rsidR="009B1672" w:rsidRPr="00F40216">
        <w:rPr>
          <w:lang w:val="es-419"/>
        </w:rPr>
        <w:t>.</w:t>
      </w:r>
    </w:p>
    <w:bookmarkEnd w:id="8"/>
    <w:bookmarkEnd w:id="10"/>
    <w:bookmarkEnd w:id="11"/>
    <w:p w14:paraId="273FC8B0" w14:textId="77777777" w:rsidR="004C6B86" w:rsidRPr="00F40216" w:rsidRDefault="004C6B86" w:rsidP="00430E18">
      <w:pPr>
        <w:rPr>
          <w:lang w:val="es-419"/>
        </w:rPr>
      </w:pPr>
    </w:p>
    <w:p w14:paraId="38F65C4A" w14:textId="2D45E768" w:rsidR="00907033" w:rsidRPr="00F40216" w:rsidRDefault="00D51003" w:rsidP="00D51003">
      <w:pPr>
        <w:pStyle w:val="Heading2"/>
        <w:rPr>
          <w:lang w:val="es-419"/>
        </w:rPr>
      </w:pPr>
      <w:bookmarkStart w:id="12" w:name="_Toc143371934"/>
      <w:r w:rsidRPr="00F40216">
        <w:rPr>
          <w:lang w:val="es-419"/>
        </w:rPr>
        <w:t>Resultados esperados</w:t>
      </w:r>
      <w:bookmarkEnd w:id="12"/>
    </w:p>
    <w:p w14:paraId="2D82D5E2" w14:textId="77777777" w:rsidR="00D51003" w:rsidRPr="00F40216" w:rsidRDefault="00D51003" w:rsidP="00D51003">
      <w:pPr>
        <w:rPr>
          <w:lang w:val="es-419"/>
        </w:rPr>
      </w:pPr>
    </w:p>
    <w:p w14:paraId="159D5005" w14:textId="4F0AE8F7" w:rsidR="00FF5CB9" w:rsidRPr="00F40216" w:rsidRDefault="009858A0" w:rsidP="005D21B7">
      <w:pPr>
        <w:rPr>
          <w:lang w:val="es-419"/>
        </w:rPr>
      </w:pPr>
      <w:r w:rsidRPr="00F40216">
        <w:rPr>
          <w:lang w:val="es-419"/>
        </w:rPr>
        <w:t>El financiamiento y la asistencia técnica d</w:t>
      </w:r>
      <w:r w:rsidR="000B5BCA" w:rsidRPr="00F40216">
        <w:rPr>
          <w:lang w:val="es-419"/>
        </w:rPr>
        <w:t xml:space="preserve">el CIF-REI </w:t>
      </w:r>
      <w:r w:rsidR="00FF5CB9" w:rsidRPr="00F40216">
        <w:rPr>
          <w:lang w:val="es-419"/>
        </w:rPr>
        <w:t xml:space="preserve">proveerán financiamiento </w:t>
      </w:r>
      <w:r w:rsidR="004762A8">
        <w:rPr>
          <w:lang w:val="es-419"/>
        </w:rPr>
        <w:t>concesional</w:t>
      </w:r>
      <w:r w:rsidR="00FF5CB9" w:rsidRPr="00F40216">
        <w:rPr>
          <w:lang w:val="es-419"/>
        </w:rPr>
        <w:t xml:space="preserve"> para </w:t>
      </w:r>
      <w:r w:rsidR="00176953" w:rsidRPr="00F40216">
        <w:rPr>
          <w:lang w:val="es-419"/>
        </w:rPr>
        <w:t>incentivar</w:t>
      </w:r>
      <w:r w:rsidR="00E13729">
        <w:rPr>
          <w:lang w:val="es-419"/>
        </w:rPr>
        <w:t xml:space="preserve"> la transición energética justa e inclusiva con</w:t>
      </w:r>
      <w:r w:rsidR="00176953" w:rsidRPr="00F40216">
        <w:rPr>
          <w:lang w:val="es-419"/>
        </w:rPr>
        <w:t xml:space="preserve"> </w:t>
      </w:r>
      <w:r w:rsidR="004762A8">
        <w:rPr>
          <w:lang w:val="es-419"/>
        </w:rPr>
        <w:t xml:space="preserve">la adopción de nuevas </w:t>
      </w:r>
      <w:r w:rsidRPr="00F40216">
        <w:rPr>
          <w:lang w:val="es-419"/>
        </w:rPr>
        <w:t xml:space="preserve">tecnologías y </w:t>
      </w:r>
      <w:r w:rsidR="00E13729">
        <w:rPr>
          <w:lang w:val="es-419"/>
        </w:rPr>
        <w:t xml:space="preserve">con la </w:t>
      </w:r>
      <w:r w:rsidR="00E13729" w:rsidRPr="00F40216">
        <w:rPr>
          <w:lang w:val="es-419"/>
        </w:rPr>
        <w:t>habili</w:t>
      </w:r>
      <w:r w:rsidR="00E13729">
        <w:rPr>
          <w:lang w:val="es-419"/>
        </w:rPr>
        <w:t>ción de</w:t>
      </w:r>
      <w:r w:rsidR="00E13729" w:rsidRPr="00F40216">
        <w:rPr>
          <w:lang w:val="es-419"/>
        </w:rPr>
        <w:t xml:space="preserve"> </w:t>
      </w:r>
      <w:r w:rsidRPr="00F40216">
        <w:rPr>
          <w:lang w:val="es-419"/>
        </w:rPr>
        <w:t>modelos de negocio</w:t>
      </w:r>
      <w:r w:rsidR="00233B43">
        <w:rPr>
          <w:lang w:val="es-419"/>
        </w:rPr>
        <w:t>s</w:t>
      </w:r>
      <w:r w:rsidRPr="00F40216">
        <w:rPr>
          <w:lang w:val="es-419"/>
        </w:rPr>
        <w:t xml:space="preserve">, con participación del sector privado, para </w:t>
      </w:r>
      <w:r w:rsidR="00176953" w:rsidRPr="00F40216">
        <w:rPr>
          <w:lang w:val="es-419"/>
        </w:rPr>
        <w:t>una mayor</w:t>
      </w:r>
      <w:r w:rsidRPr="00F40216">
        <w:rPr>
          <w:lang w:val="es-419"/>
        </w:rPr>
        <w:t xml:space="preserve"> </w:t>
      </w:r>
      <w:r w:rsidR="00176953" w:rsidRPr="00F40216">
        <w:rPr>
          <w:lang w:val="es-419"/>
        </w:rPr>
        <w:t xml:space="preserve">integración de </w:t>
      </w:r>
      <w:r w:rsidR="004762A8">
        <w:rPr>
          <w:lang w:val="es-419"/>
        </w:rPr>
        <w:t>NFER. D</w:t>
      </w:r>
      <w:r w:rsidR="00D33F67" w:rsidRPr="00F40216">
        <w:rPr>
          <w:lang w:val="es-419"/>
        </w:rPr>
        <w:t>e esta forma,</w:t>
      </w:r>
      <w:r w:rsidR="00176953" w:rsidRPr="00F40216">
        <w:rPr>
          <w:lang w:val="es-419"/>
        </w:rPr>
        <w:t xml:space="preserve"> </w:t>
      </w:r>
      <w:r w:rsidR="004762A8">
        <w:rPr>
          <w:lang w:val="es-419"/>
        </w:rPr>
        <w:t xml:space="preserve">se espera </w:t>
      </w:r>
      <w:r w:rsidR="00FF5CB9" w:rsidRPr="00F40216">
        <w:rPr>
          <w:lang w:val="es-419"/>
        </w:rPr>
        <w:t xml:space="preserve">acelerar el proceso de descarbonización de la economía costarricense. </w:t>
      </w:r>
      <w:r w:rsidR="004B5C62" w:rsidRPr="00F40216">
        <w:rPr>
          <w:lang w:val="es-419"/>
        </w:rPr>
        <w:t xml:space="preserve">Los recursos del CIF-REI se canalizarán </w:t>
      </w:r>
      <w:r w:rsidR="004971A6" w:rsidRPr="00F40216">
        <w:rPr>
          <w:lang w:val="es-419"/>
        </w:rPr>
        <w:t xml:space="preserve">mediante los </w:t>
      </w:r>
      <w:r w:rsidR="00C433CA">
        <w:rPr>
          <w:lang w:val="es-419"/>
        </w:rPr>
        <w:t>B</w:t>
      </w:r>
      <w:r w:rsidR="00F40216">
        <w:rPr>
          <w:lang w:val="es-419"/>
        </w:rPr>
        <w:t xml:space="preserve">ancos </w:t>
      </w:r>
      <w:r w:rsidR="00C433CA">
        <w:rPr>
          <w:lang w:val="es-419"/>
        </w:rPr>
        <w:t xml:space="preserve">Multilaterales </w:t>
      </w:r>
      <w:r w:rsidR="00F40216">
        <w:rPr>
          <w:lang w:val="es-419"/>
        </w:rPr>
        <w:t xml:space="preserve">de </w:t>
      </w:r>
      <w:r w:rsidR="00C433CA">
        <w:rPr>
          <w:lang w:val="es-419"/>
        </w:rPr>
        <w:t>D</w:t>
      </w:r>
      <w:r w:rsidR="00F40216">
        <w:rPr>
          <w:lang w:val="es-419"/>
        </w:rPr>
        <w:t>esarrollo (</w:t>
      </w:r>
      <w:r w:rsidR="004971A6" w:rsidRPr="00F40216">
        <w:rPr>
          <w:lang w:val="es-419"/>
        </w:rPr>
        <w:t>BMDs</w:t>
      </w:r>
      <w:r w:rsidR="00F40216">
        <w:rPr>
          <w:lang w:val="es-419"/>
        </w:rPr>
        <w:t>)</w:t>
      </w:r>
      <w:r w:rsidR="004B5C62" w:rsidRPr="00F40216">
        <w:rPr>
          <w:lang w:val="es-419"/>
        </w:rPr>
        <w:t xml:space="preserve"> </w:t>
      </w:r>
      <w:r w:rsidR="00AE302E">
        <w:rPr>
          <w:lang w:val="es-419"/>
        </w:rPr>
        <w:t>participantes</w:t>
      </w:r>
      <w:r w:rsidR="00CB532A">
        <w:rPr>
          <w:lang w:val="es-419"/>
        </w:rPr>
        <w:t xml:space="preserve">: BID, BID </w:t>
      </w:r>
      <w:r w:rsidR="00CB532A">
        <w:rPr>
          <w:lang w:val="es-419"/>
        </w:rPr>
        <w:lastRenderedPageBreak/>
        <w:t xml:space="preserve">Invest, </w:t>
      </w:r>
      <w:r w:rsidR="0008095C">
        <w:rPr>
          <w:lang w:val="es-419"/>
        </w:rPr>
        <w:t>BM</w:t>
      </w:r>
      <w:r w:rsidR="00CB532A">
        <w:rPr>
          <w:lang w:val="es-419"/>
        </w:rPr>
        <w:t xml:space="preserve"> y IFC</w:t>
      </w:r>
      <w:r w:rsidR="00AE302E">
        <w:rPr>
          <w:lang w:val="es-419"/>
        </w:rPr>
        <w:t xml:space="preserve"> </w:t>
      </w:r>
      <w:r w:rsidR="004B5C62" w:rsidRPr="00F40216">
        <w:rPr>
          <w:lang w:val="es-419"/>
        </w:rPr>
        <w:t xml:space="preserve">en </w:t>
      </w:r>
      <w:r w:rsidRPr="00F40216">
        <w:rPr>
          <w:lang w:val="es-419"/>
        </w:rPr>
        <w:t xml:space="preserve">las </w:t>
      </w:r>
      <w:r w:rsidR="004B5C62" w:rsidRPr="00F40216">
        <w:rPr>
          <w:lang w:val="es-419"/>
        </w:rPr>
        <w:t>áreas priori</w:t>
      </w:r>
      <w:r w:rsidRPr="00F40216">
        <w:rPr>
          <w:lang w:val="es-419"/>
        </w:rPr>
        <w:t xml:space="preserve">zadas </w:t>
      </w:r>
      <w:r w:rsidR="004B5C62" w:rsidRPr="00F40216">
        <w:rPr>
          <w:lang w:val="es-419"/>
        </w:rPr>
        <w:t xml:space="preserve">por el GdCR, mediante los cuales se espera obtener los siguientes resultados: </w:t>
      </w:r>
    </w:p>
    <w:p w14:paraId="737D1DDC" w14:textId="68D6D0BA" w:rsidR="00E55F24" w:rsidRPr="00E55F24" w:rsidRDefault="00E55F24" w:rsidP="00A06BC2">
      <w:pPr>
        <w:pStyle w:val="ListParagraph"/>
        <w:numPr>
          <w:ilvl w:val="0"/>
          <w:numId w:val="8"/>
        </w:numPr>
        <w:rPr>
          <w:lang w:val="es-419"/>
        </w:rPr>
      </w:pPr>
      <w:bookmarkStart w:id="13" w:name="_Hlk139001572"/>
      <w:bookmarkStart w:id="14" w:name="_Hlk137204241"/>
      <w:r w:rsidRPr="00E55F24">
        <w:rPr>
          <w:lang w:val="es-419"/>
        </w:rPr>
        <w:t>Alcanzar el 67% (1.295.571 de abonados) de cobertura de los usuarios con medición inteligente al finalizar los proyectos.</w:t>
      </w:r>
    </w:p>
    <w:p w14:paraId="048DBF92" w14:textId="77777777" w:rsidR="00E55F24" w:rsidRDefault="00E55F24" w:rsidP="00062CC1">
      <w:pPr>
        <w:pStyle w:val="ListParagraph"/>
        <w:ind w:left="430"/>
        <w:rPr>
          <w:lang w:val="es-419"/>
        </w:rPr>
      </w:pPr>
    </w:p>
    <w:p w14:paraId="6EB791DE" w14:textId="5073C65D" w:rsidR="00D018E6" w:rsidRDefault="00172C29" w:rsidP="00A06BC2">
      <w:pPr>
        <w:pStyle w:val="ListParagraph"/>
        <w:numPr>
          <w:ilvl w:val="0"/>
          <w:numId w:val="8"/>
        </w:numPr>
        <w:rPr>
          <w:lang w:val="es-419"/>
        </w:rPr>
      </w:pPr>
      <w:r w:rsidRPr="00D018E6">
        <w:rPr>
          <w:lang w:val="es-419"/>
        </w:rPr>
        <w:t>H</w:t>
      </w:r>
      <w:r w:rsidR="002E075A" w:rsidRPr="00D018E6">
        <w:rPr>
          <w:lang w:val="es-419"/>
        </w:rPr>
        <w:t>abilit</w:t>
      </w:r>
      <w:r w:rsidRPr="00D018E6">
        <w:rPr>
          <w:lang w:val="es-419"/>
        </w:rPr>
        <w:t>ar</w:t>
      </w:r>
      <w:r w:rsidR="00F72E69" w:rsidRPr="00D018E6">
        <w:rPr>
          <w:lang w:val="es-419"/>
        </w:rPr>
        <w:t xml:space="preserve"> e</w:t>
      </w:r>
      <w:r w:rsidR="00A410A1" w:rsidRPr="00D018E6">
        <w:rPr>
          <w:lang w:val="es-419"/>
        </w:rPr>
        <w:t xml:space="preserve">squemas tarifarios que brinden señales económicas a los usuarios para </w:t>
      </w:r>
      <w:r w:rsidR="009B14ED" w:rsidRPr="00D018E6">
        <w:rPr>
          <w:lang w:val="es-419"/>
        </w:rPr>
        <w:t>un mejor</w:t>
      </w:r>
      <w:r w:rsidR="00A410A1" w:rsidRPr="00D018E6">
        <w:rPr>
          <w:lang w:val="es-419"/>
        </w:rPr>
        <w:t xml:space="preserve"> uso de la energía</w:t>
      </w:r>
      <w:r w:rsidR="00B10F20" w:rsidRPr="00D018E6">
        <w:rPr>
          <w:lang w:val="es-419"/>
        </w:rPr>
        <w:t>, como es el caso de las tarifas por tiempo de uso</w:t>
      </w:r>
      <w:r w:rsidR="000A1C75" w:rsidRPr="00F40216">
        <w:rPr>
          <w:rStyle w:val="FootnoteReference"/>
          <w:lang w:val="es-419"/>
        </w:rPr>
        <w:footnoteReference w:id="1"/>
      </w:r>
      <w:r w:rsidR="00C46B98" w:rsidRPr="00D018E6">
        <w:rPr>
          <w:lang w:val="es-419"/>
        </w:rPr>
        <w:t>.</w:t>
      </w:r>
    </w:p>
    <w:p w14:paraId="66268288" w14:textId="77777777" w:rsidR="007C3F1D" w:rsidRPr="00D018E6" w:rsidRDefault="007C3F1D" w:rsidP="007C3F1D">
      <w:pPr>
        <w:pStyle w:val="ListParagraph"/>
        <w:ind w:left="430"/>
        <w:rPr>
          <w:lang w:val="es-419"/>
        </w:rPr>
      </w:pPr>
    </w:p>
    <w:bookmarkEnd w:id="13"/>
    <w:p w14:paraId="538E3837" w14:textId="22E55DF5" w:rsidR="00B10F20" w:rsidRDefault="00B10F20" w:rsidP="00A06BC2">
      <w:pPr>
        <w:pStyle w:val="ListParagraph"/>
        <w:numPr>
          <w:ilvl w:val="0"/>
          <w:numId w:val="8"/>
        </w:numPr>
        <w:rPr>
          <w:lang w:val="es-419"/>
        </w:rPr>
      </w:pPr>
      <w:r w:rsidRPr="00F40216">
        <w:rPr>
          <w:lang w:val="es-419"/>
        </w:rPr>
        <w:t>Mejorar la gestión de las redes</w:t>
      </w:r>
      <w:r w:rsidR="00C46B98" w:rsidRPr="00F40216">
        <w:rPr>
          <w:lang w:val="es-419"/>
        </w:rPr>
        <w:t>,</w:t>
      </w:r>
      <w:r w:rsidRPr="00F40216">
        <w:rPr>
          <w:lang w:val="es-419"/>
        </w:rPr>
        <w:t xml:space="preserve"> </w:t>
      </w:r>
      <w:r w:rsidR="00C46B98" w:rsidRPr="00F40216">
        <w:rPr>
          <w:lang w:val="es-419"/>
        </w:rPr>
        <w:t>se estima que los sistemas de medición avanzada pueden generar una reducción de USD</w:t>
      </w:r>
      <w:r w:rsidR="00A7545C">
        <w:rPr>
          <w:lang w:val="es-419"/>
        </w:rPr>
        <w:t xml:space="preserve"> </w:t>
      </w:r>
      <w:r w:rsidR="00C46B98" w:rsidRPr="00F40216">
        <w:rPr>
          <w:lang w:val="es-419"/>
        </w:rPr>
        <w:t>1,2 millones anuales en costos operativos</w:t>
      </w:r>
      <w:r w:rsidR="00C46B98" w:rsidRPr="00F40216">
        <w:rPr>
          <w:rStyle w:val="FootnoteReference"/>
          <w:lang w:val="es-419"/>
        </w:rPr>
        <w:footnoteReference w:id="2"/>
      </w:r>
      <w:r w:rsidR="00C46B98" w:rsidRPr="00F40216">
        <w:rPr>
          <w:lang w:val="es-419"/>
        </w:rPr>
        <w:t xml:space="preserve">, </w:t>
      </w:r>
      <w:r w:rsidR="0008095C">
        <w:rPr>
          <w:lang w:val="es-419"/>
        </w:rPr>
        <w:t xml:space="preserve">y un aumento en </w:t>
      </w:r>
      <w:r w:rsidRPr="00F40216">
        <w:rPr>
          <w:lang w:val="es-419"/>
        </w:rPr>
        <w:t>su capacidad de absorber NFER</w:t>
      </w:r>
      <w:r w:rsidR="00C46B98" w:rsidRPr="00F40216">
        <w:rPr>
          <w:lang w:val="es-419"/>
        </w:rPr>
        <w:t xml:space="preserve"> </w:t>
      </w:r>
      <w:r w:rsidRPr="00F40216">
        <w:rPr>
          <w:lang w:val="es-419"/>
        </w:rPr>
        <w:t xml:space="preserve">para atender el crecimiento orgánico </w:t>
      </w:r>
      <w:r w:rsidR="00AD64B1" w:rsidRPr="00F40216">
        <w:rPr>
          <w:lang w:val="es-419"/>
        </w:rPr>
        <w:t xml:space="preserve">y </w:t>
      </w:r>
      <w:r w:rsidRPr="00F40216">
        <w:rPr>
          <w:lang w:val="es-419"/>
        </w:rPr>
        <w:t>la demanda adicional impulsada por la electrificación de los usos de la energía</w:t>
      </w:r>
      <w:r w:rsidR="001A1021" w:rsidRPr="00F40216">
        <w:rPr>
          <w:lang w:val="es-419"/>
        </w:rPr>
        <w:t xml:space="preserve">, </w:t>
      </w:r>
      <w:bookmarkStart w:id="15" w:name="_Hlk138164007"/>
      <w:r w:rsidR="001A1021" w:rsidRPr="00F40216">
        <w:rPr>
          <w:lang w:val="es-419"/>
        </w:rPr>
        <w:t xml:space="preserve">incluyendo </w:t>
      </w:r>
      <w:r w:rsidR="00A770A9" w:rsidRPr="00F40216">
        <w:rPr>
          <w:lang w:val="es-419"/>
        </w:rPr>
        <w:t>2,</w:t>
      </w:r>
      <w:r w:rsidR="00B102FF" w:rsidRPr="00F40216">
        <w:rPr>
          <w:lang w:val="es-419"/>
        </w:rPr>
        <w:t>036</w:t>
      </w:r>
      <w:r w:rsidR="0008095C">
        <w:rPr>
          <w:lang w:val="es-419"/>
        </w:rPr>
        <w:t xml:space="preserve"> </w:t>
      </w:r>
      <w:r w:rsidR="00A770A9" w:rsidRPr="00F40216">
        <w:rPr>
          <w:lang w:val="es-419"/>
        </w:rPr>
        <w:t>GWh</w:t>
      </w:r>
      <w:r w:rsidR="00055397" w:rsidRPr="00F40216">
        <w:rPr>
          <w:lang w:val="es-419"/>
        </w:rPr>
        <w:t xml:space="preserve"> de NFER</w:t>
      </w:r>
      <w:r w:rsidR="00AD64B1" w:rsidRPr="00F40216">
        <w:rPr>
          <w:lang w:val="es-419"/>
        </w:rPr>
        <w:t xml:space="preserve"> </w:t>
      </w:r>
      <w:r w:rsidR="00B9201A" w:rsidRPr="00F40216">
        <w:rPr>
          <w:lang w:val="es-419"/>
        </w:rPr>
        <w:t xml:space="preserve">adicionales </w:t>
      </w:r>
      <w:r w:rsidR="00F209E7" w:rsidRPr="00F40216">
        <w:rPr>
          <w:lang w:val="es-419"/>
        </w:rPr>
        <w:t xml:space="preserve">en </w:t>
      </w:r>
      <w:r w:rsidR="00AD64B1" w:rsidRPr="00F40216">
        <w:rPr>
          <w:lang w:val="es-419"/>
        </w:rPr>
        <w:t xml:space="preserve">el periodo 2022 </w:t>
      </w:r>
      <w:r w:rsidR="00055397" w:rsidRPr="00F40216">
        <w:rPr>
          <w:lang w:val="es-419"/>
        </w:rPr>
        <w:t>–</w:t>
      </w:r>
      <w:r w:rsidR="00AD64B1" w:rsidRPr="00F40216">
        <w:rPr>
          <w:lang w:val="es-419"/>
        </w:rPr>
        <w:t xml:space="preserve"> </w:t>
      </w:r>
      <w:r w:rsidR="00B102FF" w:rsidRPr="00F40216">
        <w:rPr>
          <w:lang w:val="es-419"/>
        </w:rPr>
        <w:t>2030</w:t>
      </w:r>
      <w:r w:rsidR="00055397" w:rsidRPr="00F40216">
        <w:rPr>
          <w:lang w:val="es-419"/>
        </w:rPr>
        <w:t xml:space="preserve">, </w:t>
      </w:r>
      <w:r w:rsidR="001A1021" w:rsidRPr="00F40216">
        <w:rPr>
          <w:lang w:val="es-419"/>
        </w:rPr>
        <w:t xml:space="preserve">según el </w:t>
      </w:r>
      <w:bookmarkStart w:id="16" w:name="_Hlk143522781"/>
      <w:r w:rsidR="001A1021" w:rsidRPr="00F40216">
        <w:rPr>
          <w:lang w:val="es-419"/>
        </w:rPr>
        <w:t>Plan de Expansión de la Generación de Costa Rica</w:t>
      </w:r>
      <w:r w:rsidR="00EA5DE6">
        <w:rPr>
          <w:lang w:val="es-419"/>
        </w:rPr>
        <w:t xml:space="preserve"> (PEG)</w:t>
      </w:r>
      <w:r w:rsidR="00B35D3A" w:rsidRPr="00F40216">
        <w:rPr>
          <w:lang w:val="es-419"/>
        </w:rPr>
        <w:t xml:space="preserve"> 2022 – 2040</w:t>
      </w:r>
      <w:bookmarkEnd w:id="16"/>
      <w:r w:rsidR="00162895" w:rsidRPr="00F40216">
        <w:rPr>
          <w:lang w:val="es-419"/>
        </w:rPr>
        <w:t xml:space="preserve">. </w:t>
      </w:r>
    </w:p>
    <w:p w14:paraId="1C82E162" w14:textId="77777777" w:rsidR="007C3F1D" w:rsidRPr="007C3F1D" w:rsidRDefault="007C3F1D" w:rsidP="007C3F1D">
      <w:pPr>
        <w:rPr>
          <w:lang w:val="es-419"/>
        </w:rPr>
      </w:pPr>
    </w:p>
    <w:bookmarkEnd w:id="15"/>
    <w:p w14:paraId="33C7B302" w14:textId="7322F51C" w:rsidR="00AE1D3C" w:rsidRPr="00B363E3" w:rsidRDefault="00055397" w:rsidP="00A06BC2">
      <w:pPr>
        <w:pStyle w:val="ListParagraph"/>
        <w:numPr>
          <w:ilvl w:val="0"/>
          <w:numId w:val="8"/>
        </w:numPr>
        <w:rPr>
          <w:lang w:val="es-419"/>
        </w:rPr>
      </w:pPr>
      <w:r w:rsidRPr="00B363E3">
        <w:rPr>
          <w:lang w:val="es-419"/>
        </w:rPr>
        <w:t xml:space="preserve">Desarrollar </w:t>
      </w:r>
      <w:r w:rsidR="00EA5DE6" w:rsidRPr="00B363E3">
        <w:rPr>
          <w:lang w:val="es-419"/>
        </w:rPr>
        <w:t>interfaces</w:t>
      </w:r>
      <w:r w:rsidR="00172C29" w:rsidRPr="00B363E3">
        <w:rPr>
          <w:lang w:val="es-419"/>
        </w:rPr>
        <w:t xml:space="preserve"> que permita</w:t>
      </w:r>
      <w:r w:rsidR="00EA5DE6" w:rsidRPr="00B363E3">
        <w:rPr>
          <w:lang w:val="es-419"/>
        </w:rPr>
        <w:t>n</w:t>
      </w:r>
      <w:r w:rsidR="00172C29" w:rsidRPr="00B363E3">
        <w:rPr>
          <w:lang w:val="es-419"/>
        </w:rPr>
        <w:t xml:space="preserve"> y empodere</w:t>
      </w:r>
      <w:r w:rsidR="00EA5DE6" w:rsidRPr="00B363E3">
        <w:rPr>
          <w:lang w:val="es-419"/>
        </w:rPr>
        <w:t>n</w:t>
      </w:r>
      <w:r w:rsidR="00172C29" w:rsidRPr="00B363E3">
        <w:rPr>
          <w:lang w:val="es-419"/>
        </w:rPr>
        <w:t xml:space="preserve"> a los consumidores en la gestión del consumo energético</w:t>
      </w:r>
      <w:r w:rsidR="00AE1D3C" w:rsidRPr="00B363E3">
        <w:rPr>
          <w:lang w:val="es-419"/>
        </w:rPr>
        <w:t xml:space="preserve">, </w:t>
      </w:r>
      <w:r w:rsidR="00F23A53" w:rsidRPr="00B363E3">
        <w:rPr>
          <w:lang w:val="es-419"/>
        </w:rPr>
        <w:t>habiliten</w:t>
      </w:r>
      <w:r w:rsidR="00B10F20" w:rsidRPr="00B363E3">
        <w:rPr>
          <w:lang w:val="es-419"/>
        </w:rPr>
        <w:t xml:space="preserve"> </w:t>
      </w:r>
      <w:r w:rsidR="00F23A53" w:rsidRPr="00B363E3">
        <w:rPr>
          <w:lang w:val="es-419"/>
        </w:rPr>
        <w:t xml:space="preserve">la </w:t>
      </w:r>
      <w:r w:rsidR="00AE1D3C" w:rsidRPr="00B363E3">
        <w:rPr>
          <w:lang w:val="es-419"/>
        </w:rPr>
        <w:t>prestación de servicio</w:t>
      </w:r>
      <w:r w:rsidR="00253321" w:rsidRPr="00B363E3">
        <w:rPr>
          <w:lang w:val="es-419"/>
        </w:rPr>
        <w:t>s</w:t>
      </w:r>
      <w:r w:rsidR="00AE1D3C" w:rsidRPr="00B363E3">
        <w:rPr>
          <w:lang w:val="es-419"/>
        </w:rPr>
        <w:t xml:space="preserve"> de valor agregado</w:t>
      </w:r>
      <w:r w:rsidR="003F71BB" w:rsidRPr="00B363E3">
        <w:rPr>
          <w:lang w:val="es-419"/>
        </w:rPr>
        <w:t xml:space="preserve">, como </w:t>
      </w:r>
      <w:r w:rsidR="00B0383E">
        <w:rPr>
          <w:lang w:val="es-419"/>
        </w:rPr>
        <w:t xml:space="preserve">generación distribuida, </w:t>
      </w:r>
      <w:r w:rsidR="003F71BB" w:rsidRPr="00B363E3">
        <w:rPr>
          <w:lang w:val="es-419"/>
        </w:rPr>
        <w:t xml:space="preserve">servicios de gestión de demanda y </w:t>
      </w:r>
      <w:r w:rsidR="00B0383E">
        <w:rPr>
          <w:lang w:val="es-419"/>
        </w:rPr>
        <w:t xml:space="preserve">tarifas </w:t>
      </w:r>
      <w:r w:rsidR="003F71BB" w:rsidRPr="00B363E3">
        <w:rPr>
          <w:lang w:val="es-419"/>
        </w:rPr>
        <w:t xml:space="preserve">prepago, </w:t>
      </w:r>
      <w:r w:rsidR="00B10F20" w:rsidRPr="00B363E3">
        <w:rPr>
          <w:lang w:val="es-419"/>
        </w:rPr>
        <w:t>con los cuales se</w:t>
      </w:r>
      <w:r w:rsidR="003F71BB" w:rsidRPr="00B363E3">
        <w:rPr>
          <w:lang w:val="es-419"/>
        </w:rPr>
        <w:t xml:space="preserve"> mejora el acceso y la asequibilidad</w:t>
      </w:r>
      <w:r w:rsidR="00B102FF" w:rsidRPr="00B363E3">
        <w:rPr>
          <w:lang w:val="es-419"/>
        </w:rPr>
        <w:t xml:space="preserve"> </w:t>
      </w:r>
      <w:r w:rsidR="003F71BB" w:rsidRPr="00B363E3">
        <w:rPr>
          <w:lang w:val="es-419"/>
        </w:rPr>
        <w:t>del servicio a poblaciones de menores ingresos</w:t>
      </w:r>
      <w:r w:rsidR="00D018E6" w:rsidRPr="00B363E3">
        <w:rPr>
          <w:lang w:val="es-419"/>
        </w:rPr>
        <w:t>.</w:t>
      </w:r>
      <w:r w:rsidR="00AE1D3C" w:rsidRPr="00B363E3">
        <w:rPr>
          <w:lang w:val="es-419"/>
        </w:rPr>
        <w:t xml:space="preserve"> </w:t>
      </w:r>
    </w:p>
    <w:p w14:paraId="634A3F03" w14:textId="77777777" w:rsidR="007C3F1D" w:rsidRPr="00B363E3" w:rsidRDefault="007C3F1D" w:rsidP="007C3F1D">
      <w:pPr>
        <w:rPr>
          <w:lang w:val="es-419"/>
        </w:rPr>
      </w:pPr>
    </w:p>
    <w:p w14:paraId="4C645E41" w14:textId="60E89358" w:rsidR="001A6910" w:rsidRPr="002C3175" w:rsidRDefault="000E36A8" w:rsidP="00A06BC2">
      <w:pPr>
        <w:pStyle w:val="ListParagraph"/>
        <w:numPr>
          <w:ilvl w:val="0"/>
          <w:numId w:val="8"/>
        </w:numPr>
        <w:rPr>
          <w:lang w:val="es-419"/>
        </w:rPr>
      </w:pPr>
      <w:bookmarkStart w:id="17" w:name="_Hlk136262116"/>
      <w:r w:rsidRPr="002C3175">
        <w:rPr>
          <w:lang w:val="es-419"/>
        </w:rPr>
        <w:t>Acelerar la e</w:t>
      </w:r>
      <w:r w:rsidR="00AE1D3C" w:rsidRPr="002C3175">
        <w:rPr>
          <w:lang w:val="es-419"/>
        </w:rPr>
        <w:t>lectrifica</w:t>
      </w:r>
      <w:r w:rsidRPr="002C3175">
        <w:rPr>
          <w:lang w:val="es-419"/>
        </w:rPr>
        <w:t xml:space="preserve">ción </w:t>
      </w:r>
      <w:r w:rsidR="001A6910" w:rsidRPr="002C3175">
        <w:rPr>
          <w:lang w:val="es-419"/>
        </w:rPr>
        <w:t>del transporte</w:t>
      </w:r>
      <w:r w:rsidRPr="002C3175">
        <w:rPr>
          <w:lang w:val="es-419"/>
        </w:rPr>
        <w:t xml:space="preserve"> </w:t>
      </w:r>
      <w:r w:rsidR="003B5AC5" w:rsidRPr="002C3175">
        <w:rPr>
          <w:lang w:val="es-419"/>
        </w:rPr>
        <w:t xml:space="preserve">con </w:t>
      </w:r>
      <w:r w:rsidRPr="002C3175">
        <w:rPr>
          <w:lang w:val="es-419"/>
        </w:rPr>
        <w:t xml:space="preserve">la </w:t>
      </w:r>
      <w:r w:rsidR="001A6910" w:rsidRPr="002C3175">
        <w:rPr>
          <w:lang w:val="es-419"/>
        </w:rPr>
        <w:t xml:space="preserve">provisión de infraestructura de recarga </w:t>
      </w:r>
      <w:r w:rsidR="008F5F9D" w:rsidRPr="002C3175">
        <w:rPr>
          <w:lang w:val="es-419"/>
        </w:rPr>
        <w:t xml:space="preserve">para </w:t>
      </w:r>
      <w:r w:rsidR="00A7545C" w:rsidRPr="002C3175">
        <w:rPr>
          <w:lang w:val="es-419"/>
        </w:rPr>
        <w:t>autobuses</w:t>
      </w:r>
      <w:r w:rsidR="00B0383E" w:rsidRPr="002C3175">
        <w:rPr>
          <w:lang w:val="es-419"/>
        </w:rPr>
        <w:t xml:space="preserve"> </w:t>
      </w:r>
      <w:r w:rsidR="008F5F9D" w:rsidRPr="002C3175">
        <w:rPr>
          <w:lang w:val="es-419"/>
        </w:rPr>
        <w:t xml:space="preserve">eléctricos </w:t>
      </w:r>
      <w:r w:rsidR="00B0383E" w:rsidRPr="002C3175">
        <w:rPr>
          <w:lang w:val="es-419"/>
        </w:rPr>
        <w:t xml:space="preserve">con capacidad para 185 buses </w:t>
      </w:r>
      <w:r w:rsidR="00A7545C" w:rsidRPr="002C3175">
        <w:rPr>
          <w:lang w:val="es-419"/>
        </w:rPr>
        <w:t xml:space="preserve"> </w:t>
      </w:r>
      <w:r w:rsidR="001A6910" w:rsidRPr="002C3175">
        <w:rPr>
          <w:lang w:val="es-419"/>
        </w:rPr>
        <w:t xml:space="preserve">en </w:t>
      </w:r>
      <w:r w:rsidR="00106BEE" w:rsidRPr="00062CC1">
        <w:rPr>
          <w:lang w:val="es-419"/>
        </w:rPr>
        <w:t>el</w:t>
      </w:r>
      <w:r w:rsidR="001A6910" w:rsidRPr="002C3175">
        <w:rPr>
          <w:lang w:val="es-419"/>
        </w:rPr>
        <w:t xml:space="preserve"> Gran Área Metropolitana (GAM)</w:t>
      </w:r>
      <w:r w:rsidR="001A1021" w:rsidRPr="002C3175">
        <w:rPr>
          <w:lang w:val="es-419"/>
        </w:rPr>
        <w:t xml:space="preserve"> entre el 2024 y </w:t>
      </w:r>
      <w:r w:rsidR="00A36CB9" w:rsidRPr="002C3175">
        <w:rPr>
          <w:lang w:val="es-419"/>
        </w:rPr>
        <w:t>2027</w:t>
      </w:r>
      <w:r w:rsidR="00EA5DE6" w:rsidRPr="002C3175">
        <w:rPr>
          <w:lang w:val="es-419"/>
        </w:rPr>
        <w:t>,</w:t>
      </w:r>
      <w:r w:rsidR="00A36CB9" w:rsidRPr="002C3175">
        <w:rPr>
          <w:lang w:val="es-419"/>
        </w:rPr>
        <w:t xml:space="preserve"> lo que representará una demanda </w:t>
      </w:r>
      <w:r w:rsidR="00B47691" w:rsidRPr="002C3175">
        <w:rPr>
          <w:lang w:val="es-419"/>
        </w:rPr>
        <w:t xml:space="preserve">anual </w:t>
      </w:r>
      <w:r w:rsidR="00A36CB9" w:rsidRPr="002C3175">
        <w:rPr>
          <w:lang w:val="es-419"/>
        </w:rPr>
        <w:t xml:space="preserve">adicional de </w:t>
      </w:r>
      <w:r w:rsidR="00B47691" w:rsidRPr="002C3175">
        <w:rPr>
          <w:lang w:val="es-419"/>
        </w:rPr>
        <w:t>21</w:t>
      </w:r>
      <w:r w:rsidR="008F5F9D" w:rsidRPr="00062CC1">
        <w:rPr>
          <w:lang w:val="es-419"/>
        </w:rPr>
        <w:t>,</w:t>
      </w:r>
      <w:r w:rsidR="008F5F9D" w:rsidRPr="00062CC1" w:rsidDel="008F5F9D">
        <w:rPr>
          <w:lang w:val="es-419"/>
        </w:rPr>
        <w:t xml:space="preserve"> </w:t>
      </w:r>
      <w:r w:rsidR="008F5F9D" w:rsidRPr="00062CC1">
        <w:rPr>
          <w:lang w:val="es-419"/>
        </w:rPr>
        <w:t>3</w:t>
      </w:r>
      <w:r w:rsidR="008F5F9D" w:rsidRPr="002C3175">
        <w:rPr>
          <w:lang w:val="es-419"/>
        </w:rPr>
        <w:t xml:space="preserve"> </w:t>
      </w:r>
      <w:r w:rsidR="008F5F9D" w:rsidRPr="00062CC1">
        <w:rPr>
          <w:lang w:val="es-419"/>
        </w:rPr>
        <w:t>G</w:t>
      </w:r>
      <w:r w:rsidR="008F5F9D" w:rsidRPr="002C3175">
        <w:rPr>
          <w:lang w:val="es-419"/>
        </w:rPr>
        <w:t xml:space="preserve">Wh </w:t>
      </w:r>
      <w:r w:rsidR="00B47691" w:rsidRPr="002C3175">
        <w:rPr>
          <w:lang w:val="es-419"/>
        </w:rPr>
        <w:t xml:space="preserve">que deberá suplirse con </w:t>
      </w:r>
      <w:r w:rsidR="00A36CB9" w:rsidRPr="002C3175">
        <w:rPr>
          <w:lang w:val="es-419"/>
        </w:rPr>
        <w:t>3</w:t>
      </w:r>
      <w:r w:rsidR="00985987" w:rsidRPr="00062CC1">
        <w:rPr>
          <w:lang w:val="es-419"/>
        </w:rPr>
        <w:t>6</w:t>
      </w:r>
      <w:r w:rsidR="00BF1FC8" w:rsidRPr="00062CC1">
        <w:rPr>
          <w:lang w:val="es-419"/>
        </w:rPr>
        <w:t xml:space="preserve"> </w:t>
      </w:r>
      <w:r w:rsidR="00A36CB9" w:rsidRPr="002C3175">
        <w:rPr>
          <w:lang w:val="es-419"/>
        </w:rPr>
        <w:t>MW</w:t>
      </w:r>
      <w:r w:rsidR="00B47691" w:rsidRPr="002C3175">
        <w:rPr>
          <w:lang w:val="es-419"/>
        </w:rPr>
        <w:t xml:space="preserve"> de capacidad adicional en generación renovable</w:t>
      </w:r>
      <w:r w:rsidR="001A1021" w:rsidRPr="002C3175">
        <w:rPr>
          <w:lang w:val="es-419"/>
        </w:rPr>
        <w:t>.</w:t>
      </w:r>
    </w:p>
    <w:p w14:paraId="320D0917" w14:textId="77777777" w:rsidR="007C3F1D" w:rsidRPr="00B363E3" w:rsidRDefault="007C3F1D" w:rsidP="007C3F1D">
      <w:pPr>
        <w:rPr>
          <w:lang w:val="es-419"/>
        </w:rPr>
      </w:pPr>
    </w:p>
    <w:p w14:paraId="54201889" w14:textId="2AFDE12D" w:rsidR="000B59DD" w:rsidRPr="00B363E3" w:rsidRDefault="00583282" w:rsidP="00A06BC2">
      <w:pPr>
        <w:pStyle w:val="ListParagraph"/>
        <w:numPr>
          <w:ilvl w:val="0"/>
          <w:numId w:val="8"/>
        </w:numPr>
        <w:rPr>
          <w:lang w:val="es-419"/>
        </w:rPr>
      </w:pPr>
      <w:r w:rsidRPr="00B363E3">
        <w:rPr>
          <w:lang w:val="es-419"/>
        </w:rPr>
        <w:t>Acelerar la electrificación de la industria</w:t>
      </w:r>
      <w:r w:rsidR="00D94EEE" w:rsidRPr="00B363E3">
        <w:rPr>
          <w:lang w:val="es-419"/>
        </w:rPr>
        <w:t xml:space="preserve"> </w:t>
      </w:r>
      <w:r w:rsidR="001A6910" w:rsidRPr="00B363E3">
        <w:rPr>
          <w:lang w:val="es-419"/>
        </w:rPr>
        <w:t xml:space="preserve">mediante </w:t>
      </w:r>
      <w:r w:rsidR="000E36A8" w:rsidRPr="00B363E3">
        <w:rPr>
          <w:lang w:val="es-419"/>
        </w:rPr>
        <w:t xml:space="preserve">el reemplazo de </w:t>
      </w:r>
      <w:r w:rsidR="00EA5DE6" w:rsidRPr="00B363E3">
        <w:rPr>
          <w:lang w:val="es-419"/>
        </w:rPr>
        <w:t xml:space="preserve">equipos </w:t>
      </w:r>
      <w:r w:rsidR="00262464">
        <w:rPr>
          <w:lang w:val="es-419"/>
        </w:rPr>
        <w:t xml:space="preserve">industriales (calderas y bombas de calor, entre otros) </w:t>
      </w:r>
      <w:r w:rsidR="000E36A8" w:rsidRPr="00B363E3">
        <w:rPr>
          <w:lang w:val="es-419"/>
        </w:rPr>
        <w:t xml:space="preserve">de combustión </w:t>
      </w:r>
      <w:r w:rsidR="00B47691" w:rsidRPr="00B363E3">
        <w:rPr>
          <w:lang w:val="es-419"/>
        </w:rPr>
        <w:t>por eléctricos</w:t>
      </w:r>
      <w:r w:rsidR="00B47691">
        <w:rPr>
          <w:lang w:val="es-419"/>
        </w:rPr>
        <w:t xml:space="preserve"> con una demanda anual 19</w:t>
      </w:r>
      <w:r w:rsidR="008F5F9D">
        <w:rPr>
          <w:lang w:val="es-419"/>
        </w:rPr>
        <w:t xml:space="preserve">,2 GWh </w:t>
      </w:r>
      <w:r w:rsidR="00B47691">
        <w:rPr>
          <w:lang w:val="es-419"/>
        </w:rPr>
        <w:t xml:space="preserve">para lo cual se requiere agregar </w:t>
      </w:r>
      <w:r w:rsidR="00985987">
        <w:rPr>
          <w:lang w:val="es-419"/>
        </w:rPr>
        <w:t xml:space="preserve">35 </w:t>
      </w:r>
      <w:r w:rsidR="001A1021" w:rsidRPr="00B363E3">
        <w:rPr>
          <w:lang w:val="es-419"/>
        </w:rPr>
        <w:t xml:space="preserve">MW </w:t>
      </w:r>
      <w:r w:rsidR="00B47691">
        <w:rPr>
          <w:lang w:val="es-419"/>
        </w:rPr>
        <w:t xml:space="preserve">en </w:t>
      </w:r>
      <w:r w:rsidR="00A7545C">
        <w:rPr>
          <w:lang w:val="es-419"/>
        </w:rPr>
        <w:t xml:space="preserve">capacidad de </w:t>
      </w:r>
      <w:r w:rsidR="00B47691">
        <w:rPr>
          <w:lang w:val="es-419"/>
        </w:rPr>
        <w:t>generación renovable</w:t>
      </w:r>
      <w:r w:rsidR="008A5FBB" w:rsidRPr="00B363E3">
        <w:rPr>
          <w:rStyle w:val="FootnoteReference"/>
          <w:lang w:val="es-419"/>
        </w:rPr>
        <w:footnoteReference w:id="3"/>
      </w:r>
      <w:r w:rsidR="000866FC" w:rsidRPr="00B363E3">
        <w:rPr>
          <w:lang w:val="es-419"/>
        </w:rPr>
        <w:t>.</w:t>
      </w:r>
    </w:p>
    <w:p w14:paraId="47CE7D0E" w14:textId="77777777" w:rsidR="007C3F1D" w:rsidRPr="007C3F1D" w:rsidRDefault="007C3F1D" w:rsidP="007C3F1D">
      <w:pPr>
        <w:rPr>
          <w:lang w:val="es-419"/>
        </w:rPr>
      </w:pPr>
    </w:p>
    <w:p w14:paraId="6B79C38C" w14:textId="265F902C" w:rsidR="00813CC7" w:rsidRDefault="00A410A1" w:rsidP="00A06BC2">
      <w:pPr>
        <w:pStyle w:val="ListParagraph"/>
        <w:numPr>
          <w:ilvl w:val="0"/>
          <w:numId w:val="8"/>
        </w:numPr>
        <w:rPr>
          <w:lang w:val="es-419"/>
        </w:rPr>
      </w:pPr>
      <w:r w:rsidRPr="00F40216">
        <w:rPr>
          <w:lang w:val="es-419"/>
        </w:rPr>
        <w:t>Reducción directa de emisiones</w:t>
      </w:r>
      <w:r w:rsidR="000E36A8" w:rsidRPr="00F40216">
        <w:rPr>
          <w:lang w:val="es-419"/>
        </w:rPr>
        <w:t xml:space="preserve"> de GEI</w:t>
      </w:r>
      <w:r w:rsidRPr="00F40216">
        <w:rPr>
          <w:lang w:val="es-419"/>
        </w:rPr>
        <w:t xml:space="preserve"> </w:t>
      </w:r>
      <w:r w:rsidR="00813CC7" w:rsidRPr="00F40216">
        <w:rPr>
          <w:lang w:val="es-419"/>
        </w:rPr>
        <w:t xml:space="preserve">al evitar la emisión de </w:t>
      </w:r>
      <w:r w:rsidR="00E55F24">
        <w:rPr>
          <w:lang w:val="es-419"/>
        </w:rPr>
        <w:t xml:space="preserve"> 17.729 </w:t>
      </w:r>
      <w:r w:rsidR="00813CC7" w:rsidRPr="00F40216">
        <w:rPr>
          <w:lang w:val="es-419"/>
        </w:rPr>
        <w:t xml:space="preserve">toneladas de </w:t>
      </w:r>
      <w:r w:rsidR="00EA5DE6">
        <w:rPr>
          <w:lang w:val="es-419"/>
        </w:rPr>
        <w:t>dióxido de carbono</w:t>
      </w:r>
      <w:r w:rsidR="00813CC7" w:rsidRPr="00F40216">
        <w:rPr>
          <w:lang w:val="es-419"/>
        </w:rPr>
        <w:t xml:space="preserve"> </w:t>
      </w:r>
      <w:r w:rsidR="00E44C00" w:rsidRPr="00F40216">
        <w:rPr>
          <w:lang w:val="es-419"/>
        </w:rPr>
        <w:t xml:space="preserve">equivalentes (tCO2e) </w:t>
      </w:r>
      <w:r w:rsidR="00813CC7" w:rsidRPr="00F40216">
        <w:rPr>
          <w:lang w:val="es-419"/>
        </w:rPr>
        <w:t>al año</w:t>
      </w:r>
      <w:r w:rsidRPr="00F40216">
        <w:rPr>
          <w:lang w:val="es-419"/>
        </w:rPr>
        <w:t xml:space="preserve"> </w:t>
      </w:r>
      <w:r w:rsidR="00476D85" w:rsidRPr="00F40216">
        <w:rPr>
          <w:lang w:val="es-419"/>
        </w:rPr>
        <w:t>debido a</w:t>
      </w:r>
      <w:r w:rsidRPr="00F40216">
        <w:rPr>
          <w:lang w:val="es-419"/>
        </w:rPr>
        <w:t xml:space="preserve"> la electrificación del servicio público de autobús</w:t>
      </w:r>
      <w:r w:rsidR="00E55F24">
        <w:rPr>
          <w:lang w:val="es-419"/>
        </w:rPr>
        <w:t xml:space="preserve">, </w:t>
      </w:r>
      <w:r w:rsidRPr="00F40216">
        <w:rPr>
          <w:lang w:val="es-419"/>
        </w:rPr>
        <w:t xml:space="preserve"> </w:t>
      </w:r>
      <w:bookmarkStart w:id="18" w:name="_Hlk136241643"/>
      <w:r w:rsidR="00BF1FC8">
        <w:rPr>
          <w:lang w:val="es-419"/>
        </w:rPr>
        <w:t xml:space="preserve">electrificación </w:t>
      </w:r>
      <w:r w:rsidRPr="00F40216">
        <w:rPr>
          <w:lang w:val="es-419"/>
        </w:rPr>
        <w:t xml:space="preserve">de </w:t>
      </w:r>
      <w:r w:rsidR="001A1021" w:rsidRPr="00F40216">
        <w:rPr>
          <w:lang w:val="es-419"/>
        </w:rPr>
        <w:t>la industria</w:t>
      </w:r>
      <w:bookmarkEnd w:id="18"/>
      <w:r w:rsidR="00E55F24">
        <w:rPr>
          <w:lang w:val="es-419"/>
        </w:rPr>
        <w:t xml:space="preserve"> y la implementación de medición inteligente</w:t>
      </w:r>
      <w:r w:rsidR="00391449" w:rsidRPr="00F40216">
        <w:rPr>
          <w:rStyle w:val="FootnoteReference"/>
          <w:lang w:val="es-419"/>
        </w:rPr>
        <w:footnoteReference w:id="4"/>
      </w:r>
      <w:r w:rsidR="00813CC7" w:rsidRPr="00F40216">
        <w:rPr>
          <w:lang w:val="es-419"/>
        </w:rPr>
        <w:t>.</w:t>
      </w:r>
    </w:p>
    <w:p w14:paraId="69EBC717" w14:textId="77777777" w:rsidR="007C3F1D" w:rsidRPr="007C3F1D" w:rsidRDefault="007C3F1D" w:rsidP="007C3F1D">
      <w:pPr>
        <w:rPr>
          <w:lang w:val="es-419"/>
        </w:rPr>
      </w:pPr>
    </w:p>
    <w:bookmarkEnd w:id="17"/>
    <w:p w14:paraId="27910135" w14:textId="77777777" w:rsidR="00A7545C" w:rsidRDefault="004250B0" w:rsidP="00A06BC2">
      <w:pPr>
        <w:pStyle w:val="ListParagraph"/>
        <w:numPr>
          <w:ilvl w:val="0"/>
          <w:numId w:val="8"/>
        </w:numPr>
        <w:rPr>
          <w:lang w:val="es-419"/>
        </w:rPr>
      </w:pPr>
      <w:r w:rsidRPr="00F40216">
        <w:rPr>
          <w:lang w:val="es-419"/>
        </w:rPr>
        <w:t>Transversalización del enfoque de transición energética justa</w:t>
      </w:r>
      <w:r w:rsidR="008A5FBB" w:rsidRPr="00F40216">
        <w:rPr>
          <w:lang w:val="es-419"/>
        </w:rPr>
        <w:t xml:space="preserve"> en todas las intervenciones propuestas</w:t>
      </w:r>
      <w:r w:rsidR="00476D85" w:rsidRPr="00F40216">
        <w:rPr>
          <w:lang w:val="es-419"/>
        </w:rPr>
        <w:t xml:space="preserve">, </w:t>
      </w:r>
      <w:r w:rsidRPr="00F40216">
        <w:rPr>
          <w:lang w:val="es-419"/>
        </w:rPr>
        <w:t>en particular de las mujeres y</w:t>
      </w:r>
      <w:r w:rsidR="00EA5DE6">
        <w:rPr>
          <w:lang w:val="es-419"/>
        </w:rPr>
        <w:t xml:space="preserve"> grupos minoritarios</w:t>
      </w:r>
      <w:r w:rsidRPr="00F40216">
        <w:rPr>
          <w:lang w:val="es-419"/>
        </w:rPr>
        <w:t xml:space="preserve"> </w:t>
      </w:r>
      <w:r w:rsidR="00A7545C">
        <w:rPr>
          <w:lang w:val="es-419"/>
        </w:rPr>
        <w:t xml:space="preserve">fortaleciendo </w:t>
      </w:r>
      <w:r w:rsidRPr="00F40216">
        <w:rPr>
          <w:lang w:val="es-419"/>
        </w:rPr>
        <w:t>su participación en la transformación del sector energía</w:t>
      </w:r>
      <w:r w:rsidR="00587721" w:rsidRPr="00F40216">
        <w:rPr>
          <w:lang w:val="es-419"/>
        </w:rPr>
        <w:t>.</w:t>
      </w:r>
      <w:r w:rsidRPr="00F40216">
        <w:rPr>
          <w:lang w:val="es-419"/>
        </w:rPr>
        <w:t xml:space="preserve"> </w:t>
      </w:r>
    </w:p>
    <w:p w14:paraId="00E81FB5" w14:textId="77777777" w:rsidR="00A7545C" w:rsidRPr="00A7545C" w:rsidRDefault="00A7545C" w:rsidP="00A7545C">
      <w:pPr>
        <w:pStyle w:val="ListParagraph"/>
        <w:rPr>
          <w:lang w:val="es-419"/>
        </w:rPr>
      </w:pPr>
    </w:p>
    <w:p w14:paraId="37F180C4" w14:textId="7FDB978F" w:rsidR="007C3F1D" w:rsidRPr="00A7545C" w:rsidRDefault="008A5FBB" w:rsidP="00A06BC2">
      <w:pPr>
        <w:pStyle w:val="ListParagraph"/>
        <w:numPr>
          <w:ilvl w:val="0"/>
          <w:numId w:val="8"/>
        </w:numPr>
        <w:rPr>
          <w:lang w:val="es-419"/>
        </w:rPr>
      </w:pPr>
      <w:r w:rsidRPr="00A7545C">
        <w:rPr>
          <w:lang w:val="es-419"/>
        </w:rPr>
        <w:t>Fortalecer</w:t>
      </w:r>
      <w:r w:rsidR="004250B0" w:rsidRPr="00A7545C">
        <w:rPr>
          <w:lang w:val="es-419"/>
        </w:rPr>
        <w:t xml:space="preserve"> </w:t>
      </w:r>
      <w:r w:rsidRPr="00A7545C">
        <w:rPr>
          <w:lang w:val="es-419"/>
        </w:rPr>
        <w:t xml:space="preserve">el papel del sector privado </w:t>
      </w:r>
      <w:r w:rsidR="00DA7858">
        <w:rPr>
          <w:lang w:val="es-419"/>
        </w:rPr>
        <w:t>en la transición energética</w:t>
      </w:r>
      <w:r w:rsidR="00BF1FC8">
        <w:rPr>
          <w:lang w:val="es-419"/>
        </w:rPr>
        <w:t xml:space="preserve"> </w:t>
      </w:r>
      <w:r w:rsidRPr="00A7545C">
        <w:rPr>
          <w:lang w:val="es-419"/>
        </w:rPr>
        <w:t>mediante alianzas público-privadas</w:t>
      </w:r>
      <w:r w:rsidR="00EA5DE6" w:rsidRPr="00A7545C">
        <w:rPr>
          <w:lang w:val="es-419"/>
        </w:rPr>
        <w:t xml:space="preserve"> y el trabajo con la banca para fomentar el financiamiento y crecimiento de una cartera verde que apoye el proceso de descarbonización.</w:t>
      </w:r>
    </w:p>
    <w:p w14:paraId="6793B857" w14:textId="77777777" w:rsidR="00A7545C" w:rsidRPr="007C3F1D" w:rsidRDefault="00A7545C" w:rsidP="007C3F1D">
      <w:pPr>
        <w:rPr>
          <w:lang w:val="es-419"/>
        </w:rPr>
      </w:pPr>
    </w:p>
    <w:p w14:paraId="506885BF" w14:textId="26523F90" w:rsidR="00A410A1" w:rsidRPr="00F40216" w:rsidRDefault="00A410A1" w:rsidP="00A06BC2">
      <w:pPr>
        <w:pStyle w:val="ListParagraph"/>
        <w:numPr>
          <w:ilvl w:val="0"/>
          <w:numId w:val="8"/>
        </w:numPr>
        <w:rPr>
          <w:lang w:val="es-419"/>
        </w:rPr>
      </w:pPr>
      <w:r w:rsidRPr="00FE1182">
        <w:rPr>
          <w:lang w:val="es-419"/>
        </w:rPr>
        <w:lastRenderedPageBreak/>
        <w:t>Movilizar al menos USD</w:t>
      </w:r>
      <w:r w:rsidR="00D018E6">
        <w:rPr>
          <w:lang w:val="es-419"/>
        </w:rPr>
        <w:t xml:space="preserve"> </w:t>
      </w:r>
      <w:r w:rsidRPr="00FE1182">
        <w:rPr>
          <w:lang w:val="es-419"/>
        </w:rPr>
        <w:t>673,95 millones de capital público</w:t>
      </w:r>
      <w:r w:rsidR="008F5F9D">
        <w:rPr>
          <w:lang w:val="es-419"/>
        </w:rPr>
        <w:t>,</w:t>
      </w:r>
      <w:r w:rsidRPr="00FE1182">
        <w:rPr>
          <w:lang w:val="es-419"/>
        </w:rPr>
        <w:t xml:space="preserve"> privado </w:t>
      </w:r>
      <w:r w:rsidRPr="00F40216">
        <w:rPr>
          <w:lang w:val="es-419"/>
        </w:rPr>
        <w:t xml:space="preserve">y de </w:t>
      </w:r>
      <w:r w:rsidR="00E44C00" w:rsidRPr="00F40216">
        <w:rPr>
          <w:lang w:val="es-419"/>
        </w:rPr>
        <w:t>los</w:t>
      </w:r>
      <w:r w:rsidRPr="00F40216">
        <w:rPr>
          <w:lang w:val="es-419"/>
        </w:rPr>
        <w:t xml:space="preserve"> BMD</w:t>
      </w:r>
      <w:r w:rsidR="003C723F">
        <w:rPr>
          <w:lang w:val="es-419"/>
        </w:rPr>
        <w:t>s</w:t>
      </w:r>
      <w:r w:rsidRPr="00F40216">
        <w:rPr>
          <w:lang w:val="es-419"/>
        </w:rPr>
        <w:t xml:space="preserve"> para el desarrollo de iniciativas </w:t>
      </w:r>
      <w:r w:rsidR="000E36A8" w:rsidRPr="00F40216">
        <w:rPr>
          <w:lang w:val="es-419"/>
        </w:rPr>
        <w:t xml:space="preserve">cubiertas por el </w:t>
      </w:r>
      <w:r w:rsidRPr="00F40216">
        <w:rPr>
          <w:lang w:val="es-419"/>
        </w:rPr>
        <w:t>CIF-REI.</w:t>
      </w:r>
    </w:p>
    <w:bookmarkEnd w:id="14"/>
    <w:p w14:paraId="33579B78" w14:textId="77777777" w:rsidR="00AE1D3C" w:rsidRPr="00F40216" w:rsidRDefault="00AE1D3C" w:rsidP="005D21B7">
      <w:pPr>
        <w:rPr>
          <w:lang w:val="es-419"/>
        </w:rPr>
      </w:pPr>
    </w:p>
    <w:p w14:paraId="36569203" w14:textId="35311440" w:rsidR="003C64D1" w:rsidRPr="00F40216" w:rsidRDefault="000B5BCA" w:rsidP="0015013A">
      <w:pPr>
        <w:pStyle w:val="Heading2"/>
        <w:rPr>
          <w:lang w:val="es-419"/>
        </w:rPr>
      </w:pPr>
      <w:bookmarkStart w:id="19" w:name="_Toc143371935"/>
      <w:r w:rsidRPr="00F40216">
        <w:rPr>
          <w:lang w:val="es-419"/>
        </w:rPr>
        <w:t>Criterios</w:t>
      </w:r>
      <w:r w:rsidR="004250B0" w:rsidRPr="00F40216">
        <w:rPr>
          <w:lang w:val="es-419"/>
        </w:rPr>
        <w:t xml:space="preserve">, </w:t>
      </w:r>
      <w:r w:rsidRPr="00F40216">
        <w:rPr>
          <w:lang w:val="es-419"/>
        </w:rPr>
        <w:t>prioridades</w:t>
      </w:r>
      <w:r w:rsidR="004250B0" w:rsidRPr="00F40216">
        <w:rPr>
          <w:lang w:val="es-419"/>
        </w:rPr>
        <w:t xml:space="preserve"> y presupuesto</w:t>
      </w:r>
      <w:bookmarkEnd w:id="19"/>
    </w:p>
    <w:p w14:paraId="006D34A8" w14:textId="77777777" w:rsidR="007D21A0" w:rsidRPr="00F40216" w:rsidRDefault="007D21A0" w:rsidP="005D21B7">
      <w:pPr>
        <w:rPr>
          <w:lang w:val="es-419"/>
        </w:rPr>
      </w:pPr>
    </w:p>
    <w:p w14:paraId="2E389B4C" w14:textId="53D20C27" w:rsidR="00655D9A" w:rsidRPr="00F40216" w:rsidRDefault="00B45456" w:rsidP="005D21B7">
      <w:pPr>
        <w:rPr>
          <w:lang w:val="es-419"/>
        </w:rPr>
      </w:pPr>
      <w:r w:rsidRPr="00F40216">
        <w:rPr>
          <w:lang w:val="es-419"/>
        </w:rPr>
        <w:t>El PI prioriza</w:t>
      </w:r>
      <w:r w:rsidR="009F08FC" w:rsidRPr="00F40216">
        <w:rPr>
          <w:lang w:val="es-419"/>
        </w:rPr>
        <w:t>rá</w:t>
      </w:r>
      <w:r w:rsidRPr="00F40216">
        <w:rPr>
          <w:lang w:val="es-419"/>
        </w:rPr>
        <w:t xml:space="preserve"> proyectos valorados y definidos por el GdCR con la asistencia de los BMDs los cuales se encuentran en una o más de las categorías </w:t>
      </w:r>
      <w:r w:rsidR="00655D9A" w:rsidRPr="00F40216">
        <w:rPr>
          <w:lang w:val="es-419"/>
        </w:rPr>
        <w:t>definidas por el Programa CIF-REI</w:t>
      </w:r>
      <w:r w:rsidRPr="00F40216">
        <w:rPr>
          <w:rStyle w:val="FootnoteReference"/>
          <w:lang w:val="es-419"/>
        </w:rPr>
        <w:footnoteReference w:id="5"/>
      </w:r>
      <w:r w:rsidR="007A30A2" w:rsidRPr="00F40216">
        <w:rPr>
          <w:lang w:val="es-419"/>
        </w:rPr>
        <w:t>, según se detallan a continuación</w:t>
      </w:r>
      <w:r w:rsidR="00655D9A" w:rsidRPr="00F40216">
        <w:rPr>
          <w:lang w:val="es-419"/>
        </w:rPr>
        <w:t>:</w:t>
      </w:r>
    </w:p>
    <w:p w14:paraId="47BDF196" w14:textId="5CE9D26B" w:rsidR="007A30A2" w:rsidRPr="00F40216" w:rsidRDefault="007A30A2" w:rsidP="005D21B7">
      <w:pPr>
        <w:rPr>
          <w:lang w:val="es-419"/>
        </w:rPr>
      </w:pPr>
    </w:p>
    <w:p w14:paraId="4731C972" w14:textId="77B10C56" w:rsidR="00EE4BBF" w:rsidRDefault="00EE4BBF" w:rsidP="00A06BC2">
      <w:pPr>
        <w:pStyle w:val="ListParagraph"/>
        <w:numPr>
          <w:ilvl w:val="0"/>
          <w:numId w:val="9"/>
        </w:numPr>
        <w:ind w:left="430"/>
        <w:rPr>
          <w:lang w:val="es-419"/>
        </w:rPr>
      </w:pPr>
      <w:r w:rsidRPr="00F72E69">
        <w:rPr>
          <w:b/>
          <w:bCs/>
          <w:lang w:val="es-419"/>
        </w:rPr>
        <w:t xml:space="preserve">Mejora de </w:t>
      </w:r>
      <w:r w:rsidR="009B39A5" w:rsidRPr="00F72E69">
        <w:rPr>
          <w:b/>
          <w:bCs/>
          <w:lang w:val="es-419"/>
        </w:rPr>
        <w:t xml:space="preserve">la </w:t>
      </w:r>
      <w:r w:rsidRPr="00F72E69">
        <w:rPr>
          <w:b/>
          <w:bCs/>
          <w:lang w:val="es-419"/>
        </w:rPr>
        <w:t xml:space="preserve">infraestructura </w:t>
      </w:r>
      <w:r w:rsidR="003A3333" w:rsidRPr="00F72E69">
        <w:rPr>
          <w:b/>
          <w:bCs/>
          <w:lang w:val="es-419"/>
        </w:rPr>
        <w:t xml:space="preserve">eléctrica </w:t>
      </w:r>
      <w:r w:rsidRPr="00F72E69">
        <w:rPr>
          <w:b/>
          <w:bCs/>
          <w:lang w:val="es-419"/>
        </w:rPr>
        <w:t xml:space="preserve">para prepararlas para </w:t>
      </w:r>
      <w:r w:rsidR="009B39A5" w:rsidRPr="00F72E69">
        <w:rPr>
          <w:b/>
          <w:bCs/>
          <w:lang w:val="es-419"/>
        </w:rPr>
        <w:t xml:space="preserve">una mayor integración de </w:t>
      </w:r>
      <w:r w:rsidRPr="00F72E69">
        <w:rPr>
          <w:b/>
          <w:bCs/>
          <w:lang w:val="es-419"/>
        </w:rPr>
        <w:t>energías renovables</w:t>
      </w:r>
      <w:r w:rsidR="00DD544B">
        <w:rPr>
          <w:lang w:val="es-419"/>
        </w:rPr>
        <w:t>. L</w:t>
      </w:r>
      <w:r w:rsidR="00FD646C" w:rsidRPr="00F40216">
        <w:rPr>
          <w:lang w:val="es-419"/>
        </w:rPr>
        <w:t xml:space="preserve">a aceleración del </w:t>
      </w:r>
      <w:r w:rsidRPr="00F40216">
        <w:rPr>
          <w:lang w:val="es-419"/>
        </w:rPr>
        <w:t xml:space="preserve">despliegue de </w:t>
      </w:r>
      <w:r w:rsidR="00341346" w:rsidRPr="00F40216">
        <w:rPr>
          <w:lang w:val="es-419"/>
        </w:rPr>
        <w:t>m</w:t>
      </w:r>
      <w:r w:rsidRPr="00F40216">
        <w:rPr>
          <w:lang w:val="es-419"/>
        </w:rPr>
        <w:t>edi</w:t>
      </w:r>
      <w:r w:rsidR="00341346" w:rsidRPr="00F40216">
        <w:rPr>
          <w:lang w:val="es-419"/>
        </w:rPr>
        <w:t>dores</w:t>
      </w:r>
      <w:r w:rsidRPr="00F40216">
        <w:rPr>
          <w:lang w:val="es-419"/>
        </w:rPr>
        <w:t xml:space="preserve"> </w:t>
      </w:r>
      <w:r w:rsidR="00341346" w:rsidRPr="00F40216">
        <w:rPr>
          <w:lang w:val="es-419"/>
        </w:rPr>
        <w:t>i</w:t>
      </w:r>
      <w:r w:rsidRPr="00F40216">
        <w:rPr>
          <w:lang w:val="es-419"/>
        </w:rPr>
        <w:t>nteligente</w:t>
      </w:r>
      <w:r w:rsidR="00341346" w:rsidRPr="00F40216">
        <w:rPr>
          <w:lang w:val="es-419"/>
        </w:rPr>
        <w:t>s</w:t>
      </w:r>
      <w:r w:rsidRPr="00F40216">
        <w:rPr>
          <w:lang w:val="es-419"/>
        </w:rPr>
        <w:t xml:space="preserve"> permitirá </w:t>
      </w:r>
      <w:r w:rsidR="00FD646C" w:rsidRPr="00F40216">
        <w:rPr>
          <w:lang w:val="es-419"/>
        </w:rPr>
        <w:t>avanzar en la digita</w:t>
      </w:r>
      <w:r w:rsidR="008F5F9D">
        <w:rPr>
          <w:lang w:val="es-419"/>
        </w:rPr>
        <w:t>liza</w:t>
      </w:r>
      <w:r w:rsidR="00FD646C" w:rsidRPr="00F40216">
        <w:rPr>
          <w:lang w:val="es-419"/>
        </w:rPr>
        <w:t xml:space="preserve">ción, </w:t>
      </w:r>
      <w:r w:rsidR="00FE0FE9" w:rsidRPr="00F40216">
        <w:rPr>
          <w:lang w:val="es-419"/>
        </w:rPr>
        <w:t xml:space="preserve">modernización </w:t>
      </w:r>
      <w:r w:rsidR="00FD646C" w:rsidRPr="00F40216">
        <w:rPr>
          <w:lang w:val="es-419"/>
        </w:rPr>
        <w:t xml:space="preserve">y automatización de las redes, </w:t>
      </w:r>
      <w:r w:rsidR="00341346" w:rsidRPr="00F40216">
        <w:rPr>
          <w:lang w:val="es-419"/>
        </w:rPr>
        <w:t>el</w:t>
      </w:r>
      <w:r w:rsidRPr="00F40216">
        <w:rPr>
          <w:lang w:val="es-419"/>
        </w:rPr>
        <w:t xml:space="preserve"> monitoreo y gestión de la</w:t>
      </w:r>
      <w:r w:rsidR="00341346" w:rsidRPr="00F40216">
        <w:rPr>
          <w:lang w:val="es-419"/>
        </w:rPr>
        <w:t xml:space="preserve"> demanda de energía</w:t>
      </w:r>
      <w:r w:rsidR="00753E4A" w:rsidRPr="00F40216">
        <w:rPr>
          <w:lang w:val="es-419"/>
        </w:rPr>
        <w:t xml:space="preserve"> </w:t>
      </w:r>
      <w:r w:rsidR="008F5F9D">
        <w:rPr>
          <w:lang w:val="es-419"/>
        </w:rPr>
        <w:t xml:space="preserve">eléctrica </w:t>
      </w:r>
      <w:r w:rsidR="00753E4A" w:rsidRPr="00F40216">
        <w:rPr>
          <w:lang w:val="es-419"/>
        </w:rPr>
        <w:t xml:space="preserve">y </w:t>
      </w:r>
      <w:r w:rsidR="00FD646C" w:rsidRPr="00F40216">
        <w:rPr>
          <w:lang w:val="es-419"/>
        </w:rPr>
        <w:t>facilitarán</w:t>
      </w:r>
      <w:r w:rsidR="00341346" w:rsidRPr="00F40216">
        <w:rPr>
          <w:lang w:val="es-419"/>
        </w:rPr>
        <w:t xml:space="preserve"> </w:t>
      </w:r>
      <w:r w:rsidR="008F5F9D" w:rsidRPr="00F40216">
        <w:rPr>
          <w:lang w:val="es-419"/>
        </w:rPr>
        <w:t xml:space="preserve">la gestión activa de la red eléctrica </w:t>
      </w:r>
      <w:r w:rsidR="008F5F9D">
        <w:rPr>
          <w:lang w:val="es-419"/>
        </w:rPr>
        <w:t xml:space="preserve">y </w:t>
      </w:r>
      <w:r w:rsidR="00341346" w:rsidRPr="00F40216">
        <w:rPr>
          <w:lang w:val="es-419"/>
        </w:rPr>
        <w:t xml:space="preserve">la integración de </w:t>
      </w:r>
      <w:r w:rsidR="008F5F9D">
        <w:rPr>
          <w:lang w:val="es-419"/>
        </w:rPr>
        <w:t>NFER</w:t>
      </w:r>
      <w:r w:rsidR="00341346" w:rsidRPr="00F40216">
        <w:rPr>
          <w:lang w:val="es-419"/>
        </w:rPr>
        <w:t xml:space="preserve"> </w:t>
      </w:r>
      <w:r w:rsidRPr="00F40216">
        <w:rPr>
          <w:lang w:val="es-419"/>
        </w:rPr>
        <w:t>para satisfacer la creciente demanda de electricidad</w:t>
      </w:r>
      <w:r w:rsidR="003C723F">
        <w:rPr>
          <w:lang w:val="es-419"/>
        </w:rPr>
        <w:t>. Esto</w:t>
      </w:r>
      <w:r w:rsidR="00F55A72" w:rsidRPr="00F40216">
        <w:rPr>
          <w:lang w:val="es-419"/>
        </w:rPr>
        <w:t xml:space="preserve"> </w:t>
      </w:r>
      <w:r w:rsidR="004B7B6E" w:rsidRPr="00F40216">
        <w:rPr>
          <w:lang w:val="es-419"/>
        </w:rPr>
        <w:t>permitirá</w:t>
      </w:r>
      <w:r w:rsidR="00FD646C" w:rsidRPr="00F40216">
        <w:rPr>
          <w:lang w:val="es-419"/>
        </w:rPr>
        <w:t xml:space="preserve"> </w:t>
      </w:r>
      <w:r w:rsidR="00F55A72" w:rsidRPr="00F40216">
        <w:rPr>
          <w:lang w:val="es-419"/>
        </w:rPr>
        <w:t xml:space="preserve">identificar y </w:t>
      </w:r>
      <w:r w:rsidR="008F5F9D">
        <w:rPr>
          <w:lang w:val="es-419"/>
        </w:rPr>
        <w:t>gestionar eventos de la red</w:t>
      </w:r>
      <w:r w:rsidR="00F55A72" w:rsidRPr="00F40216">
        <w:rPr>
          <w:lang w:val="es-419"/>
        </w:rPr>
        <w:t xml:space="preserve"> más rápidamente, minimizando las pérdidas de energía y optimizando la capacidad de la red</w:t>
      </w:r>
      <w:r w:rsidR="00764199" w:rsidRPr="00F40216">
        <w:rPr>
          <w:lang w:val="es-419"/>
        </w:rPr>
        <w:t xml:space="preserve">, brindando a las empresas distribuidoras y a los consumidores información detallada </w:t>
      </w:r>
      <w:r w:rsidR="00A67C96" w:rsidRPr="00F40216">
        <w:rPr>
          <w:lang w:val="es-419"/>
        </w:rPr>
        <w:t>de su consumo</w:t>
      </w:r>
      <w:r w:rsidR="00F55A72" w:rsidRPr="00F40216">
        <w:rPr>
          <w:lang w:val="es-419"/>
        </w:rPr>
        <w:t xml:space="preserve">. </w:t>
      </w:r>
      <w:r w:rsidR="008F5F9D">
        <w:rPr>
          <w:lang w:val="es-419"/>
        </w:rPr>
        <w:t>Así también, l</w:t>
      </w:r>
      <w:r w:rsidR="008F5F9D" w:rsidRPr="00F40216">
        <w:rPr>
          <w:lang w:val="es-419"/>
        </w:rPr>
        <w:t xml:space="preserve">a </w:t>
      </w:r>
      <w:r w:rsidR="00753E4A" w:rsidRPr="00F40216">
        <w:rPr>
          <w:lang w:val="es-419"/>
        </w:rPr>
        <w:t xml:space="preserve">disponibilidad de datos ofrecidas por los medidores inteligentes brinda oportunidades para desarrollar aplicaciones que empoderen a los consumidores y promuevan un uso más eficiente de la energía.  </w:t>
      </w:r>
    </w:p>
    <w:p w14:paraId="3BF88F05" w14:textId="77777777" w:rsidR="007C3F1D" w:rsidRDefault="007C3F1D" w:rsidP="007C3F1D">
      <w:pPr>
        <w:pStyle w:val="ListParagraph"/>
        <w:ind w:left="430"/>
        <w:rPr>
          <w:lang w:val="es-419"/>
        </w:rPr>
      </w:pPr>
    </w:p>
    <w:p w14:paraId="302D89DC" w14:textId="5E3325F8" w:rsidR="00EE7B00" w:rsidRDefault="00EE7B00" w:rsidP="00A06BC2">
      <w:pPr>
        <w:pStyle w:val="ListParagraph"/>
        <w:numPr>
          <w:ilvl w:val="0"/>
          <w:numId w:val="9"/>
        </w:numPr>
        <w:ind w:left="430"/>
        <w:rPr>
          <w:lang w:val="es-419"/>
        </w:rPr>
      </w:pPr>
      <w:r w:rsidRPr="00F72E69">
        <w:rPr>
          <w:b/>
          <w:bCs/>
          <w:lang w:val="es-419"/>
        </w:rPr>
        <w:t>Mejora en el diseño y operación del sistema y del mercado</w:t>
      </w:r>
      <w:r w:rsidR="00DD544B">
        <w:rPr>
          <w:lang w:val="es-419"/>
        </w:rPr>
        <w:t>.</w:t>
      </w:r>
      <w:r w:rsidRPr="00F40216">
        <w:rPr>
          <w:lang w:val="es-419"/>
        </w:rPr>
        <w:t xml:space="preserve"> </w:t>
      </w:r>
      <w:r w:rsidR="00D864A0" w:rsidRPr="00F40216">
        <w:rPr>
          <w:lang w:val="es-419"/>
        </w:rPr>
        <w:t xml:space="preserve">La digitalización de las redes a través de </w:t>
      </w:r>
      <w:r w:rsidRPr="00F40216">
        <w:rPr>
          <w:lang w:val="es-419"/>
        </w:rPr>
        <w:t>la adopción de sistemas de control de interrupciones (OMS, en inglés), sistema de administración de distribución (DMS, en inglés), sistemas de identificación geográfica (GIS, en inglés), sistemas de supervisión, adquisición y control de información (SCADA, en inglés) y sistemas de administración de información de medidores (MDM, en inglés), permitirán</w:t>
      </w:r>
      <w:r w:rsidR="00D864A0" w:rsidRPr="00F40216">
        <w:rPr>
          <w:lang w:val="es-419"/>
        </w:rPr>
        <w:t xml:space="preserve"> una mayor capacidad de respuesta y eficiencia en la operación de las redes </w:t>
      </w:r>
      <w:r w:rsidR="008F5F9D">
        <w:rPr>
          <w:lang w:val="es-419"/>
        </w:rPr>
        <w:t xml:space="preserve">eléctricas </w:t>
      </w:r>
      <w:r w:rsidR="00D864A0" w:rsidRPr="00F40216">
        <w:rPr>
          <w:lang w:val="es-419"/>
        </w:rPr>
        <w:t xml:space="preserve">ayudando a optimizar el rendimiento, mejorar la calidad del servicio, facilitar el mantenimiento predictivo y permitir la integración de </w:t>
      </w:r>
      <w:r w:rsidR="008F5F9D">
        <w:rPr>
          <w:lang w:val="es-419"/>
        </w:rPr>
        <w:t>NFER</w:t>
      </w:r>
      <w:r w:rsidR="00D864A0" w:rsidRPr="00F40216">
        <w:rPr>
          <w:lang w:val="es-419"/>
        </w:rPr>
        <w:t xml:space="preserve"> y almacenamiento. Estos sistemas desempeñan un papel crucial en la transformación y modernización de las redes eléctricas </w:t>
      </w:r>
      <w:r w:rsidRPr="00F40216">
        <w:rPr>
          <w:lang w:val="es-419"/>
        </w:rPr>
        <w:t>para el beneficio de la población en general.</w:t>
      </w:r>
    </w:p>
    <w:p w14:paraId="3926A1A2" w14:textId="2D0F0AC8" w:rsidR="007C3F1D" w:rsidRPr="007C3F1D" w:rsidRDefault="007C3F1D" w:rsidP="007C3F1D">
      <w:pPr>
        <w:rPr>
          <w:lang w:val="es-419"/>
        </w:rPr>
      </w:pPr>
    </w:p>
    <w:p w14:paraId="1D94D4BF" w14:textId="023E3882" w:rsidR="000153BD" w:rsidRDefault="007A30A2" w:rsidP="00A06BC2">
      <w:pPr>
        <w:pStyle w:val="ListParagraph"/>
        <w:numPr>
          <w:ilvl w:val="0"/>
          <w:numId w:val="9"/>
        </w:numPr>
        <w:ind w:left="430"/>
        <w:rPr>
          <w:lang w:val="es-419"/>
        </w:rPr>
      </w:pPr>
      <w:r w:rsidRPr="00F72E69">
        <w:rPr>
          <w:b/>
          <w:bCs/>
          <w:lang w:val="es-419"/>
        </w:rPr>
        <w:t>Escalamiento de tecnologías habilitantes para energías renovables</w:t>
      </w:r>
      <w:r w:rsidR="00DD544B">
        <w:rPr>
          <w:lang w:val="es-419"/>
        </w:rPr>
        <w:t>.</w:t>
      </w:r>
      <w:r w:rsidRPr="00F40216">
        <w:rPr>
          <w:lang w:val="es-419"/>
        </w:rPr>
        <w:t xml:space="preserve"> </w:t>
      </w:r>
      <w:r w:rsidR="00753E4A" w:rsidRPr="00F40216">
        <w:rPr>
          <w:lang w:val="es-419"/>
        </w:rPr>
        <w:t xml:space="preserve">El escalamiento se llevará a cabo mediante nuevos modelos de negocios que </w:t>
      </w:r>
      <w:r w:rsidR="00587721" w:rsidRPr="00F40216">
        <w:rPr>
          <w:lang w:val="es-419"/>
        </w:rPr>
        <w:t>impulsen</w:t>
      </w:r>
      <w:r w:rsidR="00753E4A" w:rsidRPr="00F40216">
        <w:rPr>
          <w:lang w:val="es-419"/>
        </w:rPr>
        <w:t xml:space="preserve"> una mayor participación privada en </w:t>
      </w:r>
      <w:r w:rsidR="00587721" w:rsidRPr="00F40216">
        <w:rPr>
          <w:lang w:val="es-419"/>
        </w:rPr>
        <w:t>los procesos de electrificación de sectores claves</w:t>
      </w:r>
      <w:r w:rsidR="003C723F">
        <w:rPr>
          <w:lang w:val="es-419"/>
        </w:rPr>
        <w:t xml:space="preserve"> como el</w:t>
      </w:r>
      <w:r w:rsidR="00587721" w:rsidRPr="00F40216">
        <w:rPr>
          <w:lang w:val="es-419"/>
        </w:rPr>
        <w:t xml:space="preserve"> transporte e industria</w:t>
      </w:r>
      <w:r w:rsidR="00753E4A" w:rsidRPr="00F40216">
        <w:rPr>
          <w:lang w:val="es-419"/>
        </w:rPr>
        <w:t>. E</w:t>
      </w:r>
      <w:r w:rsidR="002358E2" w:rsidRPr="00F40216">
        <w:rPr>
          <w:lang w:val="es-419"/>
        </w:rPr>
        <w:t xml:space="preserve">l despliegue de infraestructura de recarga para el servicio </w:t>
      </w:r>
      <w:r w:rsidR="001B7A76" w:rsidRPr="00F40216">
        <w:rPr>
          <w:lang w:val="es-419"/>
        </w:rPr>
        <w:t xml:space="preserve">público </w:t>
      </w:r>
      <w:r w:rsidR="002358E2" w:rsidRPr="00F40216">
        <w:rPr>
          <w:lang w:val="es-419"/>
        </w:rPr>
        <w:t>de autobús</w:t>
      </w:r>
      <w:r w:rsidR="00A67C96" w:rsidRPr="00F40216">
        <w:rPr>
          <w:lang w:val="es-419"/>
        </w:rPr>
        <w:t xml:space="preserve"> y</w:t>
      </w:r>
      <w:r w:rsidR="002358E2" w:rsidRPr="00F40216">
        <w:rPr>
          <w:lang w:val="es-419"/>
        </w:rPr>
        <w:t xml:space="preserve"> el reemplazo de </w:t>
      </w:r>
      <w:r w:rsidR="00262464">
        <w:rPr>
          <w:lang w:val="es-419"/>
        </w:rPr>
        <w:t xml:space="preserve">equipos industriales </w:t>
      </w:r>
      <w:r w:rsidR="002358E2" w:rsidRPr="00F40216">
        <w:rPr>
          <w:lang w:val="es-419"/>
        </w:rPr>
        <w:t>de combustión por eléctric</w:t>
      </w:r>
      <w:r w:rsidR="00262464">
        <w:rPr>
          <w:lang w:val="es-419"/>
        </w:rPr>
        <w:t>o</w:t>
      </w:r>
      <w:r w:rsidR="002358E2" w:rsidRPr="00F40216">
        <w:rPr>
          <w:lang w:val="es-419"/>
        </w:rPr>
        <w:t>s</w:t>
      </w:r>
      <w:r w:rsidR="00587721" w:rsidRPr="00F40216">
        <w:rPr>
          <w:lang w:val="es-419"/>
        </w:rPr>
        <w:t xml:space="preserve"> </w:t>
      </w:r>
      <w:r w:rsidR="002358E2" w:rsidRPr="00F40216">
        <w:rPr>
          <w:lang w:val="es-419"/>
        </w:rPr>
        <w:t xml:space="preserve">acelerará la adopción de tecnologías descarbonizantes </w:t>
      </w:r>
      <w:r w:rsidR="00262464">
        <w:rPr>
          <w:lang w:val="es-419"/>
        </w:rPr>
        <w:t>innovadoras</w:t>
      </w:r>
      <w:r w:rsidR="00262464" w:rsidRPr="00F40216">
        <w:rPr>
          <w:lang w:val="es-419"/>
        </w:rPr>
        <w:t xml:space="preserve"> </w:t>
      </w:r>
      <w:r w:rsidR="002358E2" w:rsidRPr="00F40216">
        <w:rPr>
          <w:lang w:val="es-419"/>
        </w:rPr>
        <w:t xml:space="preserve">en los sectores de mayor dependencia de combustibles fósiles y </w:t>
      </w:r>
      <w:r w:rsidR="00587721" w:rsidRPr="00F40216">
        <w:rPr>
          <w:lang w:val="es-419"/>
        </w:rPr>
        <w:t xml:space="preserve">mayores </w:t>
      </w:r>
      <w:r w:rsidR="002358E2" w:rsidRPr="00F40216">
        <w:rPr>
          <w:lang w:val="es-419"/>
        </w:rPr>
        <w:t>generadores de GEI</w:t>
      </w:r>
      <w:r w:rsidR="00753E4A" w:rsidRPr="00F40216">
        <w:rPr>
          <w:lang w:val="es-419"/>
        </w:rPr>
        <w:t xml:space="preserve"> en Costa Rica</w:t>
      </w:r>
      <w:r w:rsidR="002358E2" w:rsidRPr="00F40216">
        <w:rPr>
          <w:lang w:val="es-419"/>
        </w:rPr>
        <w:t xml:space="preserve">. Dada la matriz de generación de electricidad del país, </w:t>
      </w:r>
      <w:r w:rsidR="006B0DE3" w:rsidRPr="00F40216">
        <w:rPr>
          <w:lang w:val="es-419"/>
        </w:rPr>
        <w:t>estas tecnologías generarán</w:t>
      </w:r>
      <w:r w:rsidR="002358E2" w:rsidRPr="00F40216">
        <w:rPr>
          <w:lang w:val="es-419"/>
        </w:rPr>
        <w:t xml:space="preserve"> una reducción directa de emisiones de GEI y una demanda adicional de electricidad que deberá suplirse con NFER</w:t>
      </w:r>
      <w:r w:rsidR="00753E4A" w:rsidRPr="00F40216">
        <w:rPr>
          <w:lang w:val="es-419"/>
        </w:rPr>
        <w:t xml:space="preserve">, como se presenta en el </w:t>
      </w:r>
      <w:r w:rsidR="00B35D3A" w:rsidRPr="00F40216">
        <w:rPr>
          <w:lang w:val="es-419"/>
        </w:rPr>
        <w:t>PEG</w:t>
      </w:r>
      <w:r w:rsidR="00753E4A" w:rsidRPr="00F40216">
        <w:rPr>
          <w:lang w:val="es-419"/>
        </w:rPr>
        <w:t xml:space="preserve"> 2022-</w:t>
      </w:r>
      <w:r w:rsidR="00B35D3A" w:rsidRPr="00F40216">
        <w:rPr>
          <w:lang w:val="es-419"/>
        </w:rPr>
        <w:t>2040</w:t>
      </w:r>
      <w:r w:rsidR="002358E2" w:rsidRPr="00F40216">
        <w:rPr>
          <w:lang w:val="es-419"/>
        </w:rPr>
        <w:t>.</w:t>
      </w:r>
      <w:r w:rsidR="00EE4BBF" w:rsidRPr="00F40216">
        <w:rPr>
          <w:lang w:val="es-419"/>
        </w:rPr>
        <w:t xml:space="preserve"> </w:t>
      </w:r>
    </w:p>
    <w:p w14:paraId="0309D03F" w14:textId="77777777" w:rsidR="007C3F1D" w:rsidRPr="007C3F1D" w:rsidRDefault="007C3F1D" w:rsidP="007C3F1D">
      <w:pPr>
        <w:rPr>
          <w:lang w:val="es-419"/>
        </w:rPr>
      </w:pPr>
    </w:p>
    <w:p w14:paraId="3F867347" w14:textId="373D54CC" w:rsidR="006B0DE3" w:rsidRPr="00262464" w:rsidRDefault="00071AF4" w:rsidP="00A06BC2">
      <w:pPr>
        <w:pStyle w:val="ListParagraph"/>
        <w:numPr>
          <w:ilvl w:val="0"/>
          <w:numId w:val="9"/>
        </w:numPr>
        <w:ind w:left="430"/>
        <w:rPr>
          <w:lang w:val="es-419"/>
        </w:rPr>
      </w:pPr>
      <w:r w:rsidRPr="00262464">
        <w:rPr>
          <w:b/>
          <w:bCs/>
          <w:lang w:val="es-419"/>
        </w:rPr>
        <w:t>Contribución a l</w:t>
      </w:r>
      <w:r w:rsidR="006B0DE3" w:rsidRPr="00262464">
        <w:rPr>
          <w:b/>
          <w:bCs/>
          <w:lang w:val="es-419"/>
        </w:rPr>
        <w:t>a transición energética justa</w:t>
      </w:r>
      <w:r w:rsidR="00172C29" w:rsidRPr="00262464">
        <w:rPr>
          <w:lang w:val="es-419"/>
        </w:rPr>
        <w:t>.</w:t>
      </w:r>
      <w:r w:rsidR="006B0DE3" w:rsidRPr="00262464">
        <w:rPr>
          <w:lang w:val="es-419"/>
        </w:rPr>
        <w:t xml:space="preserve"> </w:t>
      </w:r>
      <w:r w:rsidR="00567EB5" w:rsidRPr="00262464">
        <w:rPr>
          <w:lang w:val="es-419"/>
        </w:rPr>
        <w:t>L</w:t>
      </w:r>
      <w:r w:rsidR="006B0DE3" w:rsidRPr="00262464">
        <w:rPr>
          <w:lang w:val="es-419"/>
        </w:rPr>
        <w:t xml:space="preserve">as inversiones propuestas incorporan acciones </w:t>
      </w:r>
      <w:r w:rsidR="00953AA9" w:rsidRPr="00262464">
        <w:rPr>
          <w:lang w:val="es-419"/>
        </w:rPr>
        <w:t>inclusivas de género</w:t>
      </w:r>
      <w:r w:rsidR="00753E4A" w:rsidRPr="00262464">
        <w:rPr>
          <w:lang w:val="es-419"/>
        </w:rPr>
        <w:t xml:space="preserve"> y</w:t>
      </w:r>
      <w:r w:rsidR="00953AA9" w:rsidRPr="00262464">
        <w:rPr>
          <w:lang w:val="es-419"/>
        </w:rPr>
        <w:t xml:space="preserve"> diversidad</w:t>
      </w:r>
      <w:r w:rsidR="009734F0">
        <w:rPr>
          <w:lang w:val="es-419"/>
        </w:rPr>
        <w:t xml:space="preserve">, </w:t>
      </w:r>
      <w:r w:rsidR="009734F0" w:rsidRPr="00262464">
        <w:rPr>
          <w:lang w:val="es-419"/>
        </w:rPr>
        <w:t>como</w:t>
      </w:r>
      <w:r w:rsidR="009734F0" w:rsidRPr="00262464">
        <w:t xml:space="preserve"> </w:t>
      </w:r>
      <w:r w:rsidR="009734F0">
        <w:t xml:space="preserve">una mayor </w:t>
      </w:r>
      <w:r w:rsidR="009734F0" w:rsidRPr="00262464">
        <w:rPr>
          <w:lang w:val="es-419"/>
        </w:rPr>
        <w:t>inserción laboral efectiva de las mujeres</w:t>
      </w:r>
      <w:r w:rsidR="009734F0">
        <w:rPr>
          <w:lang w:val="es-419"/>
        </w:rPr>
        <w:t xml:space="preserve"> en energía y </w:t>
      </w:r>
      <w:r w:rsidR="00DA7858">
        <w:rPr>
          <w:lang w:val="es-419"/>
        </w:rPr>
        <w:t>transporte</w:t>
      </w:r>
      <w:r w:rsidR="009734F0">
        <w:rPr>
          <w:lang w:val="es-419"/>
        </w:rPr>
        <w:t xml:space="preserve">, </w:t>
      </w:r>
      <w:r w:rsidR="00953AA9" w:rsidRPr="00262464">
        <w:rPr>
          <w:lang w:val="es-419"/>
        </w:rPr>
        <w:t xml:space="preserve">que están en el centro de </w:t>
      </w:r>
      <w:r w:rsidR="006B0DE3" w:rsidRPr="00262464">
        <w:rPr>
          <w:lang w:val="es-419"/>
        </w:rPr>
        <w:t>la estrategia de descarbonización de Costa Rica.</w:t>
      </w:r>
    </w:p>
    <w:p w14:paraId="48A33ADF" w14:textId="77777777" w:rsidR="00B363E3" w:rsidRPr="00B363E3" w:rsidRDefault="00B363E3" w:rsidP="00CB532A">
      <w:pPr>
        <w:pStyle w:val="ListParagraph"/>
        <w:rPr>
          <w:lang w:val="es-419"/>
        </w:rPr>
      </w:pPr>
    </w:p>
    <w:p w14:paraId="26F24426" w14:textId="46EAF199" w:rsidR="00B363E3" w:rsidRPr="00381BBB" w:rsidRDefault="009734F0" w:rsidP="00381BBB">
      <w:pPr>
        <w:rPr>
          <w:lang w:val="es-419"/>
        </w:rPr>
      </w:pPr>
      <w:r>
        <w:rPr>
          <w:lang w:val="es-419"/>
        </w:rPr>
        <w:t>Adicionalmente, p</w:t>
      </w:r>
      <w:r w:rsidR="00381BBB" w:rsidRPr="00381BBB">
        <w:rPr>
          <w:lang w:val="es-419"/>
        </w:rPr>
        <w:t xml:space="preserve">ara facilitar el desarrollo de los proyectos </w:t>
      </w:r>
      <w:r>
        <w:rPr>
          <w:lang w:val="es-419"/>
        </w:rPr>
        <w:t xml:space="preserve">por el sector privado </w:t>
      </w:r>
      <w:r w:rsidR="00381BBB" w:rsidRPr="00381BBB">
        <w:rPr>
          <w:lang w:val="es-419"/>
        </w:rPr>
        <w:t xml:space="preserve">y la nueva demanda de financiamiento requerido para su implementación, </w:t>
      </w:r>
      <w:r w:rsidR="00B363E3" w:rsidRPr="00381BBB">
        <w:rPr>
          <w:lang w:val="es-419"/>
        </w:rPr>
        <w:t xml:space="preserve">se proponen actividades para involucrar y capacitar al </w:t>
      </w:r>
      <w:r w:rsidR="00B363E3" w:rsidRPr="00381BBB">
        <w:rPr>
          <w:lang w:val="es-419"/>
        </w:rPr>
        <w:lastRenderedPageBreak/>
        <w:t xml:space="preserve">sector bancario. Al adoptar principios y prácticas de financiamiento sostenible, los bancos pueden desempeñar un papel crítico </w:t>
      </w:r>
      <w:r w:rsidR="00DA7858">
        <w:rPr>
          <w:lang w:val="es-419"/>
        </w:rPr>
        <w:t xml:space="preserve">en </w:t>
      </w:r>
      <w:r w:rsidR="00B8288F">
        <w:rPr>
          <w:lang w:val="es-419"/>
        </w:rPr>
        <w:t>el financiamiento</w:t>
      </w:r>
      <w:r w:rsidR="00B363E3" w:rsidRPr="00381BBB">
        <w:rPr>
          <w:lang w:val="es-419"/>
        </w:rPr>
        <w:t xml:space="preserve"> de la transición hacia un futuro más sostenible y equitativo.</w:t>
      </w:r>
    </w:p>
    <w:p w14:paraId="6DFB7BB1" w14:textId="77777777" w:rsidR="00B8288F" w:rsidRDefault="00B8288F" w:rsidP="005D21B7">
      <w:pPr>
        <w:rPr>
          <w:lang w:val="es-419"/>
        </w:rPr>
      </w:pPr>
    </w:p>
    <w:p w14:paraId="232A6204" w14:textId="3E434C1B" w:rsidR="007A30A2" w:rsidRPr="00F40216" w:rsidRDefault="003C723F" w:rsidP="005D21B7">
      <w:pPr>
        <w:rPr>
          <w:lang w:val="es-419"/>
        </w:rPr>
      </w:pPr>
      <w:r w:rsidRPr="00CE3B3D">
        <w:rPr>
          <w:lang w:val="es-419"/>
        </w:rPr>
        <w:t xml:space="preserve">Los proyectos elegibles deberán: (i) justificar la necesidad de recursos </w:t>
      </w:r>
      <w:r w:rsidR="00B363E3" w:rsidRPr="00CE3B3D">
        <w:rPr>
          <w:lang w:val="es-419"/>
        </w:rPr>
        <w:t>concesionales</w:t>
      </w:r>
      <w:r w:rsidRPr="00CE3B3D">
        <w:rPr>
          <w:lang w:val="es-419"/>
        </w:rPr>
        <w:t xml:space="preserve">; (ii) demostrar contribuciones al PNdD, reducción de emisiones de GEI y a una transición energética justa e inclusiva; (iii) demostrar la integración de la valoración de riesgo climático y asegurar una infraestructura resiliente; (iv) demostrar el potencial </w:t>
      </w:r>
      <w:r w:rsidR="009734F0">
        <w:rPr>
          <w:lang w:val="es-419"/>
        </w:rPr>
        <w:t xml:space="preserve">aporte para propiciar </w:t>
      </w:r>
      <w:r w:rsidRPr="00CE3B3D">
        <w:rPr>
          <w:lang w:val="es-419"/>
        </w:rPr>
        <w:t>la incorporación de NFER a la matriz eléctrica de Costa Rica; y, (v) cumplir con los estándares ambientales y sociales de los BMDs.</w:t>
      </w:r>
    </w:p>
    <w:p w14:paraId="63B9E53B" w14:textId="77777777" w:rsidR="003C723F" w:rsidRDefault="003C723F" w:rsidP="00016F7D">
      <w:pPr>
        <w:rPr>
          <w:lang w:val="es-419"/>
        </w:rPr>
      </w:pPr>
    </w:p>
    <w:p w14:paraId="0C4E8B09" w14:textId="1CE7F1CF" w:rsidR="0086107D" w:rsidRPr="00F40216" w:rsidRDefault="00016F7D" w:rsidP="00016F7D">
      <w:pPr>
        <w:rPr>
          <w:lang w:val="es-419"/>
        </w:rPr>
      </w:pPr>
      <w:r w:rsidRPr="00062CC1">
        <w:rPr>
          <w:b/>
          <w:bCs/>
          <w:lang w:val="es-419"/>
        </w:rPr>
        <w:t xml:space="preserve">El PI de Costa Rica para el CIF-REI </w:t>
      </w:r>
      <w:r w:rsidR="00E33253" w:rsidRPr="00062CC1">
        <w:rPr>
          <w:b/>
          <w:bCs/>
          <w:lang w:val="es-419"/>
        </w:rPr>
        <w:t xml:space="preserve">requiere </w:t>
      </w:r>
      <w:r w:rsidRPr="00062CC1">
        <w:rPr>
          <w:b/>
          <w:bCs/>
          <w:lang w:val="es-419"/>
        </w:rPr>
        <w:t xml:space="preserve">de </w:t>
      </w:r>
      <w:r w:rsidR="0067165F" w:rsidRPr="00062CC1">
        <w:rPr>
          <w:b/>
          <w:bCs/>
          <w:lang w:val="es-419"/>
        </w:rPr>
        <w:t xml:space="preserve">un </w:t>
      </w:r>
      <w:r w:rsidR="00E33253" w:rsidRPr="00062CC1">
        <w:rPr>
          <w:b/>
          <w:bCs/>
          <w:lang w:val="es-419"/>
        </w:rPr>
        <w:t>presupuesto indicativo</w:t>
      </w:r>
      <w:r w:rsidR="0067165F" w:rsidRPr="00062CC1">
        <w:rPr>
          <w:b/>
          <w:bCs/>
          <w:lang w:val="es-419"/>
        </w:rPr>
        <w:t xml:space="preserve"> de </w:t>
      </w:r>
      <w:r w:rsidRPr="00062CC1">
        <w:rPr>
          <w:b/>
          <w:bCs/>
          <w:lang w:val="es-419"/>
        </w:rPr>
        <w:t>USD</w:t>
      </w:r>
      <w:r w:rsidR="00344C93" w:rsidRPr="00062CC1">
        <w:rPr>
          <w:b/>
          <w:bCs/>
          <w:lang w:val="es-419"/>
        </w:rPr>
        <w:t xml:space="preserve"> </w:t>
      </w:r>
      <w:r w:rsidRPr="00062CC1">
        <w:rPr>
          <w:b/>
          <w:bCs/>
          <w:lang w:val="es-419"/>
        </w:rPr>
        <w:t>70 millones</w:t>
      </w:r>
      <w:r w:rsidR="00106BEE">
        <w:rPr>
          <w:b/>
          <w:bCs/>
          <w:lang w:val="es-419"/>
        </w:rPr>
        <w:t>:</w:t>
      </w:r>
      <w:r w:rsidRPr="00F40216">
        <w:rPr>
          <w:lang w:val="es-419"/>
        </w:rPr>
        <w:t xml:space="preserve"> (</w:t>
      </w:r>
      <w:r w:rsidR="00DD544B">
        <w:rPr>
          <w:lang w:val="es-419"/>
        </w:rPr>
        <w:t xml:space="preserve">USD </w:t>
      </w:r>
      <w:r w:rsidRPr="00F40216">
        <w:rPr>
          <w:lang w:val="es-419"/>
        </w:rPr>
        <w:t>67 millones en financiamiento concesional y USD</w:t>
      </w:r>
      <w:r w:rsidR="00DD544B">
        <w:rPr>
          <w:lang w:val="es-419"/>
        </w:rPr>
        <w:t xml:space="preserve"> </w:t>
      </w:r>
      <w:r w:rsidRPr="00F40216">
        <w:rPr>
          <w:lang w:val="es-419"/>
        </w:rPr>
        <w:t xml:space="preserve">3 millones en </w:t>
      </w:r>
      <w:r w:rsidR="00FD646C" w:rsidRPr="00F40216">
        <w:rPr>
          <w:lang w:val="es-419"/>
        </w:rPr>
        <w:t>asistencia técnica no reembolsable</w:t>
      </w:r>
      <w:r w:rsidRPr="00F40216">
        <w:rPr>
          <w:lang w:val="es-419"/>
        </w:rPr>
        <w:t>)</w:t>
      </w:r>
      <w:r w:rsidR="00CC5745" w:rsidRPr="00F40216">
        <w:rPr>
          <w:lang w:val="es-419"/>
        </w:rPr>
        <w:t>. Se espera</w:t>
      </w:r>
      <w:r w:rsidRPr="00F40216">
        <w:rPr>
          <w:lang w:val="es-419"/>
        </w:rPr>
        <w:t xml:space="preserve"> que </w:t>
      </w:r>
      <w:r w:rsidR="00CC5745" w:rsidRPr="00F40216">
        <w:rPr>
          <w:lang w:val="es-419"/>
        </w:rPr>
        <w:t xml:space="preserve">el plan </w:t>
      </w:r>
      <w:r w:rsidRPr="00F40216">
        <w:rPr>
          <w:lang w:val="es-419"/>
        </w:rPr>
        <w:t xml:space="preserve">movilice al </w:t>
      </w:r>
      <w:r w:rsidRPr="00FE1182">
        <w:rPr>
          <w:lang w:val="es-419"/>
        </w:rPr>
        <w:t>menos USD</w:t>
      </w:r>
      <w:r w:rsidR="00567EB5">
        <w:rPr>
          <w:lang w:val="es-419"/>
        </w:rPr>
        <w:t xml:space="preserve"> </w:t>
      </w:r>
      <w:r w:rsidRPr="00FE1182">
        <w:rPr>
          <w:lang w:val="es-419"/>
        </w:rPr>
        <w:t>673,95 millones</w:t>
      </w:r>
      <w:r w:rsidR="00C47668">
        <w:rPr>
          <w:lang w:val="es-419"/>
        </w:rPr>
        <w:t xml:space="preserve">, presentando </w:t>
      </w:r>
      <w:r w:rsidRPr="00FE1182">
        <w:rPr>
          <w:lang w:val="es-419"/>
        </w:rPr>
        <w:t>una razón de 1:9</w:t>
      </w:r>
      <w:r w:rsidR="00C47668">
        <w:rPr>
          <w:lang w:val="es-419"/>
        </w:rPr>
        <w:t xml:space="preserve">, </w:t>
      </w:r>
      <w:r w:rsidRPr="00FE1182">
        <w:rPr>
          <w:lang w:val="es-419"/>
        </w:rPr>
        <w:t xml:space="preserve">proveniente de los </w:t>
      </w:r>
      <w:r w:rsidRPr="00F40216">
        <w:rPr>
          <w:lang w:val="es-419"/>
        </w:rPr>
        <w:t xml:space="preserve">BMDs, la banca </w:t>
      </w:r>
      <w:r w:rsidR="00B8288F">
        <w:rPr>
          <w:lang w:val="es-419"/>
        </w:rPr>
        <w:t>privada</w:t>
      </w:r>
      <w:r w:rsidR="00F26150">
        <w:rPr>
          <w:lang w:val="es-419"/>
        </w:rPr>
        <w:t xml:space="preserve">, </w:t>
      </w:r>
      <w:r w:rsidR="00F26150" w:rsidRPr="00062CC1">
        <w:rPr>
          <w:lang w:val="es-419"/>
        </w:rPr>
        <w:t>el Banco Nacional de Costa Rica (BNCR) y el Banco Popular (BP)</w:t>
      </w:r>
      <w:r w:rsidRPr="00222BE9">
        <w:rPr>
          <w:lang w:val="es-419"/>
        </w:rPr>
        <w:t xml:space="preserve"> y</w:t>
      </w:r>
      <w:r w:rsidRPr="00F40216">
        <w:rPr>
          <w:lang w:val="es-419"/>
        </w:rPr>
        <w:t xml:space="preserve"> otras fuentes locales públicas y privadas de </w:t>
      </w:r>
      <w:r w:rsidR="004B7B6E" w:rsidRPr="00F40216">
        <w:rPr>
          <w:lang w:val="es-419"/>
        </w:rPr>
        <w:t xml:space="preserve">recursos y </w:t>
      </w:r>
      <w:r w:rsidRPr="00F40216">
        <w:rPr>
          <w:lang w:val="es-419"/>
        </w:rPr>
        <w:t xml:space="preserve">financiamiento. </w:t>
      </w:r>
      <w:r w:rsidR="00530CD7">
        <w:rPr>
          <w:lang w:val="es-419"/>
        </w:rPr>
        <w:t>El GdCR decidió</w:t>
      </w:r>
      <w:r w:rsidR="00530CD7" w:rsidRPr="00530CD7">
        <w:rPr>
          <w:lang w:val="es-419"/>
        </w:rPr>
        <w:t xml:space="preserve"> que</w:t>
      </w:r>
      <w:r w:rsidR="00800EFF">
        <w:rPr>
          <w:lang w:val="es-419"/>
        </w:rPr>
        <w:t xml:space="preserve">, debido a la </w:t>
      </w:r>
      <w:r w:rsidR="006A757C">
        <w:rPr>
          <w:lang w:val="es-419"/>
        </w:rPr>
        <w:t>si</w:t>
      </w:r>
      <w:r w:rsidR="00567EB5">
        <w:rPr>
          <w:lang w:val="es-419"/>
        </w:rPr>
        <w:t>t</w:t>
      </w:r>
      <w:r w:rsidR="006A757C">
        <w:rPr>
          <w:lang w:val="es-419"/>
        </w:rPr>
        <w:t>u</w:t>
      </w:r>
      <w:r w:rsidR="00567EB5">
        <w:rPr>
          <w:lang w:val="es-419"/>
        </w:rPr>
        <w:t>a</w:t>
      </w:r>
      <w:r w:rsidR="00800EFF">
        <w:rPr>
          <w:lang w:val="es-419"/>
        </w:rPr>
        <w:t>ción fiscal que impone límites a su endeudamiento,</w:t>
      </w:r>
      <w:r w:rsidR="00530CD7" w:rsidRPr="00530CD7">
        <w:rPr>
          <w:lang w:val="es-419"/>
        </w:rPr>
        <w:t xml:space="preserve"> el financiamiento que se obtenga para el PI no </w:t>
      </w:r>
      <w:r w:rsidR="004741E0">
        <w:rPr>
          <w:lang w:val="es-419"/>
        </w:rPr>
        <w:t>contará con</w:t>
      </w:r>
      <w:r w:rsidR="00530CD7" w:rsidRPr="00530CD7">
        <w:rPr>
          <w:lang w:val="es-419"/>
        </w:rPr>
        <w:t xml:space="preserve"> garantía soberana. </w:t>
      </w:r>
      <w:r w:rsidR="00530CD7">
        <w:rPr>
          <w:lang w:val="es-419"/>
        </w:rPr>
        <w:t>S</w:t>
      </w:r>
      <w:r w:rsidR="00CC5745" w:rsidRPr="00F40216">
        <w:rPr>
          <w:lang w:val="es-419"/>
        </w:rPr>
        <w:t xml:space="preserve">e espera que el </w:t>
      </w:r>
      <w:r w:rsidR="00530CD7">
        <w:rPr>
          <w:lang w:val="es-419"/>
        </w:rPr>
        <w:t>plan</w:t>
      </w:r>
      <w:r w:rsidR="00CC5745" w:rsidRPr="00F40216">
        <w:rPr>
          <w:lang w:val="es-419"/>
        </w:rPr>
        <w:t xml:space="preserve"> se ejecute a lo largo de </w:t>
      </w:r>
      <w:r w:rsidR="00CC5745" w:rsidRPr="00F72E69">
        <w:rPr>
          <w:lang w:val="es-419"/>
        </w:rPr>
        <w:t>6 años entre 2024 y 2030.</w:t>
      </w:r>
      <w:r w:rsidR="00657026" w:rsidRPr="00F40216">
        <w:rPr>
          <w:lang w:val="es-419"/>
        </w:rPr>
        <w:t xml:space="preserve"> </w:t>
      </w:r>
      <w:r w:rsidR="0086107D" w:rsidRPr="00F40216">
        <w:rPr>
          <w:lang w:val="es-419"/>
        </w:rPr>
        <w:t xml:space="preserve">El PI </w:t>
      </w:r>
      <w:r w:rsidR="00DD544B">
        <w:rPr>
          <w:lang w:val="es-419"/>
        </w:rPr>
        <w:t>tiene</w:t>
      </w:r>
      <w:r w:rsidR="0086107D" w:rsidRPr="00F40216">
        <w:rPr>
          <w:lang w:val="es-419"/>
        </w:rPr>
        <w:t xml:space="preserve"> dos </w:t>
      </w:r>
      <w:r w:rsidR="0072566A">
        <w:rPr>
          <w:lang w:val="es-419"/>
        </w:rPr>
        <w:t>componentes</w:t>
      </w:r>
      <w:r w:rsidR="0086107D" w:rsidRPr="00F40216">
        <w:rPr>
          <w:lang w:val="es-419"/>
        </w:rPr>
        <w:t xml:space="preserve">: </w:t>
      </w:r>
    </w:p>
    <w:p w14:paraId="0EEA2A41" w14:textId="77777777" w:rsidR="00657026" w:rsidRPr="00F40216" w:rsidRDefault="00657026" w:rsidP="00016F7D">
      <w:pPr>
        <w:rPr>
          <w:lang w:val="es-419"/>
        </w:rPr>
      </w:pPr>
    </w:p>
    <w:p w14:paraId="02810CFE" w14:textId="20FD6099" w:rsidR="00CC5745" w:rsidRPr="00F40216" w:rsidRDefault="0086107D" w:rsidP="00016F7D">
      <w:pPr>
        <w:rPr>
          <w:lang w:val="es-419"/>
        </w:rPr>
      </w:pPr>
      <w:r w:rsidRPr="00F40216">
        <w:rPr>
          <w:b/>
          <w:bCs/>
          <w:lang w:val="es-419"/>
        </w:rPr>
        <w:t>Componente 1</w:t>
      </w:r>
      <w:r w:rsidRPr="00F40216">
        <w:rPr>
          <w:lang w:val="es-419"/>
        </w:rPr>
        <w:t xml:space="preserve">: </w:t>
      </w:r>
      <w:r w:rsidRPr="00567EB5">
        <w:rPr>
          <w:b/>
          <w:bCs/>
          <w:lang w:val="es-419"/>
        </w:rPr>
        <w:t>Redes inteligentes y flexibilización del sistema</w:t>
      </w:r>
      <w:r w:rsidR="00222BE9">
        <w:rPr>
          <w:b/>
          <w:bCs/>
          <w:lang w:val="es-419"/>
        </w:rPr>
        <w:t xml:space="preserve"> eléctrico nacional</w:t>
      </w:r>
      <w:r w:rsidR="00275396" w:rsidRPr="00F40216">
        <w:rPr>
          <w:lang w:val="es-419"/>
        </w:rPr>
        <w:t>.</w:t>
      </w:r>
      <w:r w:rsidRPr="00F40216">
        <w:rPr>
          <w:lang w:val="es-419"/>
        </w:rPr>
        <w:t xml:space="preserve"> B</w:t>
      </w:r>
      <w:r w:rsidR="00CC5745" w:rsidRPr="00F40216">
        <w:rPr>
          <w:lang w:val="es-419"/>
        </w:rPr>
        <w:t xml:space="preserve">usca </w:t>
      </w:r>
      <w:r w:rsidR="00A60021">
        <w:rPr>
          <w:lang w:val="es-419"/>
        </w:rPr>
        <w:t>financiar</w:t>
      </w:r>
      <w:r w:rsidR="00A60021" w:rsidRPr="00F40216">
        <w:rPr>
          <w:lang w:val="es-419"/>
        </w:rPr>
        <w:t xml:space="preserve"> </w:t>
      </w:r>
      <w:r w:rsidR="00F93F17" w:rsidRPr="00F40216">
        <w:rPr>
          <w:lang w:val="es-419"/>
        </w:rPr>
        <w:t xml:space="preserve">inversiones en proyectos para acelerar el proceso de digitalización, modernización y automatización de las redes eléctricas. Este </w:t>
      </w:r>
      <w:r w:rsidR="00275396" w:rsidRPr="00F40216">
        <w:rPr>
          <w:lang w:val="es-419"/>
        </w:rPr>
        <w:t>componente</w:t>
      </w:r>
      <w:r w:rsidR="00F93F17" w:rsidRPr="00F40216">
        <w:rPr>
          <w:lang w:val="es-419"/>
        </w:rPr>
        <w:t xml:space="preserve"> </w:t>
      </w:r>
      <w:r w:rsidR="00275396" w:rsidRPr="00F40216">
        <w:rPr>
          <w:lang w:val="es-419"/>
        </w:rPr>
        <w:t xml:space="preserve">busca </w:t>
      </w:r>
      <w:r w:rsidR="00F93F17" w:rsidRPr="00F40216">
        <w:rPr>
          <w:lang w:val="es-419"/>
        </w:rPr>
        <w:t>movilizar US</w:t>
      </w:r>
      <w:r w:rsidR="00275396" w:rsidRPr="00F40216">
        <w:rPr>
          <w:lang w:val="es-419"/>
        </w:rPr>
        <w:t>D</w:t>
      </w:r>
      <w:r w:rsidR="00AE2672">
        <w:rPr>
          <w:lang w:val="es-419"/>
        </w:rPr>
        <w:t xml:space="preserve"> </w:t>
      </w:r>
      <w:r w:rsidR="00222BE9" w:rsidRPr="00F40216">
        <w:rPr>
          <w:lang w:val="es-419"/>
        </w:rPr>
        <w:t>17</w:t>
      </w:r>
      <w:r w:rsidR="00222BE9">
        <w:rPr>
          <w:lang w:val="es-419"/>
        </w:rPr>
        <w:t>2</w:t>
      </w:r>
      <w:r w:rsidR="0015768C" w:rsidRPr="00F40216">
        <w:rPr>
          <w:lang w:val="es-419"/>
        </w:rPr>
        <w:t>,45</w:t>
      </w:r>
      <w:r w:rsidR="00F93F17" w:rsidRPr="00F40216">
        <w:rPr>
          <w:lang w:val="es-419"/>
        </w:rPr>
        <w:t xml:space="preserve"> millones</w:t>
      </w:r>
      <w:r w:rsidR="00C47668">
        <w:rPr>
          <w:lang w:val="es-419"/>
        </w:rPr>
        <w:t xml:space="preserve"> de la siguiente manera</w:t>
      </w:r>
      <w:r w:rsidR="0072566A">
        <w:rPr>
          <w:lang w:val="es-419"/>
        </w:rPr>
        <w:t>:</w:t>
      </w:r>
      <w:r w:rsidR="00275396" w:rsidRPr="00F40216">
        <w:rPr>
          <w:lang w:val="es-419"/>
        </w:rPr>
        <w:t xml:space="preserve"> </w:t>
      </w:r>
      <w:r w:rsidR="007E69A2" w:rsidRPr="00F40216">
        <w:rPr>
          <w:lang w:val="es-419"/>
        </w:rPr>
        <w:t>USD</w:t>
      </w:r>
      <w:r w:rsidR="008C227B" w:rsidRPr="00F40216">
        <w:rPr>
          <w:lang w:val="es-419"/>
        </w:rPr>
        <w:t xml:space="preserve"> </w:t>
      </w:r>
      <w:r w:rsidR="0015768C" w:rsidRPr="00F40216">
        <w:rPr>
          <w:lang w:val="es-419"/>
        </w:rPr>
        <w:t>18</w:t>
      </w:r>
      <w:r w:rsidR="00275396" w:rsidRPr="00F40216">
        <w:rPr>
          <w:lang w:val="es-419"/>
        </w:rPr>
        <w:t>,3 millones</w:t>
      </w:r>
      <w:r w:rsidR="0072566A">
        <w:rPr>
          <w:lang w:val="es-419"/>
        </w:rPr>
        <w:t xml:space="preserve"> de </w:t>
      </w:r>
      <w:r w:rsidR="0072566A" w:rsidRPr="0072566A">
        <w:rPr>
          <w:lang w:val="es-419"/>
        </w:rPr>
        <w:t>financiamiento concesional del CIF-REI</w:t>
      </w:r>
      <w:r w:rsidR="00275396" w:rsidRPr="00F40216">
        <w:rPr>
          <w:lang w:val="es-419"/>
        </w:rPr>
        <w:t>, USD</w:t>
      </w:r>
      <w:r w:rsidR="00567EB5">
        <w:rPr>
          <w:lang w:val="es-419"/>
        </w:rPr>
        <w:t xml:space="preserve"> </w:t>
      </w:r>
      <w:r w:rsidR="00275396" w:rsidRPr="00F40216">
        <w:rPr>
          <w:lang w:val="es-419"/>
        </w:rPr>
        <w:t>62</w:t>
      </w:r>
      <w:r w:rsidR="007E69A2" w:rsidRPr="00F40216">
        <w:rPr>
          <w:lang w:val="es-419"/>
        </w:rPr>
        <w:t>,</w:t>
      </w:r>
      <w:r w:rsidR="00275396" w:rsidRPr="00F40216">
        <w:rPr>
          <w:lang w:val="es-419"/>
        </w:rPr>
        <w:t>7 millones</w:t>
      </w:r>
      <w:r w:rsidR="0072566A" w:rsidRPr="0072566A">
        <w:rPr>
          <w:lang w:val="es-419"/>
        </w:rPr>
        <w:t xml:space="preserve"> </w:t>
      </w:r>
      <w:r w:rsidR="0072566A" w:rsidRPr="00F40216">
        <w:rPr>
          <w:lang w:val="es-419"/>
        </w:rPr>
        <w:t>de los BMD</w:t>
      </w:r>
      <w:r w:rsidR="00222BE9">
        <w:rPr>
          <w:lang w:val="es-419"/>
        </w:rPr>
        <w:t>s</w:t>
      </w:r>
      <w:r w:rsidR="00275396" w:rsidRPr="00F40216">
        <w:rPr>
          <w:lang w:val="es-419"/>
        </w:rPr>
        <w:t xml:space="preserve">, </w:t>
      </w:r>
      <w:r w:rsidR="00CC5745" w:rsidRPr="00F40216">
        <w:rPr>
          <w:lang w:val="es-419"/>
        </w:rPr>
        <w:t>y USD</w:t>
      </w:r>
      <w:r w:rsidR="00AE2672">
        <w:rPr>
          <w:lang w:val="es-419"/>
        </w:rPr>
        <w:t xml:space="preserve"> </w:t>
      </w:r>
      <w:r w:rsidR="00CC5745" w:rsidRPr="00F40216">
        <w:rPr>
          <w:lang w:val="es-419"/>
        </w:rPr>
        <w:t>154,15</w:t>
      </w:r>
      <w:r w:rsidR="00213251" w:rsidRPr="00F40216">
        <w:rPr>
          <w:lang w:val="es-419"/>
        </w:rPr>
        <w:t xml:space="preserve"> </w:t>
      </w:r>
      <w:r w:rsidR="00275396" w:rsidRPr="00F40216">
        <w:rPr>
          <w:lang w:val="es-419"/>
        </w:rPr>
        <w:t xml:space="preserve">millones </w:t>
      </w:r>
      <w:r w:rsidR="00213251" w:rsidRPr="00F40216">
        <w:rPr>
          <w:lang w:val="es-419"/>
        </w:rPr>
        <w:t xml:space="preserve">de otras fuentes </w:t>
      </w:r>
      <w:r w:rsidR="0072566A">
        <w:rPr>
          <w:lang w:val="es-419"/>
        </w:rPr>
        <w:t xml:space="preserve">de </w:t>
      </w:r>
      <w:r w:rsidR="00213251" w:rsidRPr="00F40216">
        <w:rPr>
          <w:lang w:val="es-419"/>
        </w:rPr>
        <w:t>inversión pública y privada</w:t>
      </w:r>
      <w:r w:rsidR="00275396" w:rsidRPr="00F40216">
        <w:rPr>
          <w:lang w:val="es-419"/>
        </w:rPr>
        <w:t xml:space="preserve"> (</w:t>
      </w:r>
      <w:r w:rsidR="00C47668">
        <w:rPr>
          <w:lang w:val="es-419"/>
        </w:rPr>
        <w:t>CNFL</w:t>
      </w:r>
      <w:r w:rsidR="00275396" w:rsidRPr="00F40216">
        <w:rPr>
          <w:lang w:val="es-419"/>
        </w:rPr>
        <w:t xml:space="preserve">, </w:t>
      </w:r>
      <w:r w:rsidR="00D11C69" w:rsidRPr="00F40216">
        <w:rPr>
          <w:lang w:val="es-419"/>
        </w:rPr>
        <w:t>banca local e inversión privada</w:t>
      </w:r>
      <w:r w:rsidR="00275396" w:rsidRPr="00F40216">
        <w:rPr>
          <w:lang w:val="es-419"/>
        </w:rPr>
        <w:t>)</w:t>
      </w:r>
      <w:r w:rsidR="00D11C69" w:rsidRPr="00F40216">
        <w:rPr>
          <w:lang w:val="es-419"/>
        </w:rPr>
        <w:t xml:space="preserve">. </w:t>
      </w:r>
    </w:p>
    <w:p w14:paraId="299A1AB8" w14:textId="77777777" w:rsidR="00D11C69" w:rsidRPr="00F40216" w:rsidRDefault="00D11C69" w:rsidP="00016F7D">
      <w:pPr>
        <w:rPr>
          <w:lang w:val="es-419"/>
        </w:rPr>
      </w:pPr>
    </w:p>
    <w:p w14:paraId="17DA5116" w14:textId="2136C287" w:rsidR="00016F7D" w:rsidRPr="00F40216" w:rsidRDefault="00D11C69" w:rsidP="005E190C">
      <w:pPr>
        <w:rPr>
          <w:lang w:val="es-419"/>
        </w:rPr>
      </w:pPr>
      <w:r w:rsidRPr="00F40216">
        <w:rPr>
          <w:b/>
          <w:bCs/>
          <w:lang w:val="es-419"/>
        </w:rPr>
        <w:t>Componente 2</w:t>
      </w:r>
      <w:r w:rsidRPr="00F40216">
        <w:rPr>
          <w:lang w:val="es-419"/>
        </w:rPr>
        <w:t xml:space="preserve">: </w:t>
      </w:r>
      <w:r w:rsidR="0086107D" w:rsidRPr="00567EB5">
        <w:rPr>
          <w:b/>
          <w:bCs/>
          <w:lang w:val="es-419"/>
        </w:rPr>
        <w:t>Electrificación de los usos de la energía</w:t>
      </w:r>
      <w:r w:rsidR="0086107D" w:rsidRPr="00F40216">
        <w:rPr>
          <w:lang w:val="es-419"/>
        </w:rPr>
        <w:t>.</w:t>
      </w:r>
      <w:r w:rsidR="00275396" w:rsidRPr="00F40216">
        <w:rPr>
          <w:lang w:val="es-419"/>
        </w:rPr>
        <w:t xml:space="preserve"> Busca financiar inversiones para </w:t>
      </w:r>
      <w:r w:rsidRPr="00F40216">
        <w:rPr>
          <w:lang w:val="es-419"/>
        </w:rPr>
        <w:t xml:space="preserve">la electrificación de los usos de la energía </w:t>
      </w:r>
      <w:r w:rsidR="00275396" w:rsidRPr="00F40216">
        <w:rPr>
          <w:lang w:val="es-419"/>
        </w:rPr>
        <w:t>en</w:t>
      </w:r>
      <w:r w:rsidRPr="00F40216">
        <w:rPr>
          <w:lang w:val="es-419"/>
        </w:rPr>
        <w:t xml:space="preserve"> transporte público </w:t>
      </w:r>
      <w:r w:rsidR="00275396" w:rsidRPr="00F40216">
        <w:rPr>
          <w:lang w:val="es-419"/>
        </w:rPr>
        <w:t xml:space="preserve">y </w:t>
      </w:r>
      <w:r w:rsidRPr="00F40216">
        <w:rPr>
          <w:lang w:val="es-419"/>
        </w:rPr>
        <w:t xml:space="preserve">sustitución de </w:t>
      </w:r>
      <w:r w:rsidR="00375C28">
        <w:rPr>
          <w:lang w:val="es-419"/>
        </w:rPr>
        <w:t>equipos</w:t>
      </w:r>
      <w:r w:rsidR="00375C28" w:rsidRPr="00F40216">
        <w:rPr>
          <w:lang w:val="es-419"/>
        </w:rPr>
        <w:t xml:space="preserve"> </w:t>
      </w:r>
      <w:r w:rsidR="00C47668">
        <w:rPr>
          <w:lang w:val="es-419"/>
        </w:rPr>
        <w:t xml:space="preserve">industriales </w:t>
      </w:r>
      <w:r w:rsidRPr="00F40216">
        <w:rPr>
          <w:lang w:val="es-419"/>
        </w:rPr>
        <w:t>de combustión por eléctric</w:t>
      </w:r>
      <w:r w:rsidR="00375C28">
        <w:rPr>
          <w:lang w:val="es-419"/>
        </w:rPr>
        <w:t>o</w:t>
      </w:r>
      <w:r w:rsidRPr="00F40216">
        <w:rPr>
          <w:lang w:val="es-419"/>
        </w:rPr>
        <w:t>s</w:t>
      </w:r>
      <w:r w:rsidR="003063E5" w:rsidRPr="00F40216">
        <w:rPr>
          <w:lang w:val="es-419"/>
        </w:rPr>
        <w:t xml:space="preserve">. Para esto </w:t>
      </w:r>
      <w:r w:rsidRPr="00F40216">
        <w:rPr>
          <w:lang w:val="es-419"/>
        </w:rPr>
        <w:t xml:space="preserve">busca movilizar recursos </w:t>
      </w:r>
      <w:r w:rsidR="00275396" w:rsidRPr="00F40216">
        <w:rPr>
          <w:lang w:val="es-419"/>
        </w:rPr>
        <w:t>por USD</w:t>
      </w:r>
      <w:r w:rsidR="00A60021">
        <w:rPr>
          <w:lang w:val="es-419"/>
        </w:rPr>
        <w:t xml:space="preserve"> </w:t>
      </w:r>
      <w:r w:rsidR="00222BE9" w:rsidRPr="00F40216">
        <w:rPr>
          <w:lang w:val="es-419"/>
        </w:rPr>
        <w:t>5</w:t>
      </w:r>
      <w:r w:rsidR="00222BE9">
        <w:rPr>
          <w:lang w:val="es-419"/>
        </w:rPr>
        <w:t>71</w:t>
      </w:r>
      <w:r w:rsidR="00774A17" w:rsidRPr="00F40216">
        <w:rPr>
          <w:lang w:val="es-419"/>
        </w:rPr>
        <w:t>,5</w:t>
      </w:r>
      <w:r w:rsidR="00275396" w:rsidRPr="00F40216">
        <w:rPr>
          <w:lang w:val="es-419"/>
        </w:rPr>
        <w:t xml:space="preserve"> millones </w:t>
      </w:r>
      <w:r w:rsidR="00836C2E">
        <w:rPr>
          <w:lang w:val="es-419"/>
        </w:rPr>
        <w:t>a través de</w:t>
      </w:r>
      <w:r w:rsidR="00275396" w:rsidRPr="00F40216">
        <w:rPr>
          <w:lang w:val="es-419"/>
        </w:rPr>
        <w:t xml:space="preserve">: </w:t>
      </w:r>
      <w:r w:rsidR="0015768C" w:rsidRPr="00F40216">
        <w:rPr>
          <w:lang w:val="es-419"/>
        </w:rPr>
        <w:t>USD</w:t>
      </w:r>
      <w:r w:rsidR="00A7545C">
        <w:rPr>
          <w:lang w:val="es-419"/>
        </w:rPr>
        <w:t xml:space="preserve"> </w:t>
      </w:r>
      <w:r w:rsidR="0015768C" w:rsidRPr="00F40216">
        <w:rPr>
          <w:lang w:val="es-419"/>
        </w:rPr>
        <w:t>48</w:t>
      </w:r>
      <w:r w:rsidRPr="00F40216">
        <w:rPr>
          <w:lang w:val="es-419"/>
        </w:rPr>
        <w:t>,</w:t>
      </w:r>
      <w:r w:rsidR="00275396" w:rsidRPr="00F40216">
        <w:rPr>
          <w:lang w:val="es-419"/>
        </w:rPr>
        <w:t>70 millones</w:t>
      </w:r>
      <w:r w:rsidR="00375C28">
        <w:rPr>
          <w:lang w:val="es-419"/>
        </w:rPr>
        <w:t xml:space="preserve"> de</w:t>
      </w:r>
      <w:r w:rsidR="00375C28" w:rsidRPr="00375C28">
        <w:rPr>
          <w:lang w:val="es-419"/>
        </w:rPr>
        <w:t xml:space="preserve"> </w:t>
      </w:r>
      <w:r w:rsidR="00375C28" w:rsidRPr="00F40216">
        <w:rPr>
          <w:lang w:val="es-419"/>
        </w:rPr>
        <w:t>financiamiento concesional del CIF-REI</w:t>
      </w:r>
      <w:r w:rsidR="005E190C" w:rsidRPr="00F40216">
        <w:rPr>
          <w:lang w:val="es-419"/>
        </w:rPr>
        <w:t xml:space="preserve">, </w:t>
      </w:r>
      <w:r w:rsidRPr="00F40216">
        <w:rPr>
          <w:lang w:val="es-419"/>
        </w:rPr>
        <w:t>USD</w:t>
      </w:r>
      <w:r w:rsidR="00A7545C">
        <w:rPr>
          <w:lang w:val="es-419"/>
        </w:rPr>
        <w:t xml:space="preserve"> </w:t>
      </w:r>
      <w:r w:rsidRPr="00F40216">
        <w:rPr>
          <w:lang w:val="es-419"/>
        </w:rPr>
        <w:t>57,30</w:t>
      </w:r>
      <w:r w:rsidR="00275396" w:rsidRPr="00F40216">
        <w:rPr>
          <w:lang w:val="es-419"/>
        </w:rPr>
        <w:t xml:space="preserve"> millones</w:t>
      </w:r>
      <w:r w:rsidR="00375C28" w:rsidRPr="00375C28">
        <w:rPr>
          <w:lang w:val="es-419"/>
        </w:rPr>
        <w:t xml:space="preserve"> </w:t>
      </w:r>
      <w:r w:rsidR="00375C28" w:rsidRPr="00F40216">
        <w:rPr>
          <w:lang w:val="es-419"/>
        </w:rPr>
        <w:t>de los BMD</w:t>
      </w:r>
      <w:r w:rsidR="00222BE9">
        <w:rPr>
          <w:lang w:val="es-419"/>
        </w:rPr>
        <w:t>s</w:t>
      </w:r>
      <w:r w:rsidRPr="00F40216">
        <w:rPr>
          <w:lang w:val="es-419"/>
        </w:rPr>
        <w:t>;</w:t>
      </w:r>
      <w:r w:rsidR="005E190C" w:rsidRPr="00F40216">
        <w:rPr>
          <w:lang w:val="es-419"/>
        </w:rPr>
        <w:t xml:space="preserve"> USD</w:t>
      </w:r>
      <w:r w:rsidR="00A7545C">
        <w:rPr>
          <w:lang w:val="es-419"/>
        </w:rPr>
        <w:t xml:space="preserve"> </w:t>
      </w:r>
      <w:r w:rsidR="005E190C" w:rsidRPr="00F40216">
        <w:rPr>
          <w:lang w:val="es-419"/>
        </w:rPr>
        <w:t>30</w:t>
      </w:r>
      <w:r w:rsidR="00275396" w:rsidRPr="00F40216">
        <w:rPr>
          <w:lang w:val="es-419"/>
        </w:rPr>
        <w:t xml:space="preserve"> millones</w:t>
      </w:r>
      <w:r w:rsidR="00375C28" w:rsidRPr="00375C28">
        <w:rPr>
          <w:lang w:val="es-419"/>
        </w:rPr>
        <w:t xml:space="preserve"> </w:t>
      </w:r>
      <w:r w:rsidR="00375C28">
        <w:rPr>
          <w:lang w:val="es-419"/>
        </w:rPr>
        <w:t xml:space="preserve">provenientes del </w:t>
      </w:r>
      <w:r w:rsidR="00375C28" w:rsidRPr="00F40216">
        <w:rPr>
          <w:lang w:val="es-419"/>
        </w:rPr>
        <w:t>Fondo Verde del Clima (GCF, en inglés)</w:t>
      </w:r>
      <w:r w:rsidR="005E190C" w:rsidRPr="00F40216">
        <w:rPr>
          <w:lang w:val="es-419"/>
        </w:rPr>
        <w:t xml:space="preserve">, </w:t>
      </w:r>
      <w:r w:rsidR="00375C28">
        <w:rPr>
          <w:lang w:val="es-419"/>
        </w:rPr>
        <w:t>y</w:t>
      </w:r>
      <w:r w:rsidR="00375C28" w:rsidRPr="00F40216">
        <w:rPr>
          <w:lang w:val="es-419"/>
        </w:rPr>
        <w:t xml:space="preserve"> </w:t>
      </w:r>
      <w:r w:rsidR="005E190C" w:rsidRPr="00F40216">
        <w:rPr>
          <w:lang w:val="es-419"/>
        </w:rPr>
        <w:t>USD</w:t>
      </w:r>
      <w:r w:rsidR="00A7545C">
        <w:rPr>
          <w:lang w:val="es-419"/>
        </w:rPr>
        <w:t xml:space="preserve"> </w:t>
      </w:r>
      <w:r w:rsidR="0015768C" w:rsidRPr="00F40216">
        <w:rPr>
          <w:lang w:val="es-419"/>
        </w:rPr>
        <w:t>519,8</w:t>
      </w:r>
      <w:r w:rsidR="00275396" w:rsidRPr="00F40216">
        <w:rPr>
          <w:lang w:val="es-419"/>
        </w:rPr>
        <w:t xml:space="preserve"> millones</w:t>
      </w:r>
      <w:r w:rsidR="00375C28">
        <w:rPr>
          <w:lang w:val="es-419"/>
        </w:rPr>
        <w:t xml:space="preserve"> de</w:t>
      </w:r>
      <w:r w:rsidR="00375C28" w:rsidRPr="00375C28">
        <w:rPr>
          <w:lang w:val="es-419"/>
        </w:rPr>
        <w:t xml:space="preserve"> </w:t>
      </w:r>
      <w:r w:rsidR="00375C28" w:rsidRPr="00F40216">
        <w:rPr>
          <w:lang w:val="es-419"/>
        </w:rPr>
        <w:t>inversión pública y privada</w:t>
      </w:r>
      <w:r w:rsidRPr="00F40216">
        <w:rPr>
          <w:lang w:val="es-419"/>
        </w:rPr>
        <w:t>.</w:t>
      </w:r>
      <w:r w:rsidR="005E190C" w:rsidRPr="00F40216">
        <w:rPr>
          <w:lang w:val="es-419"/>
        </w:rPr>
        <w:t xml:space="preserve"> </w:t>
      </w:r>
    </w:p>
    <w:p w14:paraId="00460792" w14:textId="77777777" w:rsidR="00DA7858" w:rsidRDefault="00DA7858" w:rsidP="005D21B7">
      <w:pPr>
        <w:rPr>
          <w:lang w:val="es-419"/>
        </w:rPr>
      </w:pPr>
    </w:p>
    <w:p w14:paraId="6729EA42" w14:textId="750403AC" w:rsidR="003C64D1" w:rsidRDefault="00222BE9" w:rsidP="005D21B7">
      <w:pPr>
        <w:rPr>
          <w:lang w:val="es-419"/>
        </w:rPr>
      </w:pPr>
      <w:r w:rsidRPr="00F40216">
        <w:rPr>
          <w:lang w:val="es-419"/>
        </w:rPr>
        <w:t xml:space="preserve">Adicionalmente, </w:t>
      </w:r>
      <w:r w:rsidR="00DA7858">
        <w:rPr>
          <w:lang w:val="es-419"/>
        </w:rPr>
        <w:t xml:space="preserve">para </w:t>
      </w:r>
      <w:r w:rsidR="003C060D">
        <w:rPr>
          <w:lang w:val="es-419"/>
        </w:rPr>
        <w:t>los</w:t>
      </w:r>
      <w:r w:rsidR="00DA7858">
        <w:rPr>
          <w:lang w:val="es-419"/>
        </w:rPr>
        <w:t xml:space="preserve"> componente </w:t>
      </w:r>
      <w:r w:rsidRPr="00F40216">
        <w:rPr>
          <w:lang w:val="es-419"/>
        </w:rPr>
        <w:t>se solicitan USD</w:t>
      </w:r>
      <w:r>
        <w:rPr>
          <w:lang w:val="es-419"/>
        </w:rPr>
        <w:t xml:space="preserve"> 3</w:t>
      </w:r>
      <w:r w:rsidRPr="00F40216">
        <w:rPr>
          <w:lang w:val="es-419"/>
        </w:rPr>
        <w:t>,0 millones en asistencia técnica no reembolsable (ATN) para la transversalización del enfoque de inclusividad social y de género</w:t>
      </w:r>
      <w:r w:rsidR="00DA7858">
        <w:rPr>
          <w:lang w:val="es-419"/>
        </w:rPr>
        <w:t xml:space="preserve"> distribuidos </w:t>
      </w:r>
      <w:r w:rsidR="00BF1FC8">
        <w:rPr>
          <w:lang w:val="es-419"/>
        </w:rPr>
        <w:t>d</w:t>
      </w:r>
      <w:r w:rsidR="00DA7858">
        <w:rPr>
          <w:lang w:val="es-419"/>
        </w:rPr>
        <w:t xml:space="preserve">e la siguiente forma: USD 2 millones para iniciativas </w:t>
      </w:r>
      <w:r>
        <w:rPr>
          <w:lang w:val="es-419"/>
        </w:rPr>
        <w:t xml:space="preserve"> de </w:t>
      </w:r>
      <w:r w:rsidRPr="00222BE9">
        <w:rPr>
          <w:lang w:val="es-419"/>
        </w:rPr>
        <w:t xml:space="preserve">mayor inserción laboral efectiva de las mujeres en </w:t>
      </w:r>
      <w:r w:rsidR="00DA7858">
        <w:rPr>
          <w:lang w:val="es-419"/>
        </w:rPr>
        <w:t xml:space="preserve">los sectores </w:t>
      </w:r>
      <w:r w:rsidRPr="00222BE9">
        <w:rPr>
          <w:lang w:val="es-419"/>
        </w:rPr>
        <w:t xml:space="preserve">energía y </w:t>
      </w:r>
      <w:r w:rsidR="00BF1FC8" w:rsidRPr="00222BE9">
        <w:rPr>
          <w:lang w:val="es-419"/>
        </w:rPr>
        <w:t>transporte</w:t>
      </w:r>
      <w:r>
        <w:rPr>
          <w:lang w:val="es-419"/>
        </w:rPr>
        <w:t xml:space="preserve"> y </w:t>
      </w:r>
      <w:r w:rsidRPr="00F40216">
        <w:rPr>
          <w:lang w:val="es-419"/>
        </w:rPr>
        <w:t>USD</w:t>
      </w:r>
      <w:r>
        <w:rPr>
          <w:lang w:val="es-419"/>
        </w:rPr>
        <w:t xml:space="preserve"> </w:t>
      </w:r>
      <w:r w:rsidRPr="00F40216">
        <w:rPr>
          <w:lang w:val="es-419"/>
        </w:rPr>
        <w:t xml:space="preserve">1 millón para </w:t>
      </w:r>
      <w:r>
        <w:rPr>
          <w:lang w:val="es-419"/>
        </w:rPr>
        <w:t>revisar los</w:t>
      </w:r>
      <w:r w:rsidRPr="00F40216">
        <w:rPr>
          <w:lang w:val="es-419"/>
        </w:rPr>
        <w:t xml:space="preserve"> estudios de factibilidad técnica y </w:t>
      </w:r>
      <w:r>
        <w:rPr>
          <w:lang w:val="es-419"/>
        </w:rPr>
        <w:t>financiera</w:t>
      </w:r>
      <w:r w:rsidRPr="00F40216">
        <w:rPr>
          <w:lang w:val="es-419"/>
        </w:rPr>
        <w:t xml:space="preserve"> de los proyectos que se presenten para la sustitución de </w:t>
      </w:r>
      <w:r>
        <w:rPr>
          <w:lang w:val="es-419"/>
        </w:rPr>
        <w:t>equipos</w:t>
      </w:r>
      <w:r w:rsidRPr="00F40216">
        <w:rPr>
          <w:lang w:val="es-419"/>
        </w:rPr>
        <w:t xml:space="preserve"> de combustión</w:t>
      </w:r>
      <w:r w:rsidR="00DA7858">
        <w:rPr>
          <w:lang w:val="es-419"/>
        </w:rPr>
        <w:t>, así como</w:t>
      </w:r>
      <w:r>
        <w:rPr>
          <w:lang w:val="es-419"/>
        </w:rPr>
        <w:t xml:space="preserve"> </w:t>
      </w:r>
      <w:r w:rsidRPr="00375C28">
        <w:rPr>
          <w:lang w:val="es-419"/>
        </w:rPr>
        <w:t xml:space="preserve">involucrar y capacitar al sistema bancario para atender oportunidades de </w:t>
      </w:r>
      <w:r>
        <w:rPr>
          <w:lang w:val="es-419"/>
        </w:rPr>
        <w:t>financiamiento para la transición energética</w:t>
      </w:r>
      <w:r w:rsidRPr="00F40216">
        <w:rPr>
          <w:lang w:val="es-419"/>
        </w:rPr>
        <w:t>.</w:t>
      </w:r>
    </w:p>
    <w:p w14:paraId="326FCB71" w14:textId="77777777" w:rsidR="00222BE9" w:rsidRPr="00F40216" w:rsidRDefault="00222BE9" w:rsidP="005D21B7">
      <w:pPr>
        <w:rPr>
          <w:lang w:val="es-419"/>
        </w:rPr>
      </w:pPr>
    </w:p>
    <w:p w14:paraId="24ABADC3" w14:textId="26828EAF" w:rsidR="00882454" w:rsidRPr="00F40216" w:rsidRDefault="00882454" w:rsidP="00D51003">
      <w:pPr>
        <w:pStyle w:val="Heading1"/>
        <w:rPr>
          <w:lang w:val="es-419"/>
        </w:rPr>
      </w:pPr>
      <w:bookmarkStart w:id="20" w:name="_Toc143371936"/>
      <w:r w:rsidRPr="00F40216">
        <w:rPr>
          <w:lang w:val="es-419"/>
        </w:rPr>
        <w:t>Contexto país</w:t>
      </w:r>
      <w:bookmarkEnd w:id="20"/>
    </w:p>
    <w:p w14:paraId="6935D8CB" w14:textId="77777777" w:rsidR="00882454" w:rsidRPr="00F40216" w:rsidRDefault="00882454" w:rsidP="005D21B7">
      <w:pPr>
        <w:rPr>
          <w:lang w:val="es-419"/>
        </w:rPr>
      </w:pPr>
    </w:p>
    <w:p w14:paraId="4540FBF1" w14:textId="4F15BEC7" w:rsidR="00F21A5C" w:rsidRPr="00F40216" w:rsidRDefault="00F21A5C" w:rsidP="0015013A">
      <w:pPr>
        <w:pStyle w:val="Heading2"/>
        <w:rPr>
          <w:lang w:val="es-419"/>
        </w:rPr>
      </w:pPr>
      <w:bookmarkStart w:id="21" w:name="_Toc143371937"/>
      <w:r w:rsidRPr="00F40216">
        <w:rPr>
          <w:lang w:val="es-419"/>
        </w:rPr>
        <w:t>Contexto socioeconómico</w:t>
      </w:r>
      <w:bookmarkEnd w:id="21"/>
    </w:p>
    <w:p w14:paraId="08FC70C6" w14:textId="77777777" w:rsidR="00F21A5C" w:rsidRPr="00F40216" w:rsidRDefault="00F21A5C" w:rsidP="005D21B7">
      <w:pPr>
        <w:rPr>
          <w:lang w:val="es-419"/>
        </w:rPr>
      </w:pPr>
    </w:p>
    <w:p w14:paraId="3457B859" w14:textId="34E7C61B" w:rsidR="00E50AAE" w:rsidRPr="00F40216" w:rsidRDefault="00882454" w:rsidP="005D21B7">
      <w:pPr>
        <w:rPr>
          <w:lang w:val="es-419"/>
        </w:rPr>
      </w:pPr>
      <w:r w:rsidRPr="00F40216">
        <w:rPr>
          <w:lang w:val="es-419"/>
        </w:rPr>
        <w:t xml:space="preserve">Costa Rica </w:t>
      </w:r>
      <w:r w:rsidR="00E50AAE" w:rsidRPr="00F40216">
        <w:rPr>
          <w:lang w:val="es-419"/>
        </w:rPr>
        <w:t xml:space="preserve">es </w:t>
      </w:r>
      <w:r w:rsidR="006B11DE">
        <w:rPr>
          <w:lang w:val="es-419"/>
        </w:rPr>
        <w:t xml:space="preserve">considerado </w:t>
      </w:r>
      <w:r w:rsidR="00516298" w:rsidRPr="00F40216">
        <w:rPr>
          <w:lang w:val="es-419"/>
        </w:rPr>
        <w:t xml:space="preserve">un país </w:t>
      </w:r>
      <w:r w:rsidR="006B11DE">
        <w:rPr>
          <w:lang w:val="es-419"/>
        </w:rPr>
        <w:t xml:space="preserve">con un área </w:t>
      </w:r>
      <w:r w:rsidR="00C47668">
        <w:rPr>
          <w:lang w:val="es-419"/>
        </w:rPr>
        <w:t xml:space="preserve">de </w:t>
      </w:r>
      <w:r w:rsidR="00516298" w:rsidRPr="00F40216">
        <w:rPr>
          <w:lang w:val="es-419"/>
        </w:rPr>
        <w:t>51.179 km</w:t>
      </w:r>
      <w:r w:rsidR="00516298" w:rsidRPr="00F40216">
        <w:rPr>
          <w:vertAlign w:val="superscript"/>
          <w:lang w:val="es-419"/>
        </w:rPr>
        <w:t>2</w:t>
      </w:r>
      <w:r w:rsidR="00516298" w:rsidRPr="00F40216">
        <w:rPr>
          <w:lang w:val="es-419"/>
        </w:rPr>
        <w:t xml:space="preserve"> </w:t>
      </w:r>
      <w:r w:rsidR="006B11DE">
        <w:rPr>
          <w:lang w:val="es-419"/>
        </w:rPr>
        <w:t>y</w:t>
      </w:r>
      <w:r w:rsidR="006B11DE" w:rsidRPr="00F40216">
        <w:rPr>
          <w:lang w:val="es-419"/>
        </w:rPr>
        <w:t xml:space="preserve"> </w:t>
      </w:r>
      <w:r w:rsidR="00061C0A" w:rsidRPr="00F40216">
        <w:rPr>
          <w:lang w:val="es-419"/>
        </w:rPr>
        <w:t>una población de 5,15 millones de personas</w:t>
      </w:r>
      <w:r w:rsidR="00657026" w:rsidRPr="00F40216">
        <w:rPr>
          <w:lang w:val="es-419"/>
        </w:rPr>
        <w:t xml:space="preserve">. Se </w:t>
      </w:r>
      <w:r w:rsidR="00314C03" w:rsidRPr="00F40216">
        <w:rPr>
          <w:lang w:val="es-419"/>
        </w:rPr>
        <w:t>clasifica como</w:t>
      </w:r>
      <w:r w:rsidR="00061C0A" w:rsidRPr="00F40216">
        <w:rPr>
          <w:lang w:val="es-419"/>
        </w:rPr>
        <w:t xml:space="preserve"> </w:t>
      </w:r>
      <w:r w:rsidR="00516298" w:rsidRPr="00F40216">
        <w:rPr>
          <w:lang w:val="es-419"/>
        </w:rPr>
        <w:t>un país</w:t>
      </w:r>
      <w:r w:rsidR="00E50AAE" w:rsidRPr="00F40216">
        <w:rPr>
          <w:lang w:val="es-419"/>
        </w:rPr>
        <w:t xml:space="preserve"> de ingresos medios-altos</w:t>
      </w:r>
      <w:r w:rsidR="00657026" w:rsidRPr="00F40216">
        <w:rPr>
          <w:lang w:val="es-419"/>
        </w:rPr>
        <w:t xml:space="preserve"> y d</w:t>
      </w:r>
      <w:r w:rsidR="00061C0A" w:rsidRPr="00F40216">
        <w:rPr>
          <w:lang w:val="es-419"/>
        </w:rPr>
        <w:t>esde el año 2021</w:t>
      </w:r>
      <w:r w:rsidR="00E50AAE" w:rsidRPr="00F40216">
        <w:rPr>
          <w:lang w:val="es-419"/>
        </w:rPr>
        <w:t xml:space="preserve"> forma parte de la Organización para la Cooperación y el Desarrollo Económico (OCDE)</w:t>
      </w:r>
      <w:r w:rsidR="00516298" w:rsidRPr="00F40216">
        <w:rPr>
          <w:lang w:val="es-419"/>
        </w:rPr>
        <w:t xml:space="preserve"> </w:t>
      </w:r>
      <w:r w:rsidR="008C227B" w:rsidRPr="00F40216">
        <w:rPr>
          <w:lang w:val="es-419"/>
        </w:rPr>
        <w:t xml:space="preserve">lo </w:t>
      </w:r>
      <w:r w:rsidR="00516298" w:rsidRPr="00F40216">
        <w:rPr>
          <w:lang w:val="es-419"/>
        </w:rPr>
        <w:t xml:space="preserve">que le ha llevado </w:t>
      </w:r>
      <w:r w:rsidR="003B5AC5" w:rsidRPr="00F40216">
        <w:rPr>
          <w:lang w:val="es-419"/>
        </w:rPr>
        <w:t xml:space="preserve">a </w:t>
      </w:r>
      <w:r w:rsidR="00516298" w:rsidRPr="00F40216">
        <w:rPr>
          <w:lang w:val="es-419"/>
        </w:rPr>
        <w:t xml:space="preserve">realizar </w:t>
      </w:r>
      <w:r w:rsidR="00516298" w:rsidRPr="00F40216">
        <w:rPr>
          <w:lang w:val="es-419"/>
        </w:rPr>
        <w:lastRenderedPageBreak/>
        <w:t xml:space="preserve">reformas y asumir mejores prácticas </w:t>
      </w:r>
      <w:r w:rsidR="000F3C28" w:rsidRPr="00F40216">
        <w:rPr>
          <w:lang w:val="es-419"/>
        </w:rPr>
        <w:t>que podrían favorecer sus capacidades transformacionales económicas y políticas</w:t>
      </w:r>
      <w:r w:rsidR="000F3C28" w:rsidRPr="00F40216">
        <w:rPr>
          <w:rStyle w:val="FootnoteReference"/>
          <w:lang w:val="es-419"/>
        </w:rPr>
        <w:footnoteReference w:id="6"/>
      </w:r>
      <w:r w:rsidR="00061C0A" w:rsidRPr="00F40216">
        <w:rPr>
          <w:lang w:val="es-419"/>
        </w:rPr>
        <w:t>.</w:t>
      </w:r>
    </w:p>
    <w:p w14:paraId="0E0995E6" w14:textId="77777777" w:rsidR="00E50AAE" w:rsidRPr="00F40216" w:rsidRDefault="00E50AAE" w:rsidP="005D21B7">
      <w:pPr>
        <w:rPr>
          <w:lang w:val="es-419"/>
        </w:rPr>
      </w:pPr>
    </w:p>
    <w:p w14:paraId="2DA5D2E7" w14:textId="3AA7C1AA" w:rsidR="00882454" w:rsidRPr="00F40216" w:rsidRDefault="00061C0A" w:rsidP="005D21B7">
      <w:pPr>
        <w:rPr>
          <w:lang w:val="es-419"/>
        </w:rPr>
      </w:pPr>
      <w:r w:rsidRPr="00F40216">
        <w:rPr>
          <w:lang w:val="es-419"/>
        </w:rPr>
        <w:t>El país</w:t>
      </w:r>
      <w:r w:rsidR="00E50AAE" w:rsidRPr="00F40216">
        <w:rPr>
          <w:lang w:val="es-419"/>
        </w:rPr>
        <w:t xml:space="preserve"> </w:t>
      </w:r>
      <w:r w:rsidR="00882454" w:rsidRPr="00F40216">
        <w:rPr>
          <w:lang w:val="es-419"/>
        </w:rPr>
        <w:t xml:space="preserve">cuenta con un amplio historial de protección al medio ambiente y una intensa agenda de promoción del desarrollo sostenible con igualdad </w:t>
      </w:r>
      <w:r w:rsidR="00183D6F" w:rsidRPr="00F40216">
        <w:rPr>
          <w:lang w:val="es-419"/>
        </w:rPr>
        <w:t xml:space="preserve">que </w:t>
      </w:r>
      <w:r w:rsidR="002A4697">
        <w:rPr>
          <w:lang w:val="es-419"/>
        </w:rPr>
        <w:t xml:space="preserve">le </w:t>
      </w:r>
      <w:r w:rsidR="00183D6F" w:rsidRPr="00F40216">
        <w:rPr>
          <w:lang w:val="es-419"/>
        </w:rPr>
        <w:t xml:space="preserve">colocan </w:t>
      </w:r>
      <w:r w:rsidR="00882454" w:rsidRPr="00F40216">
        <w:rPr>
          <w:lang w:val="es-419"/>
        </w:rPr>
        <w:t>a la vanguardia global en estas materias.</w:t>
      </w:r>
      <w:r w:rsidR="002A4697">
        <w:rPr>
          <w:lang w:val="es-419"/>
        </w:rPr>
        <w:t xml:space="preserve"> </w:t>
      </w:r>
      <w:r w:rsidR="00882454" w:rsidRPr="00F40216">
        <w:rPr>
          <w:lang w:val="es-419"/>
        </w:rPr>
        <w:t xml:space="preserve">Las acciones en estas </w:t>
      </w:r>
      <w:r w:rsidR="00550AE3" w:rsidRPr="00F40216">
        <w:rPr>
          <w:lang w:val="es-419"/>
        </w:rPr>
        <w:t>áreas</w:t>
      </w:r>
      <w:r w:rsidR="00882454" w:rsidRPr="00F40216">
        <w:rPr>
          <w:lang w:val="es-419"/>
        </w:rPr>
        <w:t xml:space="preserve"> le han permitido revertir la tasa de desforestación de forma que cuenta hoy con más cobertura boscosa (59%)</w:t>
      </w:r>
      <w:r w:rsidR="00570413" w:rsidRPr="00F40216">
        <w:rPr>
          <w:rStyle w:val="FootnoteReference"/>
          <w:lang w:val="es-419"/>
        </w:rPr>
        <w:footnoteReference w:id="7"/>
      </w:r>
      <w:r w:rsidR="00882454" w:rsidRPr="00F40216">
        <w:rPr>
          <w:lang w:val="es-419"/>
        </w:rPr>
        <w:t xml:space="preserve"> que en la década de los años ochenta (21%)</w:t>
      </w:r>
      <w:r w:rsidR="00882454" w:rsidRPr="00F40216">
        <w:rPr>
          <w:rStyle w:val="FootnoteReference"/>
          <w:lang w:val="es-419"/>
        </w:rPr>
        <w:footnoteReference w:id="8"/>
      </w:r>
      <w:r w:rsidR="00882454" w:rsidRPr="00F40216">
        <w:rPr>
          <w:lang w:val="es-419"/>
        </w:rPr>
        <w:t xml:space="preserve">. En el sector eléctrico, el país ha alcanzado hitos trascendentales que incluyen una extensa cobertura de red – el 99,4% de la población cuenta con acceso al servicio eléctrico – y una generación basada en fuentes renovables la cual, en el año </w:t>
      </w:r>
      <w:r w:rsidR="00A7611A" w:rsidRPr="00F40216">
        <w:rPr>
          <w:lang w:val="es-419"/>
        </w:rPr>
        <w:t>2022</w:t>
      </w:r>
      <w:r w:rsidR="00882454" w:rsidRPr="00F40216">
        <w:rPr>
          <w:lang w:val="es-419"/>
        </w:rPr>
        <w:t xml:space="preserve">, le permitió </w:t>
      </w:r>
      <w:r w:rsidR="00836C2E">
        <w:rPr>
          <w:lang w:val="es-419"/>
        </w:rPr>
        <w:t>atender</w:t>
      </w:r>
      <w:r w:rsidR="00836C2E" w:rsidRPr="00F40216">
        <w:rPr>
          <w:lang w:val="es-419"/>
        </w:rPr>
        <w:t xml:space="preserve"> </w:t>
      </w:r>
      <w:r w:rsidR="00882454" w:rsidRPr="00F40216">
        <w:rPr>
          <w:lang w:val="es-419"/>
        </w:rPr>
        <w:t xml:space="preserve">el </w:t>
      </w:r>
      <w:r w:rsidR="00A7611A" w:rsidRPr="00F40216">
        <w:rPr>
          <w:lang w:val="es-419"/>
        </w:rPr>
        <w:t>9</w:t>
      </w:r>
      <w:r w:rsidR="00222BE9">
        <w:rPr>
          <w:lang w:val="es-419"/>
        </w:rPr>
        <w:t>9</w:t>
      </w:r>
      <w:r w:rsidR="00882454" w:rsidRPr="00F40216">
        <w:rPr>
          <w:lang w:val="es-419"/>
        </w:rPr>
        <w:t>% de la</w:t>
      </w:r>
      <w:r w:rsidR="00836C2E">
        <w:rPr>
          <w:lang w:val="es-419"/>
        </w:rPr>
        <w:t xml:space="preserve"> demanda de</w:t>
      </w:r>
      <w:r w:rsidR="00882454" w:rsidRPr="00F40216">
        <w:rPr>
          <w:lang w:val="es-419"/>
        </w:rPr>
        <w:t xml:space="preserve"> electricidad con esas fuentes.</w:t>
      </w:r>
    </w:p>
    <w:p w14:paraId="4D98B8C4" w14:textId="77777777" w:rsidR="00882454" w:rsidRPr="00F40216" w:rsidRDefault="00882454" w:rsidP="005D21B7">
      <w:pPr>
        <w:rPr>
          <w:lang w:val="es-419"/>
        </w:rPr>
      </w:pPr>
    </w:p>
    <w:p w14:paraId="76F510AA" w14:textId="4DBF59B1" w:rsidR="00882454" w:rsidRPr="00F40216" w:rsidRDefault="00882454" w:rsidP="005D21B7">
      <w:pPr>
        <w:rPr>
          <w:lang w:val="es-419"/>
        </w:rPr>
      </w:pPr>
      <w:r w:rsidRPr="00F40216">
        <w:rPr>
          <w:lang w:val="es-419"/>
        </w:rPr>
        <w:t>No obstante, el país enfrenta desafíos importantes en materia energética, social</w:t>
      </w:r>
      <w:r w:rsidR="00FF5D1F" w:rsidRPr="00F40216">
        <w:rPr>
          <w:lang w:val="es-419"/>
        </w:rPr>
        <w:t>,</w:t>
      </w:r>
      <w:r w:rsidRPr="00F40216">
        <w:rPr>
          <w:lang w:val="es-419"/>
        </w:rPr>
        <w:t xml:space="preserve"> económica</w:t>
      </w:r>
      <w:r w:rsidR="00FF5D1F" w:rsidRPr="00F40216">
        <w:rPr>
          <w:lang w:val="es-419"/>
        </w:rPr>
        <w:t xml:space="preserve"> y ambiental</w:t>
      </w:r>
      <w:r w:rsidRPr="00F40216">
        <w:rPr>
          <w:lang w:val="es-419"/>
        </w:rPr>
        <w:t xml:space="preserve">. </w:t>
      </w:r>
      <w:bookmarkStart w:id="22" w:name="_Hlk137205880"/>
      <w:r w:rsidRPr="00F40216">
        <w:rPr>
          <w:lang w:val="es-419"/>
        </w:rPr>
        <w:t xml:space="preserve">En el plano energético, la matriz energética total mantiene </w:t>
      </w:r>
      <w:bookmarkStart w:id="23" w:name="_Hlk136242368"/>
      <w:r w:rsidRPr="00F40216">
        <w:rPr>
          <w:lang w:val="es-419"/>
        </w:rPr>
        <w:t xml:space="preserve">su dependencia de los combustibles fósiles, </w:t>
      </w:r>
      <w:r w:rsidR="00D26A4B">
        <w:rPr>
          <w:lang w:val="es-419"/>
        </w:rPr>
        <w:t>que</w:t>
      </w:r>
      <w:r w:rsidRPr="00F40216">
        <w:rPr>
          <w:lang w:val="es-419"/>
        </w:rPr>
        <w:t xml:space="preserve"> aportan </w:t>
      </w:r>
      <w:bookmarkStart w:id="24" w:name="_Hlk138165782"/>
      <w:bookmarkStart w:id="25" w:name="_Hlk138165802"/>
      <w:r w:rsidRPr="00F40216">
        <w:rPr>
          <w:lang w:val="es-419"/>
        </w:rPr>
        <w:t xml:space="preserve">el </w:t>
      </w:r>
      <w:r w:rsidR="00C73A5E" w:rsidRPr="00F40216">
        <w:rPr>
          <w:lang w:val="es-419"/>
        </w:rPr>
        <w:t>65,2</w:t>
      </w:r>
      <w:r w:rsidRPr="00F40216">
        <w:rPr>
          <w:lang w:val="es-419"/>
        </w:rPr>
        <w:t xml:space="preserve">% de la demanda </w:t>
      </w:r>
      <w:r w:rsidR="00C73A5E" w:rsidRPr="00F40216">
        <w:rPr>
          <w:lang w:val="es-419"/>
        </w:rPr>
        <w:t xml:space="preserve">nacional </w:t>
      </w:r>
      <w:r w:rsidRPr="00F40216">
        <w:rPr>
          <w:lang w:val="es-419"/>
        </w:rPr>
        <w:t>de energía</w:t>
      </w:r>
      <w:bookmarkEnd w:id="23"/>
      <w:bookmarkEnd w:id="24"/>
      <w:r w:rsidR="00C73A5E" w:rsidRPr="00F40216">
        <w:rPr>
          <w:rStyle w:val="FootnoteReference"/>
          <w:lang w:val="es-419"/>
        </w:rPr>
        <w:footnoteReference w:id="9"/>
      </w:r>
      <w:r w:rsidRPr="00F40216">
        <w:rPr>
          <w:lang w:val="es-419"/>
        </w:rPr>
        <w:t xml:space="preserve"> principalmente </w:t>
      </w:r>
      <w:r w:rsidR="00D26A4B">
        <w:rPr>
          <w:lang w:val="es-419"/>
        </w:rPr>
        <w:t>para</w:t>
      </w:r>
      <w:r w:rsidR="00D26A4B" w:rsidRPr="00F40216">
        <w:rPr>
          <w:lang w:val="es-419"/>
        </w:rPr>
        <w:t xml:space="preserve"> </w:t>
      </w:r>
      <w:r w:rsidR="00221A02" w:rsidRPr="00F40216">
        <w:rPr>
          <w:lang w:val="es-419"/>
        </w:rPr>
        <w:t>el</w:t>
      </w:r>
      <w:r w:rsidRPr="00F40216">
        <w:rPr>
          <w:lang w:val="es-419"/>
        </w:rPr>
        <w:t xml:space="preserve"> transporte</w:t>
      </w:r>
      <w:r w:rsidR="00221A02" w:rsidRPr="00F40216">
        <w:rPr>
          <w:lang w:val="es-419"/>
        </w:rPr>
        <w:t xml:space="preserve"> automotor</w:t>
      </w:r>
      <w:r w:rsidR="00BF76AF" w:rsidRPr="00F40216">
        <w:rPr>
          <w:lang w:val="es-419"/>
        </w:rPr>
        <w:t xml:space="preserve"> que demanda </w:t>
      </w:r>
      <w:r w:rsidR="00106C0E" w:rsidRPr="00F40216">
        <w:rPr>
          <w:lang w:val="es-419"/>
        </w:rPr>
        <w:t>54</w:t>
      </w:r>
      <w:r w:rsidR="00BF76AF" w:rsidRPr="00F40216">
        <w:rPr>
          <w:lang w:val="es-419"/>
        </w:rPr>
        <w:t xml:space="preserve">% </w:t>
      </w:r>
      <w:r w:rsidR="00D26A4B">
        <w:rPr>
          <w:lang w:val="es-419"/>
        </w:rPr>
        <w:t xml:space="preserve">de energía </w:t>
      </w:r>
      <w:r w:rsidR="00BF76AF" w:rsidRPr="00F40216">
        <w:rPr>
          <w:lang w:val="es-419"/>
        </w:rPr>
        <w:t xml:space="preserve">y genera </w:t>
      </w:r>
      <w:r w:rsidR="000C79B7" w:rsidRPr="00F40216">
        <w:rPr>
          <w:lang w:val="es-419"/>
        </w:rPr>
        <w:t>41,5</w:t>
      </w:r>
      <w:r w:rsidR="00BF43B6" w:rsidRPr="00F40216">
        <w:rPr>
          <w:lang w:val="es-419"/>
        </w:rPr>
        <w:t>6</w:t>
      </w:r>
      <w:r w:rsidR="00BF76AF" w:rsidRPr="00F40216">
        <w:rPr>
          <w:lang w:val="es-419"/>
        </w:rPr>
        <w:t>% de</w:t>
      </w:r>
      <w:r w:rsidR="000C79B7" w:rsidRPr="00F40216">
        <w:rPr>
          <w:lang w:val="es-419"/>
        </w:rPr>
        <w:t>l total de</w:t>
      </w:r>
      <w:r w:rsidR="00BF76AF" w:rsidRPr="00F40216">
        <w:rPr>
          <w:lang w:val="es-419"/>
        </w:rPr>
        <w:t xml:space="preserve"> GEI</w:t>
      </w:r>
      <w:r w:rsidR="00EF2FE3" w:rsidRPr="00F40216">
        <w:rPr>
          <w:lang w:val="es-419"/>
        </w:rPr>
        <w:t>,</w:t>
      </w:r>
      <w:r w:rsidR="00BF43B6" w:rsidRPr="00F40216">
        <w:rPr>
          <w:lang w:val="es-419"/>
        </w:rPr>
        <w:t xml:space="preserve"> mientras que el sector industrial emite el 8,89% de los GEI</w:t>
      </w:r>
      <w:r w:rsidR="00BF43B6" w:rsidRPr="00F40216">
        <w:rPr>
          <w:rStyle w:val="FootnoteReference"/>
          <w:lang w:val="es-419"/>
        </w:rPr>
        <w:footnoteReference w:id="10"/>
      </w:r>
      <w:r w:rsidRPr="00F40216">
        <w:rPr>
          <w:lang w:val="es-419"/>
        </w:rPr>
        <w:t>.</w:t>
      </w:r>
      <w:bookmarkEnd w:id="22"/>
      <w:r w:rsidRPr="00F40216">
        <w:rPr>
          <w:lang w:val="es-419"/>
        </w:rPr>
        <w:t xml:space="preserve"> </w:t>
      </w:r>
      <w:bookmarkEnd w:id="25"/>
      <w:r w:rsidRPr="00F40216">
        <w:rPr>
          <w:lang w:val="es-419"/>
        </w:rPr>
        <w:t xml:space="preserve">Adicionalmente, el país enfrenta la compleja tarea de integrar nuevas fuentes renovables </w:t>
      </w:r>
      <w:r w:rsidR="008223BC" w:rsidRPr="00F40216">
        <w:rPr>
          <w:lang w:val="es-419"/>
        </w:rPr>
        <w:t>(eólic</w:t>
      </w:r>
      <w:r w:rsidR="00375C28">
        <w:rPr>
          <w:lang w:val="es-419"/>
        </w:rPr>
        <w:t>a</w:t>
      </w:r>
      <w:r w:rsidR="008223BC" w:rsidRPr="00F40216">
        <w:rPr>
          <w:lang w:val="es-419"/>
        </w:rPr>
        <w:t xml:space="preserve"> y solar) </w:t>
      </w:r>
      <w:r w:rsidRPr="00F40216">
        <w:rPr>
          <w:lang w:val="es-419"/>
        </w:rPr>
        <w:t xml:space="preserve">a un sistema eléctrico </w:t>
      </w:r>
      <w:r w:rsidR="00A7611A" w:rsidRPr="00F40216">
        <w:rPr>
          <w:lang w:val="es-419"/>
        </w:rPr>
        <w:t xml:space="preserve">que ya es </w:t>
      </w:r>
      <w:r w:rsidR="00BF2D2C" w:rsidRPr="00F40216">
        <w:rPr>
          <w:lang w:val="es-419"/>
        </w:rPr>
        <w:t xml:space="preserve">casi enteramente </w:t>
      </w:r>
      <w:r w:rsidR="00A7611A" w:rsidRPr="00F40216">
        <w:rPr>
          <w:lang w:val="es-419"/>
        </w:rPr>
        <w:t>renovable</w:t>
      </w:r>
      <w:r w:rsidR="00C73A5E" w:rsidRPr="00F40216">
        <w:rPr>
          <w:lang w:val="es-419"/>
        </w:rPr>
        <w:t>,</w:t>
      </w:r>
      <w:r w:rsidRPr="00F40216">
        <w:rPr>
          <w:lang w:val="es-419"/>
        </w:rPr>
        <w:t xml:space="preserve"> mientras continúa avanzando en </w:t>
      </w:r>
      <w:r w:rsidR="00221A02" w:rsidRPr="00F40216">
        <w:rPr>
          <w:lang w:val="es-419"/>
        </w:rPr>
        <w:t xml:space="preserve">la </w:t>
      </w:r>
      <w:r w:rsidRPr="00F40216">
        <w:rPr>
          <w:lang w:val="es-419"/>
        </w:rPr>
        <w:t>accesibilidad y asequibilidad del servicio</w:t>
      </w:r>
      <w:r w:rsidR="001F35B8" w:rsidRPr="00F40216">
        <w:rPr>
          <w:lang w:val="es-419"/>
        </w:rPr>
        <w:t xml:space="preserve"> eléctrico</w:t>
      </w:r>
      <w:r w:rsidRPr="00F40216">
        <w:rPr>
          <w:lang w:val="es-419"/>
        </w:rPr>
        <w:t>.</w:t>
      </w:r>
      <w:r w:rsidR="00C84336" w:rsidRPr="00F40216">
        <w:rPr>
          <w:lang w:val="es-419"/>
        </w:rPr>
        <w:t xml:space="preserve"> La mayor integración de NFER permitirá diversificar la matriz eléctrica que depende en un </w:t>
      </w:r>
      <w:r w:rsidR="00025430" w:rsidRPr="00F40216">
        <w:rPr>
          <w:lang w:val="es-419"/>
        </w:rPr>
        <w:t>75</w:t>
      </w:r>
      <w:r w:rsidR="00C84336" w:rsidRPr="00F40216">
        <w:rPr>
          <w:lang w:val="es-419"/>
        </w:rPr>
        <w:t xml:space="preserve">% de generación hidroeléctrica. </w:t>
      </w:r>
      <w:r w:rsidR="00025430" w:rsidRPr="00F40216">
        <w:rPr>
          <w:lang w:val="es-419"/>
        </w:rPr>
        <w:t xml:space="preserve">La dependencia del sistema de las fuentes renovables, particularmente de las plantas hidroeléctricas, hacen que la seguridad energética </w:t>
      </w:r>
      <w:r w:rsidR="00D26A4B">
        <w:rPr>
          <w:lang w:val="es-419"/>
        </w:rPr>
        <w:t>sea</w:t>
      </w:r>
      <w:r w:rsidR="00025430" w:rsidRPr="00F40216">
        <w:rPr>
          <w:lang w:val="es-419"/>
        </w:rPr>
        <w:t xml:space="preserve"> especialmente vulnerable al cambio climático</w:t>
      </w:r>
      <w:r w:rsidRPr="00F40216">
        <w:rPr>
          <w:lang w:val="es-419"/>
        </w:rPr>
        <w:t>.</w:t>
      </w:r>
    </w:p>
    <w:p w14:paraId="328D4551" w14:textId="77777777" w:rsidR="00882454" w:rsidRPr="00F40216" w:rsidRDefault="00882454" w:rsidP="005D21B7">
      <w:pPr>
        <w:rPr>
          <w:lang w:val="es-419"/>
        </w:rPr>
      </w:pPr>
    </w:p>
    <w:p w14:paraId="258AB8EB" w14:textId="053EAFC5" w:rsidR="00882454" w:rsidRPr="00F40216" w:rsidRDefault="00882454" w:rsidP="005D21B7">
      <w:pPr>
        <w:rPr>
          <w:lang w:val="es-419"/>
        </w:rPr>
      </w:pPr>
      <w:r w:rsidRPr="00F40216">
        <w:rPr>
          <w:lang w:val="es-419"/>
        </w:rPr>
        <w:t>Por otro lado, la pandemia de</w:t>
      </w:r>
      <w:r w:rsidR="00183D6F" w:rsidRPr="00F40216">
        <w:rPr>
          <w:lang w:val="es-419"/>
        </w:rPr>
        <w:t xml:space="preserve">l </w:t>
      </w:r>
      <w:r w:rsidRPr="00F40216">
        <w:rPr>
          <w:lang w:val="es-419"/>
        </w:rPr>
        <w:t xml:space="preserve">COVID-19 provocó una profundización </w:t>
      </w:r>
      <w:r w:rsidR="008223BC" w:rsidRPr="00F40216">
        <w:rPr>
          <w:lang w:val="es-419"/>
        </w:rPr>
        <w:t xml:space="preserve">de </w:t>
      </w:r>
      <w:r w:rsidRPr="00F40216">
        <w:rPr>
          <w:lang w:val="es-419"/>
        </w:rPr>
        <w:t xml:space="preserve">los retos económicos y sociales. A pesar de una rápida recuperación en el año 2021, cuando se registró un crecimiento económico del 7,8% impulsado principalmente </w:t>
      </w:r>
      <w:r w:rsidR="00C84336" w:rsidRPr="00F40216">
        <w:rPr>
          <w:lang w:val="es-419"/>
        </w:rPr>
        <w:t xml:space="preserve">por </w:t>
      </w:r>
      <w:r w:rsidRPr="00F40216">
        <w:rPr>
          <w:lang w:val="es-419"/>
        </w:rPr>
        <w:t xml:space="preserve">las exportaciones generadas por la inversión extranjera directa, </w:t>
      </w:r>
      <w:r w:rsidR="00C84336" w:rsidRPr="00F40216">
        <w:rPr>
          <w:lang w:val="es-419"/>
        </w:rPr>
        <w:t xml:space="preserve">aún </w:t>
      </w:r>
      <w:r w:rsidRPr="00F40216">
        <w:rPr>
          <w:lang w:val="es-419"/>
        </w:rPr>
        <w:t xml:space="preserve">persiste </w:t>
      </w:r>
      <w:r w:rsidR="00C84336" w:rsidRPr="00F40216">
        <w:rPr>
          <w:lang w:val="es-419"/>
        </w:rPr>
        <w:t xml:space="preserve">una tasa de pobreza del 14,3%, mayor a la </w:t>
      </w:r>
      <w:r w:rsidR="000C79B7" w:rsidRPr="00F40216">
        <w:rPr>
          <w:lang w:val="es-419"/>
        </w:rPr>
        <w:t xml:space="preserve">tasa de </w:t>
      </w:r>
      <w:r w:rsidR="00C84336" w:rsidRPr="00F40216">
        <w:rPr>
          <w:lang w:val="es-419"/>
        </w:rPr>
        <w:t>13</w:t>
      </w:r>
      <w:r w:rsidR="00E60A5B" w:rsidRPr="00F40216">
        <w:rPr>
          <w:lang w:val="es-419"/>
        </w:rPr>
        <w:t>,</w:t>
      </w:r>
      <w:r w:rsidR="00C84336" w:rsidRPr="00F40216">
        <w:rPr>
          <w:lang w:val="es-419"/>
        </w:rPr>
        <w:t xml:space="preserve">7% </w:t>
      </w:r>
      <w:r w:rsidR="00516298" w:rsidRPr="00F40216">
        <w:rPr>
          <w:lang w:val="es-419"/>
        </w:rPr>
        <w:t>prepandemia</w:t>
      </w:r>
      <w:r w:rsidR="00C84336" w:rsidRPr="00F40216">
        <w:rPr>
          <w:lang w:val="es-419"/>
        </w:rPr>
        <w:t xml:space="preserve"> y una tasa de desempleo de </w:t>
      </w:r>
      <w:r w:rsidR="00012795" w:rsidRPr="00F40216">
        <w:rPr>
          <w:lang w:val="es-419"/>
        </w:rPr>
        <w:t>10,6</w:t>
      </w:r>
      <w:r w:rsidR="00C84336" w:rsidRPr="00F40216">
        <w:rPr>
          <w:lang w:val="es-419"/>
        </w:rPr>
        <w:t>%</w:t>
      </w:r>
      <w:r w:rsidR="00012795" w:rsidRPr="00F40216">
        <w:rPr>
          <w:rStyle w:val="FootnoteReference"/>
          <w:lang w:val="es-419"/>
        </w:rPr>
        <w:footnoteReference w:id="11"/>
      </w:r>
      <w:r w:rsidR="00516298" w:rsidRPr="00F40216">
        <w:rPr>
          <w:lang w:val="es-419"/>
        </w:rPr>
        <w:t>. También existen</w:t>
      </w:r>
      <w:r w:rsidR="00E60A5B" w:rsidRPr="00F40216">
        <w:rPr>
          <w:lang w:val="es-419"/>
        </w:rPr>
        <w:t xml:space="preserve"> </w:t>
      </w:r>
      <w:r w:rsidRPr="00F40216">
        <w:rPr>
          <w:lang w:val="es-419"/>
        </w:rPr>
        <w:t xml:space="preserve">presiones externas como los altos precios internacionales de </w:t>
      </w:r>
      <w:r w:rsidR="006B11DE">
        <w:rPr>
          <w:lang w:val="es-419"/>
        </w:rPr>
        <w:t>los combustibles</w:t>
      </w:r>
      <w:r w:rsidRPr="00F40216">
        <w:rPr>
          <w:lang w:val="es-419"/>
        </w:rPr>
        <w:t xml:space="preserve"> y condiciones restrictivas</w:t>
      </w:r>
      <w:r w:rsidR="00516298" w:rsidRPr="00F40216">
        <w:rPr>
          <w:lang w:val="es-419"/>
        </w:rPr>
        <w:t xml:space="preserve"> </w:t>
      </w:r>
      <w:r w:rsidRPr="00F40216">
        <w:rPr>
          <w:lang w:val="es-419"/>
        </w:rPr>
        <w:t>para el financiamiento externo</w:t>
      </w:r>
      <w:r w:rsidR="00516298" w:rsidRPr="00F40216">
        <w:rPr>
          <w:lang w:val="es-419"/>
        </w:rPr>
        <w:t>, reflejadas en los altos costos y reducida disponibilidad de recursos</w:t>
      </w:r>
      <w:r w:rsidR="00516298" w:rsidRPr="00F40216">
        <w:rPr>
          <w:rStyle w:val="FootnoteReference"/>
          <w:lang w:val="es-419"/>
        </w:rPr>
        <w:footnoteReference w:id="12"/>
      </w:r>
      <w:r w:rsidR="00516298" w:rsidRPr="00F40216">
        <w:rPr>
          <w:lang w:val="es-419"/>
        </w:rPr>
        <w:t>,</w:t>
      </w:r>
      <w:r w:rsidRPr="00F40216">
        <w:rPr>
          <w:lang w:val="es-419"/>
        </w:rPr>
        <w:t xml:space="preserve"> que podrían poner en riesgo ese crecimiento</w:t>
      </w:r>
      <w:r w:rsidR="00D26A4B">
        <w:rPr>
          <w:lang w:val="es-419"/>
        </w:rPr>
        <w:t xml:space="preserve"> económico</w:t>
      </w:r>
      <w:r w:rsidR="00221A02" w:rsidRPr="00F40216">
        <w:rPr>
          <w:lang w:val="es-419"/>
        </w:rPr>
        <w:t xml:space="preserve">, </w:t>
      </w:r>
      <w:r w:rsidRPr="00F40216">
        <w:rPr>
          <w:lang w:val="es-419"/>
        </w:rPr>
        <w:t xml:space="preserve">las acciones </w:t>
      </w:r>
      <w:r w:rsidR="00221A02" w:rsidRPr="00F40216">
        <w:rPr>
          <w:lang w:val="es-419"/>
        </w:rPr>
        <w:t>climáticas</w:t>
      </w:r>
      <w:r w:rsidR="008C227B" w:rsidRPr="00F40216">
        <w:rPr>
          <w:lang w:val="es-419"/>
        </w:rPr>
        <w:t xml:space="preserve"> </w:t>
      </w:r>
      <w:r w:rsidR="00221A02" w:rsidRPr="00F40216">
        <w:rPr>
          <w:lang w:val="es-419"/>
        </w:rPr>
        <w:t>y los esfuerzos de descarbonización.</w:t>
      </w:r>
    </w:p>
    <w:p w14:paraId="3D035A9A" w14:textId="77777777" w:rsidR="00FE2537" w:rsidRPr="00F40216" w:rsidRDefault="00FE2537" w:rsidP="005D21B7">
      <w:pPr>
        <w:rPr>
          <w:lang w:val="es-419"/>
        </w:rPr>
      </w:pPr>
    </w:p>
    <w:p w14:paraId="436DFA7D" w14:textId="40E0B79D" w:rsidR="004107B0" w:rsidRDefault="008223BC" w:rsidP="005D21B7">
      <w:pPr>
        <w:rPr>
          <w:lang w:val="es-419"/>
        </w:rPr>
      </w:pPr>
      <w:r w:rsidRPr="00F40216">
        <w:rPr>
          <w:lang w:val="es-419"/>
        </w:rPr>
        <w:t>Las finanzas públicas también sufrieron debido a los esfuerzos por mitigar el impacto de la pandemia.</w:t>
      </w:r>
      <w:r w:rsidR="004107B0" w:rsidRPr="00F40216">
        <w:rPr>
          <w:lang w:val="es-419"/>
        </w:rPr>
        <w:t xml:space="preserve"> En el 2021, Costa Rica enfrentaba desafíos fiscales con altos niveles de deuda pública y la necesidad de fortalecer las finanzas del país. </w:t>
      </w:r>
      <w:r w:rsidR="00D26A4B">
        <w:rPr>
          <w:lang w:val="es-419"/>
        </w:rPr>
        <w:t>Sin embargo, l</w:t>
      </w:r>
      <w:r w:rsidR="00D26A4B" w:rsidRPr="00F40216">
        <w:rPr>
          <w:lang w:val="es-419"/>
        </w:rPr>
        <w:t xml:space="preserve">a </w:t>
      </w:r>
      <w:r w:rsidR="000F3C28" w:rsidRPr="00F40216">
        <w:rPr>
          <w:lang w:val="es-419"/>
        </w:rPr>
        <w:t xml:space="preserve">aprobación de </w:t>
      </w:r>
      <w:r w:rsidR="004107B0" w:rsidRPr="00F40216">
        <w:rPr>
          <w:lang w:val="es-419"/>
        </w:rPr>
        <w:t>reformas fiscales</w:t>
      </w:r>
      <w:r w:rsidR="00012795" w:rsidRPr="00F40216">
        <w:rPr>
          <w:rStyle w:val="FootnoteReference"/>
          <w:lang w:val="es-419"/>
        </w:rPr>
        <w:footnoteReference w:id="13"/>
      </w:r>
      <w:r w:rsidR="004107B0" w:rsidRPr="00F40216">
        <w:rPr>
          <w:lang w:val="es-419"/>
        </w:rPr>
        <w:t xml:space="preserve"> y </w:t>
      </w:r>
      <w:r w:rsidR="000F3C28" w:rsidRPr="00F40216">
        <w:rPr>
          <w:lang w:val="es-419"/>
        </w:rPr>
        <w:t xml:space="preserve">los esfuerzos por </w:t>
      </w:r>
      <w:r w:rsidR="004107B0" w:rsidRPr="00F40216">
        <w:rPr>
          <w:lang w:val="es-419"/>
        </w:rPr>
        <w:t xml:space="preserve">mejorar la eficiencia del gasto público </w:t>
      </w:r>
      <w:r w:rsidR="004D7FCA" w:rsidRPr="00F40216">
        <w:rPr>
          <w:lang w:val="es-419"/>
        </w:rPr>
        <w:t xml:space="preserve">resultaron </w:t>
      </w:r>
      <w:r w:rsidR="004107B0" w:rsidRPr="00F40216">
        <w:rPr>
          <w:lang w:val="es-419"/>
        </w:rPr>
        <w:t>en</w:t>
      </w:r>
      <w:r w:rsidR="00F43EAE" w:rsidRPr="00F40216">
        <w:rPr>
          <w:lang w:val="es-419"/>
        </w:rPr>
        <w:t xml:space="preserve"> la previsión de un superávit </w:t>
      </w:r>
      <w:r w:rsidR="00AB7BCD" w:rsidRPr="00F40216">
        <w:rPr>
          <w:lang w:val="es-419"/>
        </w:rPr>
        <w:t xml:space="preserve">presupuestario </w:t>
      </w:r>
      <w:r w:rsidR="00F43EAE" w:rsidRPr="00F40216">
        <w:rPr>
          <w:lang w:val="es-419"/>
        </w:rPr>
        <w:t>del 1,5% del producto interno bruto (PIB) para el año 2023</w:t>
      </w:r>
      <w:r w:rsidR="00F43EAE" w:rsidRPr="00F40216">
        <w:rPr>
          <w:rStyle w:val="FootnoteReference"/>
          <w:lang w:val="es-419"/>
        </w:rPr>
        <w:footnoteReference w:id="14"/>
      </w:r>
      <w:r w:rsidR="00F43EAE" w:rsidRPr="00F40216">
        <w:rPr>
          <w:lang w:val="es-419"/>
        </w:rPr>
        <w:t>.</w:t>
      </w:r>
    </w:p>
    <w:p w14:paraId="1FFE47AD" w14:textId="77777777" w:rsidR="00C47668" w:rsidRPr="00F40216" w:rsidRDefault="00C47668" w:rsidP="005D21B7">
      <w:pPr>
        <w:rPr>
          <w:lang w:val="es-419"/>
        </w:rPr>
      </w:pPr>
    </w:p>
    <w:p w14:paraId="6D33395D" w14:textId="0A7A57B5" w:rsidR="006B11DE" w:rsidRDefault="006B11DE" w:rsidP="005D21B7">
      <w:pPr>
        <w:rPr>
          <w:lang w:val="es-419"/>
        </w:rPr>
      </w:pPr>
      <w:r w:rsidRPr="006B11DE">
        <w:rPr>
          <w:lang w:val="es-419"/>
        </w:rPr>
        <w:lastRenderedPageBreak/>
        <w:t xml:space="preserve">En febrero de 2019, Costa Rica trazó la ruta de descarbonización del país </w:t>
      </w:r>
      <w:r>
        <w:rPr>
          <w:lang w:val="es-419"/>
        </w:rPr>
        <w:t>en el PNdD</w:t>
      </w:r>
      <w:r w:rsidRPr="006B11DE">
        <w:rPr>
          <w:lang w:val="es-419"/>
        </w:rPr>
        <w:t xml:space="preserve"> el cual se basa en el desarrollo de diez ejes de transformación</w:t>
      </w:r>
      <w:r>
        <w:rPr>
          <w:lang w:val="es-419"/>
        </w:rPr>
        <w:t xml:space="preserve"> dentro de los cuales sobresalen </w:t>
      </w:r>
      <w:r w:rsidRPr="006B11DE">
        <w:rPr>
          <w:lang w:val="es-419"/>
        </w:rPr>
        <w:t xml:space="preserve">los ejes de </w:t>
      </w:r>
      <w:r>
        <w:rPr>
          <w:lang w:val="es-419"/>
        </w:rPr>
        <w:t>m</w:t>
      </w:r>
      <w:r w:rsidRPr="006B11DE">
        <w:rPr>
          <w:lang w:val="es-419"/>
        </w:rPr>
        <w:t xml:space="preserve">ovilidad </w:t>
      </w:r>
      <w:r>
        <w:rPr>
          <w:lang w:val="es-419"/>
        </w:rPr>
        <w:t>s</w:t>
      </w:r>
      <w:r w:rsidRPr="006B11DE">
        <w:rPr>
          <w:lang w:val="es-419"/>
        </w:rPr>
        <w:t xml:space="preserve">ostenible y </w:t>
      </w:r>
      <w:r>
        <w:rPr>
          <w:lang w:val="es-419"/>
        </w:rPr>
        <w:t>t</w:t>
      </w:r>
      <w:r w:rsidRPr="006B11DE">
        <w:rPr>
          <w:lang w:val="es-419"/>
        </w:rPr>
        <w:t xml:space="preserve">ransporte </w:t>
      </w:r>
      <w:r>
        <w:rPr>
          <w:lang w:val="es-419"/>
        </w:rPr>
        <w:t>pú</w:t>
      </w:r>
      <w:r w:rsidRPr="006B11DE">
        <w:rPr>
          <w:lang w:val="es-419"/>
        </w:rPr>
        <w:t xml:space="preserve">blico, un </w:t>
      </w:r>
      <w:r>
        <w:rPr>
          <w:lang w:val="es-419"/>
        </w:rPr>
        <w:t>s</w:t>
      </w:r>
      <w:r w:rsidRPr="006B11DE">
        <w:rPr>
          <w:lang w:val="es-419"/>
        </w:rPr>
        <w:t xml:space="preserve">ector </w:t>
      </w:r>
      <w:r>
        <w:rPr>
          <w:lang w:val="es-419"/>
        </w:rPr>
        <w:t>i</w:t>
      </w:r>
      <w:r w:rsidRPr="006B11DE">
        <w:rPr>
          <w:lang w:val="es-419"/>
        </w:rPr>
        <w:t xml:space="preserve">ndustrial de bajas emisiones y una </w:t>
      </w:r>
      <w:r>
        <w:rPr>
          <w:lang w:val="es-419"/>
        </w:rPr>
        <w:t>e</w:t>
      </w:r>
      <w:r w:rsidRPr="006B11DE">
        <w:rPr>
          <w:lang w:val="es-419"/>
        </w:rPr>
        <w:t xml:space="preserve">nergía </w:t>
      </w:r>
      <w:r>
        <w:rPr>
          <w:lang w:val="es-419"/>
        </w:rPr>
        <w:t>e</w:t>
      </w:r>
      <w:r w:rsidRPr="006B11DE">
        <w:rPr>
          <w:lang w:val="es-419"/>
        </w:rPr>
        <w:t xml:space="preserve">léctrica </w:t>
      </w:r>
      <w:r>
        <w:rPr>
          <w:lang w:val="es-419"/>
        </w:rPr>
        <w:t>r</w:t>
      </w:r>
      <w:r w:rsidRPr="006B11DE">
        <w:rPr>
          <w:lang w:val="es-419"/>
        </w:rPr>
        <w:t xml:space="preserve">enovable a </w:t>
      </w:r>
      <w:r>
        <w:rPr>
          <w:lang w:val="es-419"/>
        </w:rPr>
        <w:t>c</w:t>
      </w:r>
      <w:r w:rsidRPr="006B11DE">
        <w:rPr>
          <w:lang w:val="es-419"/>
        </w:rPr>
        <w:t xml:space="preserve">osto </w:t>
      </w:r>
      <w:r>
        <w:rPr>
          <w:lang w:val="es-419"/>
        </w:rPr>
        <w:t>c</w:t>
      </w:r>
      <w:r w:rsidRPr="006B11DE">
        <w:rPr>
          <w:lang w:val="es-419"/>
        </w:rPr>
        <w:t>ompetitivo.</w:t>
      </w:r>
    </w:p>
    <w:p w14:paraId="3D63B1A6" w14:textId="77777777" w:rsidR="006B11DE" w:rsidRPr="00F40216" w:rsidRDefault="006B11DE" w:rsidP="005D21B7">
      <w:pPr>
        <w:rPr>
          <w:lang w:val="es-419"/>
        </w:rPr>
      </w:pPr>
    </w:p>
    <w:p w14:paraId="556DDD30" w14:textId="165C46A1" w:rsidR="00FE2537" w:rsidRPr="00F40216" w:rsidRDefault="00FE2537" w:rsidP="005D21B7">
      <w:pPr>
        <w:rPr>
          <w:lang w:val="es-419"/>
        </w:rPr>
      </w:pPr>
      <w:r w:rsidRPr="00F40216">
        <w:rPr>
          <w:lang w:val="es-419"/>
        </w:rPr>
        <w:t xml:space="preserve">En este contexto, el acceso a financiamiento concesional en condiciones favorables de plazo y costo para la adopción de tecnologías que permitan una mayor integración de fuentes renovables a la matriz eléctrica, la electrificación de usos de la energía, así como la adopción de tecnologías </w:t>
      </w:r>
      <w:r w:rsidR="00D26A4B">
        <w:rPr>
          <w:lang w:val="es-419"/>
        </w:rPr>
        <w:t xml:space="preserve">innovadoras y </w:t>
      </w:r>
      <w:r w:rsidRPr="00F40216">
        <w:rPr>
          <w:lang w:val="es-419"/>
        </w:rPr>
        <w:t>descarbonizantes le permitirá al país avanzar en la senda de una transición energética justa</w:t>
      </w:r>
      <w:r w:rsidR="00D26A4B">
        <w:rPr>
          <w:lang w:val="es-419"/>
        </w:rPr>
        <w:t xml:space="preserve"> e inclusiva</w:t>
      </w:r>
      <w:r w:rsidRPr="00F40216">
        <w:rPr>
          <w:lang w:val="es-419"/>
        </w:rPr>
        <w:t>.</w:t>
      </w:r>
    </w:p>
    <w:p w14:paraId="6C0EB8B0" w14:textId="2D79512F" w:rsidR="00637E6C" w:rsidRPr="00F40216" w:rsidRDefault="00637E6C" w:rsidP="005D21B7">
      <w:pPr>
        <w:rPr>
          <w:lang w:val="es-419"/>
        </w:rPr>
      </w:pPr>
    </w:p>
    <w:p w14:paraId="141645D6" w14:textId="70297A74" w:rsidR="0052545D" w:rsidRPr="00F40216" w:rsidRDefault="0052545D" w:rsidP="00D51003">
      <w:pPr>
        <w:pStyle w:val="Heading2"/>
        <w:rPr>
          <w:lang w:val="es-419"/>
        </w:rPr>
      </w:pPr>
      <w:bookmarkStart w:id="26" w:name="_Toc143371938"/>
      <w:r w:rsidRPr="00F40216">
        <w:rPr>
          <w:lang w:val="es-419"/>
        </w:rPr>
        <w:t>Contexto socioeconómico de las mujeres</w:t>
      </w:r>
      <w:r w:rsidR="006B11DE">
        <w:rPr>
          <w:lang w:val="es-419"/>
        </w:rPr>
        <w:t xml:space="preserve"> y grupos diversos</w:t>
      </w:r>
      <w:r w:rsidR="006B11DE">
        <w:rPr>
          <w:rStyle w:val="FootnoteReference"/>
          <w:lang w:val="es-419"/>
        </w:rPr>
        <w:footnoteReference w:id="15"/>
      </w:r>
      <w:bookmarkStart w:id="27" w:name="_Hlk136338611"/>
      <w:bookmarkEnd w:id="26"/>
    </w:p>
    <w:bookmarkEnd w:id="27"/>
    <w:p w14:paraId="2F734F40" w14:textId="77777777" w:rsidR="004D7FCA" w:rsidRPr="00F40216" w:rsidRDefault="004D7FCA" w:rsidP="004D7FCA">
      <w:pPr>
        <w:rPr>
          <w:lang w:val="es-419"/>
        </w:rPr>
      </w:pPr>
    </w:p>
    <w:p w14:paraId="4AB31F7B" w14:textId="253D5A2F" w:rsidR="004D7FCA" w:rsidRPr="00F40216" w:rsidRDefault="004D7FCA" w:rsidP="004D7FCA">
      <w:pPr>
        <w:rPr>
          <w:lang w:val="es-419"/>
        </w:rPr>
      </w:pPr>
      <w:r w:rsidRPr="00F40216">
        <w:rPr>
          <w:lang w:val="es-419"/>
        </w:rPr>
        <w:t xml:space="preserve">A pesar de los avances registrados, las brechas de género en Costa Rica persisten. En materia educativa la escolaridad de las mujeres era de 12,3 años en el año 2019, superior a los 10,0 años registrados por los hombres. En ese mismo año, el 51,8% de las mujeres contaban con estudios superiores frente al 28,4% de los hombres. </w:t>
      </w:r>
      <w:r w:rsidR="00836C2E">
        <w:rPr>
          <w:lang w:val="es-419"/>
        </w:rPr>
        <w:t>Sin embargo</w:t>
      </w:r>
      <w:r w:rsidRPr="00F40216">
        <w:rPr>
          <w:lang w:val="es-419"/>
        </w:rPr>
        <w:t>, la mejor preparación de las mujeres no se ha traducido en una mayor participación laboral</w:t>
      </w:r>
      <w:r w:rsidR="006B11DE">
        <w:rPr>
          <w:lang w:val="es-419"/>
        </w:rPr>
        <w:t>. E</w:t>
      </w:r>
      <w:r w:rsidRPr="00F40216">
        <w:rPr>
          <w:lang w:val="es-419"/>
        </w:rPr>
        <w:t xml:space="preserve">n abril del 2023 el porcentaje de participación </w:t>
      </w:r>
      <w:r w:rsidR="006B11DE">
        <w:rPr>
          <w:lang w:val="es-419"/>
        </w:rPr>
        <w:t xml:space="preserve">laboral </w:t>
      </w:r>
      <w:r w:rsidRPr="00F40216">
        <w:rPr>
          <w:lang w:val="es-419"/>
        </w:rPr>
        <w:t>masculina fue del 68,9% frente al 43,5% de las mujeres</w:t>
      </w:r>
      <w:r w:rsidRPr="00F40216">
        <w:rPr>
          <w:rStyle w:val="FootnoteReference"/>
          <w:lang w:val="es-419"/>
        </w:rPr>
        <w:footnoteReference w:id="16"/>
      </w:r>
      <w:r w:rsidRPr="00F40216">
        <w:rPr>
          <w:lang w:val="es-419"/>
        </w:rPr>
        <w:t>. En el sector energía, solo el 12,18% de mujeres trabajan en empresas de servicios de electricidad, gas y agua en Costa Rica, muy por debajo de la media regional del 20,86%</w:t>
      </w:r>
      <w:r w:rsidRPr="00F40216">
        <w:rPr>
          <w:vertAlign w:val="superscript"/>
          <w:lang w:val="es-419"/>
        </w:rPr>
        <w:footnoteReference w:id="17"/>
      </w:r>
      <w:r w:rsidRPr="00F40216">
        <w:rPr>
          <w:lang w:val="es-419"/>
        </w:rPr>
        <w:t>. Por otro lado, si bien la brecha salarial entre mujeres y hombres se ha reducido, las trabajadoras aún reciben el</w:t>
      </w:r>
      <w:r w:rsidR="00CA3B70">
        <w:rPr>
          <w:lang w:val="es-419"/>
        </w:rPr>
        <w:t xml:space="preserve"> </w:t>
      </w:r>
      <w:r w:rsidRPr="00F40216">
        <w:rPr>
          <w:lang w:val="es-419"/>
        </w:rPr>
        <w:t>87,11% del salario de los hombres</w:t>
      </w:r>
      <w:r w:rsidRPr="00F40216">
        <w:rPr>
          <w:vertAlign w:val="superscript"/>
          <w:lang w:val="es-419"/>
        </w:rPr>
        <w:footnoteReference w:id="18"/>
      </w:r>
      <w:r w:rsidRPr="00F40216">
        <w:rPr>
          <w:lang w:val="es-419"/>
        </w:rPr>
        <w:t>. En cuanto al emprendimiento, las mujeres se ubican predominantemente en el sector de la micro y pequeña empresa y la mayoría no están conformadas legalmente, de modo que no tiene acceso al crédito.</w:t>
      </w:r>
    </w:p>
    <w:p w14:paraId="73744A69" w14:textId="5969C8E1" w:rsidR="00BF43B6" w:rsidRPr="00F40216" w:rsidRDefault="00BF43B6" w:rsidP="00BF43B6">
      <w:pPr>
        <w:rPr>
          <w:lang w:val="es-419"/>
        </w:rPr>
      </w:pPr>
    </w:p>
    <w:p w14:paraId="3D681639" w14:textId="77777777" w:rsidR="00751B59" w:rsidRDefault="00BF43B6" w:rsidP="005D21B7">
      <w:pPr>
        <w:rPr>
          <w:lang w:val="es-419"/>
        </w:rPr>
      </w:pPr>
      <w:r w:rsidRPr="00F40216">
        <w:rPr>
          <w:lang w:val="es-419"/>
        </w:rPr>
        <w:t>De acuerdo con una encuesta llevada a cabo por la Autoridad Reguladora de los Servicios Públicos (ARESEP) en el año 2021,</w:t>
      </w:r>
      <w:r w:rsidRPr="00F40216">
        <w:rPr>
          <w:vertAlign w:val="superscript"/>
          <w:lang w:val="es-419"/>
        </w:rPr>
        <w:footnoteReference w:id="19"/>
      </w:r>
      <w:r w:rsidRPr="00F40216">
        <w:rPr>
          <w:lang w:val="es-419"/>
        </w:rPr>
        <w:t xml:space="preserve"> el 95% de las mujeres encuestadas realiza las labores domésticas mientras que el 44% lleva a cabo tareas de cuidado de personas que dependen de ellas.  Casi el 70% afirmó tener poco o ningún conocimiento sobre la manera como se calcula la tarifa de electricidad. </w:t>
      </w:r>
    </w:p>
    <w:p w14:paraId="6C2EA55E" w14:textId="77777777" w:rsidR="00751B59" w:rsidRDefault="00751B59" w:rsidP="005D21B7">
      <w:pPr>
        <w:rPr>
          <w:lang w:val="es-419"/>
        </w:rPr>
      </w:pPr>
    </w:p>
    <w:p w14:paraId="1F1AC3BB" w14:textId="1723BDE0" w:rsidR="00751B59" w:rsidRDefault="00751B59" w:rsidP="00751B59">
      <w:pPr>
        <w:rPr>
          <w:lang w:val="es-419"/>
        </w:rPr>
      </w:pPr>
      <w:r>
        <w:rPr>
          <w:lang w:val="es-419"/>
        </w:rPr>
        <w:t xml:space="preserve">Según </w:t>
      </w:r>
      <w:r w:rsidRPr="00751B59">
        <w:rPr>
          <w:lang w:val="es-419"/>
        </w:rPr>
        <w:t>el Informe del Estado de Educación publicado en 2019, las brechas de género persisten en algunas áreas de conocimiento según datos de las universidades públicas. En particular, en carreras STEM</w:t>
      </w:r>
      <w:r w:rsidR="00FA341A">
        <w:rPr>
          <w:lang w:val="es-419"/>
        </w:rPr>
        <w:t xml:space="preserve"> (ciencias, tecnología, ingeniería y matemática)</w:t>
      </w:r>
      <w:r w:rsidRPr="00751B59">
        <w:rPr>
          <w:lang w:val="es-419"/>
        </w:rPr>
        <w:t xml:space="preserve"> solo el 20% de los matriculados son mujeres. En cargos de directores y gerentes, la representación femenina, aunque creciente, es relativamente baja (36,8%). Además, la presencia de las mujeres en puestos típicamente masculinos sigue siendo muy reducida.</w:t>
      </w:r>
    </w:p>
    <w:p w14:paraId="111084E8" w14:textId="77777777" w:rsidR="00751B59" w:rsidRPr="00751B59" w:rsidRDefault="00751B59" w:rsidP="00751B59">
      <w:pPr>
        <w:rPr>
          <w:lang w:val="es-419"/>
        </w:rPr>
      </w:pPr>
    </w:p>
    <w:p w14:paraId="60D3B0A0" w14:textId="77777777" w:rsidR="00751B59" w:rsidRPr="00751B59" w:rsidRDefault="00751B59" w:rsidP="00751B59">
      <w:pPr>
        <w:rPr>
          <w:lang w:val="es-419"/>
        </w:rPr>
      </w:pPr>
      <w:r w:rsidRPr="00751B59">
        <w:rPr>
          <w:lang w:val="es-419"/>
        </w:rPr>
        <w:t>Asimismo, el 18% de los costarricenses tienen algún tipo de discapacidad. Según grupos de edad, del total de personas con discapacidad el 49,7% tienen entre 36 y 64 años, seguido por el grupo de 65 años y más con 32,3%, mientras que el 18% son personas entre los 18 y 35 años. Cerca del 53% del total de las personas con discapacidad se ubican en los quintiles I y II</w:t>
      </w:r>
      <w:r w:rsidRPr="00751B59">
        <w:rPr>
          <w:vertAlign w:val="superscript"/>
          <w:lang w:val="es-419"/>
        </w:rPr>
        <w:footnoteReference w:id="20"/>
      </w:r>
      <w:r w:rsidRPr="00751B59">
        <w:rPr>
          <w:lang w:val="es-419"/>
        </w:rPr>
        <w:t xml:space="preserve">, es decir, el 40% de los hogares con menores </w:t>
      </w:r>
      <w:r w:rsidRPr="00751B59">
        <w:rPr>
          <w:lang w:val="es-419"/>
        </w:rPr>
        <w:lastRenderedPageBreak/>
        <w:t>ingresos agrupa poco más de la mitad de la población con discapacidad. Solo el 5,7% de las personas con discapacidad de 18 años y más asiste a educación formal y el 43,6% tiene algún trabajo o están en búsqueda de uno</w:t>
      </w:r>
      <w:r w:rsidRPr="00751B59">
        <w:rPr>
          <w:vertAlign w:val="superscript"/>
          <w:lang w:val="es-419"/>
        </w:rPr>
        <w:footnoteReference w:id="21"/>
      </w:r>
      <w:r w:rsidRPr="00751B59">
        <w:rPr>
          <w:lang w:val="es-419"/>
        </w:rPr>
        <w:t xml:space="preserve">.  </w:t>
      </w:r>
    </w:p>
    <w:p w14:paraId="342BE635" w14:textId="77777777" w:rsidR="00751B59" w:rsidRPr="00751B59" w:rsidRDefault="00751B59" w:rsidP="00751B59">
      <w:pPr>
        <w:rPr>
          <w:lang w:val="es-419"/>
        </w:rPr>
      </w:pPr>
    </w:p>
    <w:p w14:paraId="59B99C38" w14:textId="7F580E36" w:rsidR="00751B59" w:rsidRDefault="00751B59" w:rsidP="00751B59">
      <w:pPr>
        <w:rPr>
          <w:lang w:val="es-419"/>
        </w:rPr>
      </w:pPr>
      <w:r w:rsidRPr="00751B59">
        <w:rPr>
          <w:lang w:val="es-419"/>
        </w:rPr>
        <w:t>El 8% de la población en el país es afrodescendiente y</w:t>
      </w:r>
      <w:r w:rsidR="00165B61">
        <w:rPr>
          <w:lang w:val="es-419"/>
        </w:rPr>
        <w:t>,</w:t>
      </w:r>
      <w:r w:rsidRPr="00751B59">
        <w:rPr>
          <w:lang w:val="es-419"/>
        </w:rPr>
        <w:t xml:space="preserve"> además</w:t>
      </w:r>
      <w:r w:rsidR="00165B61">
        <w:rPr>
          <w:lang w:val="es-419"/>
        </w:rPr>
        <w:t>,</w:t>
      </w:r>
      <w:r w:rsidRPr="00751B59">
        <w:rPr>
          <w:lang w:val="es-419"/>
        </w:rPr>
        <w:t xml:space="preserve"> existen </w:t>
      </w:r>
      <w:r w:rsidR="00165B61">
        <w:rPr>
          <w:lang w:val="es-419"/>
        </w:rPr>
        <w:t>ocho</w:t>
      </w:r>
      <w:r w:rsidRPr="00751B59">
        <w:rPr>
          <w:lang w:val="es-419"/>
        </w:rPr>
        <w:t xml:space="preserve"> Pueblos Originarios o Indígenas que constituyen el 2</w:t>
      </w:r>
      <w:r w:rsidR="00165B61">
        <w:rPr>
          <w:lang w:val="es-419"/>
        </w:rPr>
        <w:t>,</w:t>
      </w:r>
      <w:r w:rsidRPr="00751B59">
        <w:rPr>
          <w:lang w:val="es-419"/>
        </w:rPr>
        <w:t>4% de la población: Bribris, Cabécares, Malekus, Chorotegas,</w:t>
      </w:r>
      <w:r w:rsidR="00165B61">
        <w:rPr>
          <w:lang w:val="es-419"/>
        </w:rPr>
        <w:t xml:space="preserve"> </w:t>
      </w:r>
      <w:r w:rsidRPr="00751B59">
        <w:rPr>
          <w:lang w:val="es-419"/>
        </w:rPr>
        <w:t xml:space="preserve">Huetares, Ngabes, Bruncas y Terrabas. </w:t>
      </w:r>
      <w:r w:rsidR="00C47668">
        <w:rPr>
          <w:lang w:val="es-419"/>
        </w:rPr>
        <w:t>Por otro lado, por</w:t>
      </w:r>
      <w:r w:rsidRPr="00751B59">
        <w:rPr>
          <w:lang w:val="es-419"/>
        </w:rPr>
        <w:t xml:space="preserve"> falta de datos estadísticos, se estima que la población LGTBQ+ está entre el 3 y 7%, que es la estimación para la región de Latinoamérica y el Caribe.</w:t>
      </w:r>
    </w:p>
    <w:p w14:paraId="6B147EBF" w14:textId="77777777" w:rsidR="00751B59" w:rsidRDefault="00751B59" w:rsidP="005D21B7">
      <w:pPr>
        <w:rPr>
          <w:lang w:val="es-419"/>
        </w:rPr>
      </w:pPr>
    </w:p>
    <w:p w14:paraId="1BC13B1B" w14:textId="3CEE0088" w:rsidR="00BF43B6" w:rsidRDefault="00751B59" w:rsidP="005D21B7">
      <w:pPr>
        <w:rPr>
          <w:lang w:val="es-419"/>
        </w:rPr>
      </w:pPr>
      <w:r>
        <w:rPr>
          <w:lang w:val="es-419"/>
        </w:rPr>
        <w:t>Para</w:t>
      </w:r>
      <w:r w:rsidR="00836C2E">
        <w:rPr>
          <w:lang w:val="es-419"/>
        </w:rPr>
        <w:t xml:space="preserve"> lograr una transición energética justa </w:t>
      </w:r>
      <w:r w:rsidR="00D26A4B">
        <w:rPr>
          <w:lang w:val="es-419"/>
        </w:rPr>
        <w:t xml:space="preserve">e inclusiva </w:t>
      </w:r>
      <w:r w:rsidR="00836C2E">
        <w:rPr>
          <w:lang w:val="es-419"/>
        </w:rPr>
        <w:t>es necesario reforzar e implementar acciones que permitan insertar m</w:t>
      </w:r>
      <w:r w:rsidR="00567EB5">
        <w:rPr>
          <w:lang w:val="es-419"/>
        </w:rPr>
        <w:t>á</w:t>
      </w:r>
      <w:r w:rsidR="00836C2E">
        <w:rPr>
          <w:lang w:val="es-419"/>
        </w:rPr>
        <w:t xml:space="preserve">s mujeres </w:t>
      </w:r>
      <w:r>
        <w:rPr>
          <w:lang w:val="es-419"/>
        </w:rPr>
        <w:t xml:space="preserve">y grupos diversos </w:t>
      </w:r>
      <w:r w:rsidR="00836C2E">
        <w:rPr>
          <w:lang w:val="es-419"/>
        </w:rPr>
        <w:t xml:space="preserve">en </w:t>
      </w:r>
      <w:r w:rsidR="00D26A4B">
        <w:rPr>
          <w:lang w:val="es-419"/>
        </w:rPr>
        <w:t xml:space="preserve">los </w:t>
      </w:r>
      <w:r w:rsidR="00836C2E">
        <w:rPr>
          <w:lang w:val="es-419"/>
        </w:rPr>
        <w:t>sector</w:t>
      </w:r>
      <w:r w:rsidR="00D26A4B">
        <w:rPr>
          <w:lang w:val="es-419"/>
        </w:rPr>
        <w:t xml:space="preserve">es </w:t>
      </w:r>
      <w:r w:rsidR="004D0E98">
        <w:rPr>
          <w:lang w:val="es-419"/>
        </w:rPr>
        <w:t>energía, transporte e industria</w:t>
      </w:r>
      <w:r w:rsidR="00F01FCA">
        <w:rPr>
          <w:lang w:val="es-419"/>
        </w:rPr>
        <w:t xml:space="preserve"> </w:t>
      </w:r>
      <w:r w:rsidR="00D018E6">
        <w:rPr>
          <w:lang w:val="es-419"/>
        </w:rPr>
        <w:t xml:space="preserve">que </w:t>
      </w:r>
      <w:r w:rsidR="00A5192B">
        <w:rPr>
          <w:lang w:val="es-419"/>
        </w:rPr>
        <w:t xml:space="preserve">consideren la </w:t>
      </w:r>
      <w:r w:rsidR="00A5192B" w:rsidRPr="00F01FCA">
        <w:rPr>
          <w:lang w:val="es-419"/>
        </w:rPr>
        <w:t xml:space="preserve">capacitación y </w:t>
      </w:r>
      <w:r w:rsidR="00A5192B">
        <w:rPr>
          <w:lang w:val="es-419"/>
        </w:rPr>
        <w:t xml:space="preserve">generación de oportunidades de </w:t>
      </w:r>
      <w:r w:rsidR="00A5192B" w:rsidRPr="00F01FCA">
        <w:rPr>
          <w:lang w:val="es-419"/>
        </w:rPr>
        <w:t xml:space="preserve">empleo </w:t>
      </w:r>
      <w:r w:rsidR="00A5192B">
        <w:rPr>
          <w:lang w:val="es-419"/>
        </w:rPr>
        <w:t>y</w:t>
      </w:r>
      <w:r>
        <w:rPr>
          <w:lang w:val="es-419"/>
        </w:rPr>
        <w:t xml:space="preserve"> promuevan</w:t>
      </w:r>
      <w:r w:rsidR="00A5192B">
        <w:rPr>
          <w:lang w:val="es-419"/>
        </w:rPr>
        <w:t xml:space="preserve"> </w:t>
      </w:r>
      <w:r w:rsidR="00A5192B" w:rsidRPr="00F01FCA">
        <w:rPr>
          <w:lang w:val="es-419"/>
        </w:rPr>
        <w:t xml:space="preserve">el desarrollo de actividades productivas </w:t>
      </w:r>
      <w:r w:rsidR="00A5192B">
        <w:rPr>
          <w:lang w:val="es-419"/>
        </w:rPr>
        <w:t>asociadas con</w:t>
      </w:r>
      <w:r w:rsidR="00A5192B" w:rsidRPr="00F01FCA">
        <w:rPr>
          <w:lang w:val="es-419"/>
        </w:rPr>
        <w:t xml:space="preserve"> </w:t>
      </w:r>
      <w:r w:rsidR="00A5192B">
        <w:rPr>
          <w:lang w:val="es-419"/>
        </w:rPr>
        <w:t xml:space="preserve">el proceso de </w:t>
      </w:r>
      <w:r w:rsidR="00A5192B" w:rsidRPr="00F01FCA">
        <w:rPr>
          <w:lang w:val="es-419"/>
        </w:rPr>
        <w:t xml:space="preserve">electrificación </w:t>
      </w:r>
      <w:r w:rsidR="00A5192B">
        <w:rPr>
          <w:lang w:val="es-419"/>
        </w:rPr>
        <w:t>de los</w:t>
      </w:r>
      <w:r w:rsidR="00A5192B" w:rsidRPr="00F01FCA">
        <w:rPr>
          <w:lang w:val="es-419"/>
        </w:rPr>
        <w:t xml:space="preserve"> usos de la energía</w:t>
      </w:r>
      <w:r>
        <w:rPr>
          <w:lang w:val="es-419"/>
        </w:rPr>
        <w:t>,</w:t>
      </w:r>
      <w:r w:rsidR="00A5192B">
        <w:rPr>
          <w:lang w:val="es-419"/>
        </w:rPr>
        <w:t xml:space="preserve"> entre otros.</w:t>
      </w:r>
    </w:p>
    <w:p w14:paraId="2E329163" w14:textId="77777777" w:rsidR="00A5192B" w:rsidRPr="00F40216" w:rsidRDefault="00A5192B" w:rsidP="005D21B7">
      <w:pPr>
        <w:rPr>
          <w:lang w:val="es-419"/>
        </w:rPr>
      </w:pPr>
    </w:p>
    <w:p w14:paraId="58C0D025" w14:textId="170F82D5" w:rsidR="00882454" w:rsidRPr="00F40216" w:rsidRDefault="00882454" w:rsidP="00D51003">
      <w:pPr>
        <w:pStyle w:val="Heading2"/>
        <w:rPr>
          <w:lang w:val="es-419"/>
        </w:rPr>
      </w:pPr>
      <w:bookmarkStart w:id="29" w:name="_Toc143371939"/>
      <w:r w:rsidRPr="00F40216">
        <w:rPr>
          <w:lang w:val="es-419"/>
        </w:rPr>
        <w:t>Estado actual de los sistemas de generación y transmisión</w:t>
      </w:r>
      <w:bookmarkEnd w:id="29"/>
    </w:p>
    <w:p w14:paraId="77FE108D" w14:textId="77777777" w:rsidR="00882454" w:rsidRPr="00F40216" w:rsidRDefault="00882454" w:rsidP="005D21B7">
      <w:pPr>
        <w:rPr>
          <w:lang w:val="es-419"/>
        </w:rPr>
      </w:pPr>
    </w:p>
    <w:p w14:paraId="41E4747C" w14:textId="0A10B740" w:rsidR="00F21A5C" w:rsidRDefault="00F53DAC" w:rsidP="00F53DAC">
      <w:pPr>
        <w:rPr>
          <w:lang w:val="es-419"/>
        </w:rPr>
      </w:pPr>
      <w:r w:rsidRPr="00F40216">
        <w:rPr>
          <w:lang w:val="es-419"/>
        </w:rPr>
        <w:t>El sector eléctrico de Costa Rica se destaca por su enfoque en la generación de electricidad a partir de fuentes renovables</w:t>
      </w:r>
      <w:r w:rsidR="00B972EA" w:rsidRPr="00F40216">
        <w:rPr>
          <w:lang w:val="es-419"/>
        </w:rPr>
        <w:t xml:space="preserve"> </w:t>
      </w:r>
      <w:r w:rsidR="00FE794E" w:rsidRPr="00F40216">
        <w:rPr>
          <w:lang w:val="es-419"/>
        </w:rPr>
        <w:t xml:space="preserve">convirtiéndose en un referente internacional en esta materia. </w:t>
      </w:r>
      <w:r w:rsidR="00397EE2" w:rsidRPr="00F40216">
        <w:rPr>
          <w:lang w:val="es-419"/>
        </w:rPr>
        <w:t xml:space="preserve">En el 2022, </w:t>
      </w:r>
      <w:r w:rsidR="00DD21A2" w:rsidRPr="00F40216">
        <w:rPr>
          <w:lang w:val="es-419"/>
        </w:rPr>
        <w:t xml:space="preserve">el </w:t>
      </w:r>
      <w:r w:rsidR="004D0E98">
        <w:rPr>
          <w:lang w:val="es-419"/>
        </w:rPr>
        <w:t>99</w:t>
      </w:r>
      <w:r w:rsidR="00B972EA" w:rsidRPr="00F40216">
        <w:rPr>
          <w:lang w:val="es-419"/>
        </w:rPr>
        <w:t>% de la demanda</w:t>
      </w:r>
      <w:r w:rsidR="00397EE2" w:rsidRPr="00F40216">
        <w:rPr>
          <w:lang w:val="es-419"/>
        </w:rPr>
        <w:t xml:space="preserve"> fue atendida</w:t>
      </w:r>
      <w:r w:rsidR="00B972EA" w:rsidRPr="00F40216">
        <w:rPr>
          <w:lang w:val="es-419"/>
        </w:rPr>
        <w:t xml:space="preserve"> con dichas fuentes.</w:t>
      </w:r>
      <w:r w:rsidR="001751A9" w:rsidRPr="00F40216">
        <w:rPr>
          <w:lang w:val="es-419"/>
        </w:rPr>
        <w:t xml:space="preserve"> </w:t>
      </w:r>
      <w:r w:rsidR="00397EE2" w:rsidRPr="00F40216">
        <w:rPr>
          <w:lang w:val="es-419"/>
        </w:rPr>
        <w:t xml:space="preserve">Costa Rica también ha logrado altos índices de acceso a la electricidad en todo el país y </w:t>
      </w:r>
      <w:r w:rsidRPr="00F40216">
        <w:rPr>
          <w:lang w:val="es-419"/>
        </w:rPr>
        <w:t>tiene un índice de cobertura eléctrica nacional de 99,</w:t>
      </w:r>
      <w:r w:rsidR="001D21F9">
        <w:rPr>
          <w:lang w:val="es-419"/>
        </w:rPr>
        <w:t>4</w:t>
      </w:r>
      <w:r w:rsidRPr="00F40216">
        <w:rPr>
          <w:lang w:val="es-419"/>
        </w:rPr>
        <w:t>%.</w:t>
      </w:r>
      <w:r w:rsidR="007A54F8" w:rsidRPr="00F40216" w:rsidDel="00E45520">
        <w:rPr>
          <w:lang w:val="es-419"/>
        </w:rPr>
        <w:t xml:space="preserve"> </w:t>
      </w:r>
    </w:p>
    <w:p w14:paraId="3D272DD5" w14:textId="77777777" w:rsidR="009150B7" w:rsidRPr="00F40216" w:rsidRDefault="009150B7" w:rsidP="00F21A5C">
      <w:pPr>
        <w:rPr>
          <w:lang w:val="es-419"/>
        </w:rPr>
      </w:pPr>
    </w:p>
    <w:p w14:paraId="08AB3342" w14:textId="77777777" w:rsidR="009150B7" w:rsidRPr="00F40216" w:rsidRDefault="009150B7" w:rsidP="00A06BC2">
      <w:pPr>
        <w:numPr>
          <w:ilvl w:val="2"/>
          <w:numId w:val="4"/>
        </w:numPr>
        <w:rPr>
          <w:b/>
          <w:bCs/>
          <w:lang w:val="es-419"/>
        </w:rPr>
      </w:pPr>
      <w:r w:rsidRPr="00F40216">
        <w:rPr>
          <w:b/>
          <w:bCs/>
          <w:lang w:val="es-419"/>
        </w:rPr>
        <w:t>Generación</w:t>
      </w:r>
    </w:p>
    <w:p w14:paraId="21423B40" w14:textId="77777777" w:rsidR="00F21A5C" w:rsidRPr="00F40216" w:rsidRDefault="00F21A5C" w:rsidP="005D21B7">
      <w:pPr>
        <w:rPr>
          <w:lang w:val="es-419"/>
        </w:rPr>
      </w:pPr>
    </w:p>
    <w:p w14:paraId="067040AC" w14:textId="4D3507A9" w:rsidR="001751A9" w:rsidRPr="00F40216" w:rsidRDefault="00FE794E" w:rsidP="007A54F8">
      <w:pPr>
        <w:rPr>
          <w:lang w:val="es-419"/>
        </w:rPr>
      </w:pPr>
      <w:r w:rsidRPr="00F40216">
        <w:rPr>
          <w:lang w:val="es-419"/>
        </w:rPr>
        <w:t xml:space="preserve">Las principales fuentes de generación de electricidad </w:t>
      </w:r>
      <w:r w:rsidR="00397EE2" w:rsidRPr="00F40216">
        <w:rPr>
          <w:lang w:val="es-419"/>
        </w:rPr>
        <w:t xml:space="preserve">en Costa Rica </w:t>
      </w:r>
      <w:r w:rsidRPr="00F40216">
        <w:rPr>
          <w:lang w:val="es-419"/>
        </w:rPr>
        <w:t>son la hidroeléctrica, la geotérmica, la eólica, la solar y la biomasa</w:t>
      </w:r>
      <w:r w:rsidR="004D0E98">
        <w:rPr>
          <w:lang w:val="es-419"/>
        </w:rPr>
        <w:t xml:space="preserve"> (Cuadro 1). </w:t>
      </w:r>
      <w:r w:rsidR="00882454" w:rsidRPr="00F40216">
        <w:rPr>
          <w:lang w:val="es-419"/>
        </w:rPr>
        <w:t xml:space="preserve">En el </w:t>
      </w:r>
      <w:r w:rsidR="000459E5" w:rsidRPr="00F40216">
        <w:rPr>
          <w:lang w:val="es-419"/>
        </w:rPr>
        <w:t>2022</w:t>
      </w:r>
      <w:r w:rsidR="00882454" w:rsidRPr="00F40216">
        <w:rPr>
          <w:lang w:val="es-419"/>
        </w:rPr>
        <w:t xml:space="preserve">, el </w:t>
      </w:r>
      <w:r w:rsidR="00374614" w:rsidRPr="00F40216">
        <w:rPr>
          <w:lang w:val="es-419"/>
        </w:rPr>
        <w:t>SEN</w:t>
      </w:r>
      <w:r w:rsidR="00882454" w:rsidRPr="00F40216">
        <w:rPr>
          <w:lang w:val="es-419"/>
        </w:rPr>
        <w:t xml:space="preserve"> contaba con una capacidad instalada </w:t>
      </w:r>
      <w:r w:rsidR="00A25E2B" w:rsidRPr="00F40216">
        <w:rPr>
          <w:lang w:val="es-419"/>
        </w:rPr>
        <w:t>de 3.440 MW compuesta principalmente por fuentes</w:t>
      </w:r>
      <w:r w:rsidR="0038701E" w:rsidRPr="00F40216">
        <w:rPr>
          <w:lang w:val="es-419"/>
        </w:rPr>
        <w:t xml:space="preserve"> de generación</w:t>
      </w:r>
      <w:r w:rsidR="00A25E2B" w:rsidRPr="00F40216">
        <w:rPr>
          <w:lang w:val="es-419"/>
        </w:rPr>
        <w:t xml:space="preserve"> renovable</w:t>
      </w:r>
      <w:r w:rsidR="001F4A60" w:rsidRPr="00F40216">
        <w:rPr>
          <w:lang w:val="es-419"/>
        </w:rPr>
        <w:t xml:space="preserve"> </w:t>
      </w:r>
      <w:r w:rsidR="001751A9" w:rsidRPr="00F40216">
        <w:rPr>
          <w:lang w:val="es-419"/>
        </w:rPr>
        <w:t xml:space="preserve">con </w:t>
      </w:r>
      <w:r w:rsidR="006F1C22" w:rsidRPr="00F40216">
        <w:rPr>
          <w:lang w:val="es-419"/>
        </w:rPr>
        <w:t xml:space="preserve">una producción </w:t>
      </w:r>
      <w:r w:rsidR="001F4A60" w:rsidRPr="00F40216">
        <w:rPr>
          <w:lang w:val="es-419"/>
        </w:rPr>
        <w:t>de 1</w:t>
      </w:r>
      <w:r w:rsidR="006F1C22" w:rsidRPr="00F40216">
        <w:rPr>
          <w:lang w:val="es-419"/>
        </w:rPr>
        <w:t>2</w:t>
      </w:r>
      <w:r w:rsidRPr="00F40216">
        <w:rPr>
          <w:lang w:val="es-419"/>
        </w:rPr>
        <w:t>.</w:t>
      </w:r>
      <w:r w:rsidR="006F1C22" w:rsidRPr="00F40216">
        <w:rPr>
          <w:lang w:val="es-419"/>
        </w:rPr>
        <w:t>592</w:t>
      </w:r>
      <w:r w:rsidR="001F4A60" w:rsidRPr="00F40216">
        <w:rPr>
          <w:lang w:val="es-419"/>
        </w:rPr>
        <w:t xml:space="preserve"> G</w:t>
      </w:r>
      <w:r w:rsidR="00D01ACC" w:rsidRPr="00F40216">
        <w:rPr>
          <w:lang w:val="es-419"/>
        </w:rPr>
        <w:t>W</w:t>
      </w:r>
      <w:r w:rsidR="001F4A60" w:rsidRPr="00F40216">
        <w:rPr>
          <w:lang w:val="es-419"/>
        </w:rPr>
        <w:t>h</w:t>
      </w:r>
      <w:r w:rsidR="00F53DAC" w:rsidRPr="00F40216">
        <w:rPr>
          <w:lang w:val="es-419"/>
        </w:rPr>
        <w:t xml:space="preserve">. </w:t>
      </w:r>
      <w:r w:rsidR="00A25E2B" w:rsidRPr="00F40216">
        <w:rPr>
          <w:lang w:val="es-419"/>
        </w:rPr>
        <w:t xml:space="preserve"> </w:t>
      </w:r>
      <w:r w:rsidR="00F53DAC" w:rsidRPr="00F40216">
        <w:rPr>
          <w:lang w:val="es-419"/>
        </w:rPr>
        <w:t>L</w:t>
      </w:r>
      <w:r w:rsidR="00E45520" w:rsidRPr="00F40216">
        <w:rPr>
          <w:lang w:val="es-419"/>
        </w:rPr>
        <w:t>a demanda nacional de energía eléctrica fue de 11</w:t>
      </w:r>
      <w:r w:rsidRPr="00F40216">
        <w:rPr>
          <w:lang w:val="es-419"/>
        </w:rPr>
        <w:t>.</w:t>
      </w:r>
      <w:r w:rsidR="00E45520" w:rsidRPr="00F40216">
        <w:rPr>
          <w:lang w:val="es-419"/>
        </w:rPr>
        <w:t>869 GWh</w:t>
      </w:r>
      <w:r w:rsidR="00F53DAC" w:rsidRPr="00F40216">
        <w:rPr>
          <w:lang w:val="es-419"/>
        </w:rPr>
        <w:t>.</w:t>
      </w:r>
    </w:p>
    <w:p w14:paraId="35994D7B" w14:textId="40E32AE3" w:rsidR="009971B5" w:rsidRPr="00F40216" w:rsidRDefault="00E45520" w:rsidP="009971B5">
      <w:pPr>
        <w:rPr>
          <w:lang w:val="es-419"/>
        </w:rPr>
      </w:pPr>
      <w:r w:rsidRPr="00F40216">
        <w:rPr>
          <w:lang w:val="es-419"/>
        </w:rPr>
        <w:t xml:space="preserve"> </w:t>
      </w:r>
    </w:p>
    <w:p w14:paraId="1245EA8C" w14:textId="4A5BEF01" w:rsidR="00D01ACC" w:rsidRDefault="00D7443C" w:rsidP="0015013A">
      <w:pPr>
        <w:jc w:val="center"/>
        <w:rPr>
          <w:lang w:val="es-419"/>
        </w:rPr>
      </w:pPr>
      <w:r w:rsidRPr="00F40216">
        <w:rPr>
          <w:lang w:val="es-419"/>
        </w:rPr>
        <w:t>Cuadro</w:t>
      </w:r>
      <w:r w:rsidR="007F5CEE">
        <w:rPr>
          <w:lang w:val="es-419"/>
        </w:rPr>
        <w:t xml:space="preserve"> </w:t>
      </w:r>
      <w:r w:rsidR="009971B5" w:rsidRPr="00F40216">
        <w:rPr>
          <w:lang w:val="es-419"/>
        </w:rPr>
        <w:t>1. Capacidad Instalada del Sistema Eléctrico Nacional (SEN) 2022</w:t>
      </w:r>
    </w:p>
    <w:p w14:paraId="2A44C6FD" w14:textId="77777777" w:rsidR="007019EF" w:rsidRPr="00F40216" w:rsidRDefault="007019EF" w:rsidP="0015013A">
      <w:pPr>
        <w:jc w:val="center"/>
        <w:rPr>
          <w:lang w:val="es-419"/>
        </w:rPr>
      </w:pPr>
    </w:p>
    <w:tbl>
      <w:tblPr>
        <w:tblStyle w:val="GridTable4-Accent5"/>
        <w:tblW w:w="0" w:type="auto"/>
        <w:jc w:val="center"/>
        <w:tblLook w:val="0420" w:firstRow="1" w:lastRow="0" w:firstColumn="0" w:lastColumn="0" w:noHBand="0" w:noVBand="1"/>
      </w:tblPr>
      <w:tblGrid>
        <w:gridCol w:w="2005"/>
        <w:gridCol w:w="1400"/>
        <w:gridCol w:w="1200"/>
      </w:tblGrid>
      <w:tr w:rsidR="00D01ACC" w:rsidRPr="00FD188D" w14:paraId="06ADE981" w14:textId="77777777" w:rsidTr="00D01ACC">
        <w:trPr>
          <w:cnfStyle w:val="100000000000" w:firstRow="1" w:lastRow="0" w:firstColumn="0" w:lastColumn="0" w:oddVBand="0" w:evenVBand="0" w:oddHBand="0" w:evenHBand="0" w:firstRowFirstColumn="0" w:firstRowLastColumn="0" w:lastRowFirstColumn="0" w:lastRowLastColumn="0"/>
          <w:trHeight w:val="290"/>
          <w:jc w:val="center"/>
        </w:trPr>
        <w:tc>
          <w:tcPr>
            <w:tcW w:w="2005" w:type="dxa"/>
            <w:noWrap/>
            <w:hideMark/>
          </w:tcPr>
          <w:p w14:paraId="1F43C697" w14:textId="77777777" w:rsidR="00D01ACC" w:rsidRPr="00FD188D" w:rsidRDefault="00D01ACC" w:rsidP="00D01ACC">
            <w:pPr>
              <w:jc w:val="center"/>
              <w:rPr>
                <w:sz w:val="20"/>
                <w:szCs w:val="20"/>
                <w:lang w:val="es-419"/>
              </w:rPr>
            </w:pPr>
            <w:r w:rsidRPr="00FD188D">
              <w:rPr>
                <w:sz w:val="20"/>
                <w:szCs w:val="20"/>
                <w:lang w:val="es-419"/>
              </w:rPr>
              <w:t>Fuente</w:t>
            </w:r>
          </w:p>
        </w:tc>
        <w:tc>
          <w:tcPr>
            <w:tcW w:w="1400" w:type="dxa"/>
            <w:noWrap/>
            <w:hideMark/>
          </w:tcPr>
          <w:p w14:paraId="06265E82" w14:textId="77777777" w:rsidR="00D01ACC" w:rsidRPr="00FD188D" w:rsidRDefault="00D01ACC">
            <w:pPr>
              <w:jc w:val="center"/>
              <w:rPr>
                <w:sz w:val="20"/>
                <w:szCs w:val="20"/>
                <w:lang w:val="es-419"/>
              </w:rPr>
            </w:pPr>
            <w:r w:rsidRPr="00FD188D">
              <w:rPr>
                <w:sz w:val="20"/>
                <w:szCs w:val="20"/>
                <w:lang w:val="es-419"/>
              </w:rPr>
              <w:t>kW</w:t>
            </w:r>
          </w:p>
        </w:tc>
        <w:tc>
          <w:tcPr>
            <w:tcW w:w="1200" w:type="dxa"/>
            <w:noWrap/>
            <w:hideMark/>
          </w:tcPr>
          <w:p w14:paraId="090457EE" w14:textId="77777777" w:rsidR="00D01ACC" w:rsidRPr="00FD188D" w:rsidRDefault="00D01ACC">
            <w:pPr>
              <w:jc w:val="center"/>
              <w:rPr>
                <w:sz w:val="20"/>
                <w:szCs w:val="20"/>
                <w:lang w:val="es-419"/>
              </w:rPr>
            </w:pPr>
            <w:r w:rsidRPr="00FD188D">
              <w:rPr>
                <w:sz w:val="20"/>
                <w:szCs w:val="20"/>
                <w:lang w:val="es-419"/>
              </w:rPr>
              <w:t>%</w:t>
            </w:r>
          </w:p>
        </w:tc>
      </w:tr>
      <w:tr w:rsidR="00D01ACC" w:rsidRPr="00FD188D" w14:paraId="5417CC9F" w14:textId="77777777" w:rsidTr="00D01ACC">
        <w:trPr>
          <w:cnfStyle w:val="000000100000" w:firstRow="0" w:lastRow="0" w:firstColumn="0" w:lastColumn="0" w:oddVBand="0" w:evenVBand="0" w:oddHBand="1" w:evenHBand="0" w:firstRowFirstColumn="0" w:firstRowLastColumn="0" w:lastRowFirstColumn="0" w:lastRowLastColumn="0"/>
          <w:trHeight w:val="290"/>
          <w:jc w:val="center"/>
        </w:trPr>
        <w:tc>
          <w:tcPr>
            <w:tcW w:w="2005" w:type="dxa"/>
            <w:noWrap/>
            <w:hideMark/>
          </w:tcPr>
          <w:p w14:paraId="58E3BB80" w14:textId="77777777" w:rsidR="00D01ACC" w:rsidRPr="00FD188D" w:rsidRDefault="00D01ACC" w:rsidP="00D01ACC">
            <w:pPr>
              <w:jc w:val="center"/>
              <w:rPr>
                <w:sz w:val="20"/>
                <w:szCs w:val="20"/>
                <w:lang w:val="es-419"/>
              </w:rPr>
            </w:pPr>
            <w:r w:rsidRPr="00FD188D">
              <w:rPr>
                <w:sz w:val="20"/>
                <w:szCs w:val="20"/>
                <w:lang w:val="es-419"/>
              </w:rPr>
              <w:t>Hidroeléctrico</w:t>
            </w:r>
          </w:p>
        </w:tc>
        <w:tc>
          <w:tcPr>
            <w:tcW w:w="1400" w:type="dxa"/>
            <w:noWrap/>
            <w:hideMark/>
          </w:tcPr>
          <w:p w14:paraId="339CFBD6" w14:textId="29C68F77" w:rsidR="00D01ACC" w:rsidRPr="00FD188D" w:rsidRDefault="00D01ACC" w:rsidP="00D01ACC">
            <w:pPr>
              <w:rPr>
                <w:sz w:val="20"/>
                <w:szCs w:val="20"/>
                <w:lang w:val="es-419"/>
              </w:rPr>
            </w:pPr>
            <w:r w:rsidRPr="00FD188D">
              <w:rPr>
                <w:sz w:val="20"/>
                <w:szCs w:val="20"/>
                <w:lang w:val="es-419"/>
              </w:rPr>
              <w:t xml:space="preserve">     2.330.553 </w:t>
            </w:r>
          </w:p>
        </w:tc>
        <w:tc>
          <w:tcPr>
            <w:tcW w:w="1200" w:type="dxa"/>
            <w:noWrap/>
            <w:hideMark/>
          </w:tcPr>
          <w:p w14:paraId="28760E85" w14:textId="77777777" w:rsidR="00D01ACC" w:rsidRPr="00FD188D" w:rsidRDefault="00D01ACC" w:rsidP="00D01ACC">
            <w:pPr>
              <w:jc w:val="center"/>
              <w:rPr>
                <w:sz w:val="20"/>
                <w:szCs w:val="20"/>
                <w:lang w:val="es-419"/>
              </w:rPr>
            </w:pPr>
            <w:r w:rsidRPr="00FD188D">
              <w:rPr>
                <w:sz w:val="20"/>
                <w:szCs w:val="20"/>
                <w:lang w:val="es-419"/>
              </w:rPr>
              <w:t>67,73%</w:t>
            </w:r>
          </w:p>
        </w:tc>
      </w:tr>
      <w:tr w:rsidR="00D01ACC" w:rsidRPr="00FD188D" w14:paraId="6C2DE902" w14:textId="77777777" w:rsidTr="00D01ACC">
        <w:trPr>
          <w:trHeight w:val="290"/>
          <w:jc w:val="center"/>
        </w:trPr>
        <w:tc>
          <w:tcPr>
            <w:tcW w:w="2005" w:type="dxa"/>
            <w:noWrap/>
            <w:hideMark/>
          </w:tcPr>
          <w:p w14:paraId="3011D477" w14:textId="77777777" w:rsidR="00D01ACC" w:rsidRPr="00FD188D" w:rsidRDefault="00D01ACC" w:rsidP="00D01ACC">
            <w:pPr>
              <w:jc w:val="center"/>
              <w:rPr>
                <w:sz w:val="20"/>
                <w:szCs w:val="20"/>
                <w:lang w:val="es-419"/>
              </w:rPr>
            </w:pPr>
            <w:r w:rsidRPr="00FD188D">
              <w:rPr>
                <w:sz w:val="20"/>
                <w:szCs w:val="20"/>
                <w:lang w:val="es-419"/>
              </w:rPr>
              <w:t>Eólico</w:t>
            </w:r>
          </w:p>
        </w:tc>
        <w:tc>
          <w:tcPr>
            <w:tcW w:w="1400" w:type="dxa"/>
            <w:noWrap/>
            <w:hideMark/>
          </w:tcPr>
          <w:p w14:paraId="3710B7DE" w14:textId="2BC07B1D" w:rsidR="00D01ACC" w:rsidRPr="00FD188D" w:rsidRDefault="00D01ACC" w:rsidP="00D01ACC">
            <w:pPr>
              <w:jc w:val="center"/>
              <w:rPr>
                <w:sz w:val="20"/>
                <w:szCs w:val="20"/>
                <w:lang w:val="es-419"/>
              </w:rPr>
            </w:pPr>
            <w:r w:rsidRPr="00FD188D">
              <w:rPr>
                <w:sz w:val="20"/>
                <w:szCs w:val="20"/>
                <w:lang w:val="es-419"/>
              </w:rPr>
              <w:t xml:space="preserve">390.215 </w:t>
            </w:r>
          </w:p>
        </w:tc>
        <w:tc>
          <w:tcPr>
            <w:tcW w:w="1200" w:type="dxa"/>
            <w:noWrap/>
            <w:hideMark/>
          </w:tcPr>
          <w:p w14:paraId="176A82F0" w14:textId="77777777" w:rsidR="00D01ACC" w:rsidRPr="00FD188D" w:rsidRDefault="00D01ACC" w:rsidP="00D01ACC">
            <w:pPr>
              <w:jc w:val="center"/>
              <w:rPr>
                <w:sz w:val="20"/>
                <w:szCs w:val="20"/>
                <w:lang w:val="es-419"/>
              </w:rPr>
            </w:pPr>
            <w:r w:rsidRPr="00FD188D">
              <w:rPr>
                <w:sz w:val="20"/>
                <w:szCs w:val="20"/>
                <w:lang w:val="es-419"/>
              </w:rPr>
              <w:t>11,34%</w:t>
            </w:r>
          </w:p>
        </w:tc>
      </w:tr>
      <w:tr w:rsidR="00D01ACC" w:rsidRPr="00FD188D" w14:paraId="437D2EE4" w14:textId="77777777" w:rsidTr="00D01ACC">
        <w:trPr>
          <w:cnfStyle w:val="000000100000" w:firstRow="0" w:lastRow="0" w:firstColumn="0" w:lastColumn="0" w:oddVBand="0" w:evenVBand="0" w:oddHBand="1" w:evenHBand="0" w:firstRowFirstColumn="0" w:firstRowLastColumn="0" w:lastRowFirstColumn="0" w:lastRowLastColumn="0"/>
          <w:trHeight w:val="290"/>
          <w:jc w:val="center"/>
        </w:trPr>
        <w:tc>
          <w:tcPr>
            <w:tcW w:w="2005" w:type="dxa"/>
            <w:noWrap/>
            <w:hideMark/>
          </w:tcPr>
          <w:p w14:paraId="3850D7EE" w14:textId="77777777" w:rsidR="00D01ACC" w:rsidRPr="00FD188D" w:rsidRDefault="00D01ACC" w:rsidP="00D01ACC">
            <w:pPr>
              <w:jc w:val="center"/>
              <w:rPr>
                <w:sz w:val="20"/>
                <w:szCs w:val="20"/>
                <w:lang w:val="es-419"/>
              </w:rPr>
            </w:pPr>
            <w:r w:rsidRPr="00FD188D">
              <w:rPr>
                <w:sz w:val="20"/>
                <w:szCs w:val="20"/>
                <w:lang w:val="es-419"/>
              </w:rPr>
              <w:t>Termoeléctrico</w:t>
            </w:r>
          </w:p>
        </w:tc>
        <w:tc>
          <w:tcPr>
            <w:tcW w:w="1400" w:type="dxa"/>
            <w:noWrap/>
            <w:hideMark/>
          </w:tcPr>
          <w:p w14:paraId="10789603" w14:textId="2FFA4CDD" w:rsidR="00D01ACC" w:rsidRPr="00FD188D" w:rsidRDefault="00D01ACC" w:rsidP="00D01ACC">
            <w:pPr>
              <w:jc w:val="center"/>
              <w:rPr>
                <w:sz w:val="20"/>
                <w:szCs w:val="20"/>
                <w:lang w:val="es-419"/>
              </w:rPr>
            </w:pPr>
            <w:r w:rsidRPr="00FD188D">
              <w:rPr>
                <w:sz w:val="20"/>
                <w:szCs w:val="20"/>
                <w:lang w:val="es-419"/>
              </w:rPr>
              <w:t xml:space="preserve">380.962 </w:t>
            </w:r>
          </w:p>
        </w:tc>
        <w:tc>
          <w:tcPr>
            <w:tcW w:w="1200" w:type="dxa"/>
            <w:noWrap/>
            <w:hideMark/>
          </w:tcPr>
          <w:p w14:paraId="7D1FAEAD" w14:textId="77777777" w:rsidR="00D01ACC" w:rsidRPr="00FD188D" w:rsidRDefault="00D01ACC" w:rsidP="00D01ACC">
            <w:pPr>
              <w:jc w:val="center"/>
              <w:rPr>
                <w:sz w:val="20"/>
                <w:szCs w:val="20"/>
                <w:lang w:val="es-419"/>
              </w:rPr>
            </w:pPr>
            <w:r w:rsidRPr="00FD188D">
              <w:rPr>
                <w:sz w:val="20"/>
                <w:szCs w:val="20"/>
                <w:lang w:val="es-419"/>
              </w:rPr>
              <w:t>11,07%</w:t>
            </w:r>
          </w:p>
        </w:tc>
      </w:tr>
      <w:tr w:rsidR="00D01ACC" w:rsidRPr="00FD188D" w14:paraId="4D4963D1" w14:textId="77777777" w:rsidTr="00D01ACC">
        <w:trPr>
          <w:trHeight w:val="290"/>
          <w:jc w:val="center"/>
        </w:trPr>
        <w:tc>
          <w:tcPr>
            <w:tcW w:w="2005" w:type="dxa"/>
            <w:noWrap/>
            <w:hideMark/>
          </w:tcPr>
          <w:p w14:paraId="347CA709" w14:textId="77777777" w:rsidR="00D01ACC" w:rsidRPr="00FD188D" w:rsidRDefault="00D01ACC" w:rsidP="00D01ACC">
            <w:pPr>
              <w:jc w:val="center"/>
              <w:rPr>
                <w:sz w:val="20"/>
                <w:szCs w:val="20"/>
                <w:lang w:val="es-419"/>
              </w:rPr>
            </w:pPr>
            <w:r w:rsidRPr="00FD188D">
              <w:rPr>
                <w:sz w:val="20"/>
                <w:szCs w:val="20"/>
                <w:lang w:val="es-419"/>
              </w:rPr>
              <w:t>Geotérmico</w:t>
            </w:r>
          </w:p>
        </w:tc>
        <w:tc>
          <w:tcPr>
            <w:tcW w:w="1400" w:type="dxa"/>
            <w:noWrap/>
            <w:hideMark/>
          </w:tcPr>
          <w:p w14:paraId="2D20E5AE" w14:textId="514CB87E" w:rsidR="00D01ACC" w:rsidRPr="00FD188D" w:rsidRDefault="00D01ACC" w:rsidP="00D01ACC">
            <w:pPr>
              <w:jc w:val="center"/>
              <w:rPr>
                <w:sz w:val="20"/>
                <w:szCs w:val="20"/>
                <w:lang w:val="es-419"/>
              </w:rPr>
            </w:pPr>
            <w:r w:rsidRPr="00FD188D">
              <w:rPr>
                <w:sz w:val="20"/>
                <w:szCs w:val="20"/>
                <w:lang w:val="es-419"/>
              </w:rPr>
              <w:t xml:space="preserve">262.660 </w:t>
            </w:r>
          </w:p>
        </w:tc>
        <w:tc>
          <w:tcPr>
            <w:tcW w:w="1200" w:type="dxa"/>
            <w:noWrap/>
            <w:hideMark/>
          </w:tcPr>
          <w:p w14:paraId="6217FCC8" w14:textId="77777777" w:rsidR="00D01ACC" w:rsidRPr="00FD188D" w:rsidRDefault="00D01ACC" w:rsidP="00D01ACC">
            <w:pPr>
              <w:jc w:val="center"/>
              <w:rPr>
                <w:sz w:val="20"/>
                <w:szCs w:val="20"/>
                <w:lang w:val="es-419"/>
              </w:rPr>
            </w:pPr>
            <w:r w:rsidRPr="00FD188D">
              <w:rPr>
                <w:sz w:val="20"/>
                <w:szCs w:val="20"/>
                <w:lang w:val="es-419"/>
              </w:rPr>
              <w:t>7,63%</w:t>
            </w:r>
          </w:p>
        </w:tc>
      </w:tr>
      <w:tr w:rsidR="00D01ACC" w:rsidRPr="00FD188D" w14:paraId="0C3B4895" w14:textId="77777777" w:rsidTr="00D01ACC">
        <w:trPr>
          <w:cnfStyle w:val="000000100000" w:firstRow="0" w:lastRow="0" w:firstColumn="0" w:lastColumn="0" w:oddVBand="0" w:evenVBand="0" w:oddHBand="1" w:evenHBand="0" w:firstRowFirstColumn="0" w:firstRowLastColumn="0" w:lastRowFirstColumn="0" w:lastRowLastColumn="0"/>
          <w:trHeight w:val="290"/>
          <w:jc w:val="center"/>
        </w:trPr>
        <w:tc>
          <w:tcPr>
            <w:tcW w:w="2005" w:type="dxa"/>
            <w:noWrap/>
            <w:hideMark/>
          </w:tcPr>
          <w:p w14:paraId="138716A1" w14:textId="77777777" w:rsidR="00D01ACC" w:rsidRPr="00FD188D" w:rsidRDefault="00D01ACC" w:rsidP="00D01ACC">
            <w:pPr>
              <w:jc w:val="center"/>
              <w:rPr>
                <w:sz w:val="20"/>
                <w:szCs w:val="20"/>
                <w:lang w:val="es-419"/>
              </w:rPr>
            </w:pPr>
            <w:r w:rsidRPr="00FD188D">
              <w:rPr>
                <w:sz w:val="20"/>
                <w:szCs w:val="20"/>
                <w:lang w:val="es-419"/>
              </w:rPr>
              <w:t>Bagazo</w:t>
            </w:r>
          </w:p>
        </w:tc>
        <w:tc>
          <w:tcPr>
            <w:tcW w:w="1400" w:type="dxa"/>
            <w:noWrap/>
            <w:hideMark/>
          </w:tcPr>
          <w:p w14:paraId="407BDFD3" w14:textId="6291F925" w:rsidR="00D01ACC" w:rsidRPr="00FD188D" w:rsidRDefault="00D01ACC" w:rsidP="00D01ACC">
            <w:pPr>
              <w:jc w:val="center"/>
              <w:rPr>
                <w:sz w:val="20"/>
                <w:szCs w:val="20"/>
                <w:lang w:val="es-419"/>
              </w:rPr>
            </w:pPr>
            <w:r w:rsidRPr="00FD188D">
              <w:rPr>
                <w:sz w:val="20"/>
                <w:szCs w:val="20"/>
                <w:lang w:val="es-419"/>
              </w:rPr>
              <w:t xml:space="preserve">71.000 </w:t>
            </w:r>
          </w:p>
        </w:tc>
        <w:tc>
          <w:tcPr>
            <w:tcW w:w="1200" w:type="dxa"/>
            <w:noWrap/>
            <w:hideMark/>
          </w:tcPr>
          <w:p w14:paraId="6B468A7A" w14:textId="77777777" w:rsidR="00D01ACC" w:rsidRPr="00FD188D" w:rsidRDefault="00D01ACC" w:rsidP="00D01ACC">
            <w:pPr>
              <w:jc w:val="center"/>
              <w:rPr>
                <w:sz w:val="20"/>
                <w:szCs w:val="20"/>
                <w:lang w:val="es-419"/>
              </w:rPr>
            </w:pPr>
            <w:r w:rsidRPr="00FD188D">
              <w:rPr>
                <w:sz w:val="20"/>
                <w:szCs w:val="20"/>
                <w:lang w:val="es-419"/>
              </w:rPr>
              <w:t>2,06%</w:t>
            </w:r>
          </w:p>
        </w:tc>
      </w:tr>
      <w:tr w:rsidR="00D01ACC" w:rsidRPr="00FD188D" w14:paraId="746DB658" w14:textId="77777777" w:rsidTr="00D01ACC">
        <w:trPr>
          <w:trHeight w:val="290"/>
          <w:jc w:val="center"/>
        </w:trPr>
        <w:tc>
          <w:tcPr>
            <w:tcW w:w="2005" w:type="dxa"/>
            <w:noWrap/>
            <w:hideMark/>
          </w:tcPr>
          <w:p w14:paraId="595C4316" w14:textId="77777777" w:rsidR="00D01ACC" w:rsidRPr="00FD188D" w:rsidRDefault="00D01ACC" w:rsidP="00D01ACC">
            <w:pPr>
              <w:jc w:val="center"/>
              <w:rPr>
                <w:sz w:val="20"/>
                <w:szCs w:val="20"/>
                <w:lang w:val="es-419"/>
              </w:rPr>
            </w:pPr>
            <w:r w:rsidRPr="00FD188D">
              <w:rPr>
                <w:sz w:val="20"/>
                <w:szCs w:val="20"/>
                <w:lang w:val="es-419"/>
              </w:rPr>
              <w:t>Solar</w:t>
            </w:r>
          </w:p>
        </w:tc>
        <w:tc>
          <w:tcPr>
            <w:tcW w:w="1400" w:type="dxa"/>
            <w:noWrap/>
            <w:hideMark/>
          </w:tcPr>
          <w:p w14:paraId="43867D5B" w14:textId="152DF199" w:rsidR="00D01ACC" w:rsidRPr="00FD188D" w:rsidRDefault="00D01ACC" w:rsidP="00D01ACC">
            <w:pPr>
              <w:jc w:val="center"/>
              <w:rPr>
                <w:sz w:val="20"/>
                <w:szCs w:val="20"/>
                <w:lang w:val="es-419"/>
              </w:rPr>
            </w:pPr>
            <w:r w:rsidRPr="00FD188D">
              <w:rPr>
                <w:sz w:val="20"/>
                <w:szCs w:val="20"/>
                <w:lang w:val="es-419"/>
              </w:rPr>
              <w:t xml:space="preserve">5.400 </w:t>
            </w:r>
          </w:p>
        </w:tc>
        <w:tc>
          <w:tcPr>
            <w:tcW w:w="1200" w:type="dxa"/>
            <w:noWrap/>
            <w:hideMark/>
          </w:tcPr>
          <w:p w14:paraId="1983E826" w14:textId="77777777" w:rsidR="00D01ACC" w:rsidRPr="00FD188D" w:rsidRDefault="00D01ACC" w:rsidP="00D01ACC">
            <w:pPr>
              <w:jc w:val="center"/>
              <w:rPr>
                <w:sz w:val="20"/>
                <w:szCs w:val="20"/>
                <w:lang w:val="es-419"/>
              </w:rPr>
            </w:pPr>
            <w:r w:rsidRPr="00FD188D">
              <w:rPr>
                <w:sz w:val="20"/>
                <w:szCs w:val="20"/>
                <w:lang w:val="es-419"/>
              </w:rPr>
              <w:t>0,16%</w:t>
            </w:r>
          </w:p>
        </w:tc>
      </w:tr>
      <w:tr w:rsidR="00D01ACC" w:rsidRPr="00FD188D" w14:paraId="6BE2F404" w14:textId="77777777" w:rsidTr="00D01ACC">
        <w:trPr>
          <w:cnfStyle w:val="000000100000" w:firstRow="0" w:lastRow="0" w:firstColumn="0" w:lastColumn="0" w:oddVBand="0" w:evenVBand="0" w:oddHBand="1" w:evenHBand="0" w:firstRowFirstColumn="0" w:firstRowLastColumn="0" w:lastRowFirstColumn="0" w:lastRowLastColumn="0"/>
          <w:trHeight w:val="290"/>
          <w:jc w:val="center"/>
        </w:trPr>
        <w:tc>
          <w:tcPr>
            <w:tcW w:w="2005" w:type="dxa"/>
            <w:noWrap/>
            <w:hideMark/>
          </w:tcPr>
          <w:p w14:paraId="2FF9452E" w14:textId="77777777" w:rsidR="00D01ACC" w:rsidRPr="00FD188D" w:rsidRDefault="00D01ACC" w:rsidP="00D01ACC">
            <w:pPr>
              <w:jc w:val="center"/>
              <w:rPr>
                <w:b/>
                <w:bCs/>
                <w:sz w:val="20"/>
                <w:szCs w:val="20"/>
                <w:lang w:val="es-419"/>
              </w:rPr>
            </w:pPr>
            <w:r w:rsidRPr="00FD188D">
              <w:rPr>
                <w:b/>
                <w:bCs/>
                <w:sz w:val="20"/>
                <w:szCs w:val="20"/>
                <w:lang w:val="es-419"/>
              </w:rPr>
              <w:t>Total</w:t>
            </w:r>
          </w:p>
        </w:tc>
        <w:tc>
          <w:tcPr>
            <w:tcW w:w="1400" w:type="dxa"/>
            <w:noWrap/>
            <w:hideMark/>
          </w:tcPr>
          <w:p w14:paraId="08DFCF41" w14:textId="23B2FE4E" w:rsidR="00D01ACC" w:rsidRPr="00FD188D" w:rsidRDefault="00D01ACC" w:rsidP="00D01ACC">
            <w:pPr>
              <w:jc w:val="center"/>
              <w:rPr>
                <w:sz w:val="20"/>
                <w:szCs w:val="20"/>
                <w:lang w:val="es-419"/>
              </w:rPr>
            </w:pPr>
            <w:r w:rsidRPr="00FD188D">
              <w:rPr>
                <w:sz w:val="20"/>
                <w:szCs w:val="20"/>
                <w:lang w:val="es-419"/>
              </w:rPr>
              <w:t xml:space="preserve">3.440.789 </w:t>
            </w:r>
          </w:p>
        </w:tc>
        <w:tc>
          <w:tcPr>
            <w:tcW w:w="1200" w:type="dxa"/>
            <w:noWrap/>
            <w:hideMark/>
          </w:tcPr>
          <w:p w14:paraId="0D1EA66A" w14:textId="77777777" w:rsidR="00D01ACC" w:rsidRPr="00FD188D" w:rsidRDefault="00D01ACC" w:rsidP="00D01ACC">
            <w:pPr>
              <w:jc w:val="center"/>
              <w:rPr>
                <w:sz w:val="20"/>
                <w:szCs w:val="20"/>
                <w:lang w:val="es-419"/>
              </w:rPr>
            </w:pPr>
            <w:r w:rsidRPr="00FD188D">
              <w:rPr>
                <w:sz w:val="20"/>
                <w:szCs w:val="20"/>
                <w:lang w:val="es-419"/>
              </w:rPr>
              <w:t>100,00%</w:t>
            </w:r>
          </w:p>
        </w:tc>
      </w:tr>
    </w:tbl>
    <w:p w14:paraId="0D415591" w14:textId="2775565E" w:rsidR="009971B5" w:rsidRPr="00F40216" w:rsidRDefault="009971B5" w:rsidP="0015013A">
      <w:pPr>
        <w:jc w:val="center"/>
        <w:rPr>
          <w:sz w:val="16"/>
          <w:szCs w:val="16"/>
          <w:lang w:val="es-419"/>
        </w:rPr>
      </w:pPr>
      <w:r w:rsidRPr="00F40216">
        <w:rPr>
          <w:sz w:val="16"/>
          <w:szCs w:val="16"/>
          <w:lang w:val="es-419"/>
        </w:rPr>
        <w:t>Fuente: ICE</w:t>
      </w:r>
      <w:r w:rsidR="00E45520" w:rsidRPr="00F40216">
        <w:rPr>
          <w:sz w:val="16"/>
          <w:szCs w:val="16"/>
          <w:lang w:val="es-419"/>
        </w:rPr>
        <w:t xml:space="preserve"> </w:t>
      </w:r>
      <w:r w:rsidRPr="00F40216">
        <w:rPr>
          <w:sz w:val="16"/>
          <w:szCs w:val="16"/>
          <w:lang w:val="es-419"/>
        </w:rPr>
        <w:t>Informe anual de generación y demanda 2022.</w:t>
      </w:r>
    </w:p>
    <w:p w14:paraId="65C4B1C8" w14:textId="77777777" w:rsidR="009971B5" w:rsidRPr="00F40216" w:rsidRDefault="009971B5" w:rsidP="005D21B7">
      <w:pPr>
        <w:rPr>
          <w:lang w:val="es-419"/>
        </w:rPr>
      </w:pPr>
    </w:p>
    <w:p w14:paraId="555BE6AD" w14:textId="77777777" w:rsidR="00CA3B70" w:rsidRDefault="00BD37C9" w:rsidP="00CA3B70">
      <w:pPr>
        <w:rPr>
          <w:lang w:val="es-419"/>
        </w:rPr>
      </w:pPr>
      <w:r w:rsidRPr="00BD37C9">
        <w:rPr>
          <w:lang w:val="es-419"/>
        </w:rPr>
        <w:t>En generación</w:t>
      </w:r>
      <w:r w:rsidR="00CA3B70">
        <w:rPr>
          <w:lang w:val="es-419"/>
        </w:rPr>
        <w:t xml:space="preserve">, </w:t>
      </w:r>
      <w:r w:rsidRPr="00BD37C9">
        <w:rPr>
          <w:lang w:val="es-419"/>
        </w:rPr>
        <w:t xml:space="preserve">el Instituto Costarricense de Electricidad (ICE), </w:t>
      </w:r>
      <w:r w:rsidR="00F9706D">
        <w:rPr>
          <w:lang w:val="es-419"/>
        </w:rPr>
        <w:t>empresa estatal autónoma,</w:t>
      </w:r>
      <w:r w:rsidR="00F9706D" w:rsidRPr="00F9706D">
        <w:rPr>
          <w:lang w:val="es-419"/>
        </w:rPr>
        <w:t xml:space="preserve"> </w:t>
      </w:r>
      <w:r w:rsidR="00F9706D">
        <w:rPr>
          <w:lang w:val="es-419"/>
        </w:rPr>
        <w:t xml:space="preserve">es el actor dominante. Esta empresa </w:t>
      </w:r>
      <w:r w:rsidR="00A237F5">
        <w:rPr>
          <w:lang w:val="es-419"/>
        </w:rPr>
        <w:t xml:space="preserve">también </w:t>
      </w:r>
      <w:r w:rsidR="00F9706D">
        <w:rPr>
          <w:lang w:val="es-419"/>
        </w:rPr>
        <w:t xml:space="preserve">cumple un papel </w:t>
      </w:r>
      <w:r w:rsidRPr="00BD37C9">
        <w:rPr>
          <w:lang w:val="es-419"/>
        </w:rPr>
        <w:t xml:space="preserve">principal en generación, transmisión y distribución de electricidad en el país y </w:t>
      </w:r>
      <w:r w:rsidR="00CA3B70">
        <w:rPr>
          <w:lang w:val="es-419"/>
        </w:rPr>
        <w:t>forma parte del Grupo ICE junto</w:t>
      </w:r>
      <w:r w:rsidRPr="00BD37C9">
        <w:rPr>
          <w:lang w:val="es-419"/>
        </w:rPr>
        <w:t xml:space="preserve"> la Compañía Nacional de Fuerza y Luz (CNFL).</w:t>
      </w:r>
      <w:bookmarkStart w:id="30" w:name="_Hlk123902082"/>
      <w:r w:rsidR="00CA3B70">
        <w:rPr>
          <w:lang w:val="es-419"/>
        </w:rPr>
        <w:t xml:space="preserve"> </w:t>
      </w:r>
      <w:r w:rsidR="00D01ACC" w:rsidRPr="00F40216">
        <w:rPr>
          <w:lang w:val="es-419"/>
        </w:rPr>
        <w:t xml:space="preserve">En el año </w:t>
      </w:r>
      <w:r w:rsidR="00EB00D6" w:rsidRPr="00F40216">
        <w:rPr>
          <w:lang w:val="es-419"/>
        </w:rPr>
        <w:t xml:space="preserve">2022, las empresas del Grupo ICE concentraban el </w:t>
      </w:r>
      <w:r w:rsidR="006E6B06" w:rsidRPr="00F40216">
        <w:rPr>
          <w:lang w:val="es-419"/>
        </w:rPr>
        <w:t>7</w:t>
      </w:r>
      <w:r w:rsidR="001D21F9">
        <w:rPr>
          <w:lang w:val="es-419"/>
        </w:rPr>
        <w:t>2</w:t>
      </w:r>
      <w:r w:rsidR="00EB00D6" w:rsidRPr="00F40216">
        <w:rPr>
          <w:lang w:val="es-419"/>
        </w:rPr>
        <w:t>%</w:t>
      </w:r>
      <w:r w:rsidR="00501CF5">
        <w:rPr>
          <w:lang w:val="es-419"/>
        </w:rPr>
        <w:t xml:space="preserve"> (2.318 MW)</w:t>
      </w:r>
      <w:r w:rsidR="00EB00D6" w:rsidRPr="00F40216">
        <w:rPr>
          <w:lang w:val="es-419"/>
        </w:rPr>
        <w:t xml:space="preserve"> de la capacidad instalada de generación total</w:t>
      </w:r>
      <w:r w:rsidR="00501CF5">
        <w:rPr>
          <w:lang w:val="es-419"/>
        </w:rPr>
        <w:t>.</w:t>
      </w:r>
      <w:r w:rsidR="00F6164F">
        <w:rPr>
          <w:lang w:val="es-419"/>
        </w:rPr>
        <w:t xml:space="preserve"> </w:t>
      </w:r>
    </w:p>
    <w:p w14:paraId="47F1AC5E" w14:textId="059B9BBA" w:rsidR="00150449" w:rsidRDefault="00EB00D6" w:rsidP="004D0E98">
      <w:pPr>
        <w:rPr>
          <w:lang w:val="es-419"/>
        </w:rPr>
      </w:pPr>
      <w:r w:rsidRPr="00F40216">
        <w:rPr>
          <w:lang w:val="es-419"/>
        </w:rPr>
        <w:lastRenderedPageBreak/>
        <w:t>La Ley N</w:t>
      </w:r>
      <w:r w:rsidR="00F40216">
        <w:rPr>
          <w:lang w:val="es-419"/>
        </w:rPr>
        <w:t>°</w:t>
      </w:r>
      <w:r w:rsidRPr="00F40216">
        <w:rPr>
          <w:lang w:val="es-419"/>
        </w:rPr>
        <w:t>7200 (1990), y su modificatoria, la Ley N</w:t>
      </w:r>
      <w:r w:rsidR="00F40216">
        <w:rPr>
          <w:lang w:val="es-419"/>
        </w:rPr>
        <w:t>°</w:t>
      </w:r>
      <w:r w:rsidRPr="00F40216">
        <w:rPr>
          <w:lang w:val="es-419"/>
        </w:rPr>
        <w:t xml:space="preserve">7508 (1995), permiten la generación privada </w:t>
      </w:r>
      <w:r w:rsidR="00A237F5">
        <w:rPr>
          <w:lang w:val="es-419"/>
        </w:rPr>
        <w:t>para la venta</w:t>
      </w:r>
      <w:r w:rsidRPr="00F40216">
        <w:rPr>
          <w:lang w:val="es-419"/>
        </w:rPr>
        <w:t xml:space="preserve"> exclusivamente al ICE y al 2022 contribuyó con un </w:t>
      </w:r>
      <w:r w:rsidR="00D01ACC" w:rsidRPr="00F40216">
        <w:rPr>
          <w:lang w:val="es-419"/>
        </w:rPr>
        <w:t>19,</w:t>
      </w:r>
      <w:r w:rsidR="00393DEF">
        <w:rPr>
          <w:lang w:val="es-419"/>
        </w:rPr>
        <w:t>33</w:t>
      </w:r>
      <w:r w:rsidRPr="00F40216">
        <w:rPr>
          <w:lang w:val="es-419"/>
        </w:rPr>
        <w:t>%</w:t>
      </w:r>
      <w:r w:rsidR="00501CF5">
        <w:rPr>
          <w:lang w:val="es-419"/>
        </w:rPr>
        <w:t xml:space="preserve"> (</w:t>
      </w:r>
      <w:r w:rsidR="004D0E98">
        <w:rPr>
          <w:lang w:val="es-419"/>
        </w:rPr>
        <w:t>2</w:t>
      </w:r>
      <w:r w:rsidR="00393DEF">
        <w:rPr>
          <w:lang w:val="es-419"/>
        </w:rPr>
        <w:t>,</w:t>
      </w:r>
      <w:r w:rsidR="004D0E98">
        <w:rPr>
          <w:lang w:val="es-419"/>
        </w:rPr>
        <w:t>434</w:t>
      </w:r>
      <w:r w:rsidR="00501CF5">
        <w:rPr>
          <w:lang w:val="es-419"/>
        </w:rPr>
        <w:t xml:space="preserve"> GW</w:t>
      </w:r>
      <w:r w:rsidR="004D0E98">
        <w:rPr>
          <w:lang w:val="es-419"/>
        </w:rPr>
        <w:t>h</w:t>
      </w:r>
      <w:r w:rsidR="00501CF5">
        <w:rPr>
          <w:lang w:val="es-419"/>
        </w:rPr>
        <w:t>)</w:t>
      </w:r>
      <w:r w:rsidRPr="00F40216">
        <w:rPr>
          <w:lang w:val="es-419"/>
        </w:rPr>
        <w:t xml:space="preserve"> de la generación total. </w:t>
      </w:r>
      <w:r w:rsidR="00150449">
        <w:rPr>
          <w:lang w:val="es-419"/>
        </w:rPr>
        <w:t>La legislación</w:t>
      </w:r>
      <w:r w:rsidR="00820EF0">
        <w:rPr>
          <w:lang w:val="es-419"/>
        </w:rPr>
        <w:t xml:space="preserve"> establece que la generación privada de electricidad debe provenir de fuentes renovables,</w:t>
      </w:r>
      <w:r w:rsidR="00150449">
        <w:rPr>
          <w:lang w:val="es-419"/>
        </w:rPr>
        <w:t xml:space="preserve"> limita el tamaño de las </w:t>
      </w:r>
      <w:r w:rsidR="00443F83">
        <w:rPr>
          <w:lang w:val="es-419"/>
        </w:rPr>
        <w:t xml:space="preserve">plantas de generación privadas </w:t>
      </w:r>
      <w:r w:rsidR="00796EAD">
        <w:rPr>
          <w:lang w:val="es-419"/>
        </w:rPr>
        <w:t xml:space="preserve">hasta </w:t>
      </w:r>
      <w:r w:rsidR="00820EF0">
        <w:rPr>
          <w:lang w:val="es-419"/>
        </w:rPr>
        <w:t>50</w:t>
      </w:r>
      <w:r w:rsidR="00443F83">
        <w:rPr>
          <w:lang w:val="es-419"/>
        </w:rPr>
        <w:t xml:space="preserve"> MW, así como la cantidad de energía vendida al ICE al </w:t>
      </w:r>
      <w:r w:rsidR="00820EF0">
        <w:rPr>
          <w:lang w:val="es-419"/>
        </w:rPr>
        <w:t>30</w:t>
      </w:r>
      <w:r w:rsidR="00443F83">
        <w:rPr>
          <w:lang w:val="es-419"/>
        </w:rPr>
        <w:t>% de la capacidad instalada del SEN.</w:t>
      </w:r>
      <w:r w:rsidR="00796EAD">
        <w:rPr>
          <w:lang w:val="es-419"/>
        </w:rPr>
        <w:t xml:space="preserve"> Por otro lado, el capital social de las empresas privadas de generación debe ser al menos 35% costarricense.</w:t>
      </w:r>
    </w:p>
    <w:p w14:paraId="7A6BE25B" w14:textId="77777777" w:rsidR="004D0E98" w:rsidRDefault="004D0E98" w:rsidP="00062CC1">
      <w:pPr>
        <w:pStyle w:val="Default"/>
        <w:jc w:val="both"/>
        <w:rPr>
          <w:rFonts w:asciiTheme="minorHAnsi" w:hAnsiTheme="minorHAnsi" w:cstheme="minorHAnsi"/>
          <w:sz w:val="22"/>
          <w:szCs w:val="22"/>
          <w:lang w:val="es-419"/>
        </w:rPr>
      </w:pPr>
    </w:p>
    <w:p w14:paraId="05FC92E4" w14:textId="25D79A48" w:rsidR="00431BD0" w:rsidRPr="00431BD0" w:rsidRDefault="00EB00D6" w:rsidP="004D0E98">
      <w:pPr>
        <w:pStyle w:val="Default"/>
        <w:jc w:val="both"/>
        <w:rPr>
          <w:rFonts w:asciiTheme="minorHAnsi" w:hAnsiTheme="minorHAnsi" w:cstheme="minorHAnsi"/>
          <w:sz w:val="22"/>
          <w:szCs w:val="22"/>
          <w:lang w:val="es-419"/>
        </w:rPr>
      </w:pPr>
      <w:r w:rsidRPr="00431BD0">
        <w:rPr>
          <w:rFonts w:asciiTheme="minorHAnsi" w:hAnsiTheme="minorHAnsi" w:cstheme="minorHAnsi"/>
          <w:sz w:val="22"/>
          <w:szCs w:val="22"/>
          <w:lang w:val="es-419"/>
        </w:rPr>
        <w:t>Así también, la Ley N</w:t>
      </w:r>
      <w:r w:rsidR="00F40216" w:rsidRPr="00431BD0">
        <w:rPr>
          <w:rFonts w:asciiTheme="minorHAnsi" w:hAnsiTheme="minorHAnsi" w:cstheme="minorHAnsi"/>
          <w:sz w:val="22"/>
          <w:szCs w:val="22"/>
          <w:lang w:val="es-419"/>
        </w:rPr>
        <w:t>°</w:t>
      </w:r>
      <w:r w:rsidRPr="00431BD0">
        <w:rPr>
          <w:rFonts w:asciiTheme="minorHAnsi" w:hAnsiTheme="minorHAnsi" w:cstheme="minorHAnsi"/>
          <w:sz w:val="22"/>
          <w:szCs w:val="22"/>
          <w:lang w:val="es-419"/>
        </w:rPr>
        <w:t xml:space="preserve">8345 (2003), </w:t>
      </w:r>
      <w:r w:rsidR="00E81382" w:rsidRPr="00431BD0">
        <w:rPr>
          <w:rFonts w:asciiTheme="minorHAnsi" w:hAnsiTheme="minorHAnsi" w:cstheme="minorHAnsi"/>
          <w:sz w:val="22"/>
          <w:szCs w:val="22"/>
          <w:lang w:val="es-419"/>
        </w:rPr>
        <w:t xml:space="preserve">autorizó </w:t>
      </w:r>
      <w:r w:rsidRPr="00431BD0">
        <w:rPr>
          <w:rFonts w:asciiTheme="minorHAnsi" w:hAnsiTheme="minorHAnsi" w:cstheme="minorHAnsi"/>
          <w:sz w:val="22"/>
          <w:szCs w:val="22"/>
          <w:lang w:val="es-419"/>
        </w:rPr>
        <w:t>la participación de agentes distribuidores en la generación eléctrica</w:t>
      </w:r>
      <w:r w:rsidR="00431BD0" w:rsidRPr="00431BD0">
        <w:rPr>
          <w:rFonts w:asciiTheme="minorHAnsi" w:hAnsiTheme="minorHAnsi" w:cstheme="minorHAnsi"/>
          <w:sz w:val="22"/>
          <w:szCs w:val="22"/>
          <w:lang w:val="es-419"/>
        </w:rPr>
        <w:t xml:space="preserve"> y al 2022 contribuyeron con 8</w:t>
      </w:r>
      <w:r w:rsidR="00431BD0">
        <w:rPr>
          <w:rFonts w:asciiTheme="minorHAnsi" w:hAnsiTheme="minorHAnsi" w:cstheme="minorHAnsi"/>
          <w:sz w:val="22"/>
          <w:szCs w:val="22"/>
          <w:lang w:val="es-419"/>
        </w:rPr>
        <w:t>,</w:t>
      </w:r>
      <w:r w:rsidR="00431BD0" w:rsidRPr="00431BD0">
        <w:rPr>
          <w:rFonts w:asciiTheme="minorHAnsi" w:hAnsiTheme="minorHAnsi" w:cstheme="minorHAnsi"/>
          <w:sz w:val="22"/>
          <w:szCs w:val="22"/>
          <w:lang w:val="es-419"/>
        </w:rPr>
        <w:t>65% (</w:t>
      </w:r>
      <w:r w:rsidR="00431BD0">
        <w:rPr>
          <w:rFonts w:asciiTheme="minorHAnsi" w:hAnsiTheme="minorHAnsi" w:cstheme="minorHAnsi"/>
          <w:sz w:val="22"/>
          <w:szCs w:val="22"/>
          <w:lang w:val="es-419"/>
        </w:rPr>
        <w:t xml:space="preserve">1.089 </w:t>
      </w:r>
      <w:r w:rsidR="00431BD0" w:rsidRPr="00431BD0">
        <w:rPr>
          <w:rFonts w:asciiTheme="minorHAnsi" w:hAnsiTheme="minorHAnsi" w:cstheme="minorHAnsi"/>
          <w:sz w:val="22"/>
          <w:szCs w:val="22"/>
          <w:lang w:val="es-419"/>
        </w:rPr>
        <w:t>GWh) de la generación total</w:t>
      </w:r>
      <w:r w:rsidR="00F9706D" w:rsidRPr="00431BD0">
        <w:rPr>
          <w:rFonts w:asciiTheme="minorHAnsi" w:hAnsiTheme="minorHAnsi" w:cstheme="minorHAnsi"/>
          <w:sz w:val="22"/>
          <w:szCs w:val="22"/>
          <w:lang w:val="es-419"/>
        </w:rPr>
        <w:t xml:space="preserve">. </w:t>
      </w:r>
      <w:r w:rsidR="00431BD0" w:rsidRPr="00062CC1">
        <w:rPr>
          <w:rFonts w:asciiTheme="minorHAnsi" w:hAnsiTheme="minorHAnsi" w:cstheme="minorHAnsi"/>
          <w:sz w:val="22"/>
          <w:szCs w:val="22"/>
          <w:lang w:val="es-419"/>
        </w:rPr>
        <w:t>Las empresas distribuidoras deben destinar la energía que producen para el consumo de los usuarios de sus propias redes de distribución (conforme a sus áreas geográficas de cobertura), o pueden vender sus excedentes al ICE o entre ellas.</w:t>
      </w:r>
    </w:p>
    <w:p w14:paraId="41F00A19" w14:textId="77777777" w:rsidR="00501CF5" w:rsidRPr="00F40216" w:rsidRDefault="00501CF5" w:rsidP="00062CC1">
      <w:pPr>
        <w:pStyle w:val="Default"/>
        <w:jc w:val="both"/>
        <w:rPr>
          <w:lang w:val="es-419"/>
        </w:rPr>
      </w:pPr>
    </w:p>
    <w:p w14:paraId="106346BF" w14:textId="17281685" w:rsidR="008D190E" w:rsidRPr="00F40216" w:rsidRDefault="008D190E" w:rsidP="00062CC1">
      <w:pPr>
        <w:pStyle w:val="Heading3"/>
        <w:rPr>
          <w:lang w:val="es-419"/>
        </w:rPr>
      </w:pPr>
      <w:bookmarkStart w:id="31" w:name="_Toc143371940"/>
      <w:bookmarkEnd w:id="30"/>
      <w:r w:rsidRPr="00F40216">
        <w:rPr>
          <w:lang w:val="es-419"/>
        </w:rPr>
        <w:t>Transmisión</w:t>
      </w:r>
      <w:bookmarkStart w:id="32" w:name="_Hlk123908346"/>
      <w:bookmarkEnd w:id="31"/>
    </w:p>
    <w:p w14:paraId="6ED9F118" w14:textId="77777777" w:rsidR="007019EF" w:rsidRPr="00F40216" w:rsidRDefault="007019EF" w:rsidP="005D21B7">
      <w:pPr>
        <w:rPr>
          <w:lang w:val="es-419"/>
        </w:rPr>
      </w:pPr>
    </w:p>
    <w:p w14:paraId="0F0B084A" w14:textId="0E577CA8" w:rsidR="00DA1AA1" w:rsidRDefault="00EC7E4A" w:rsidP="00DA1AA1">
      <w:pPr>
        <w:rPr>
          <w:lang w:val="es-419"/>
        </w:rPr>
      </w:pPr>
      <w:r w:rsidRPr="00F40216">
        <w:rPr>
          <w:lang w:val="es-419"/>
        </w:rPr>
        <w:t xml:space="preserve">La red de transmisión es planeada, expandida y operada por el ICE, que detenta el monopolio de la actividad. </w:t>
      </w:r>
      <w:r w:rsidR="00D75CB4" w:rsidRPr="00FE1182">
        <w:rPr>
          <w:lang w:val="es-419"/>
        </w:rPr>
        <w:t>El sistema de transmisión consta de 2.986 km de líneas de alta tensión, 5.240 torres y 69</w:t>
      </w:r>
      <w:r w:rsidR="00D75CB4" w:rsidRPr="00F40216">
        <w:rPr>
          <w:lang w:val="es-419"/>
        </w:rPr>
        <w:t xml:space="preserve"> subestaciones</w:t>
      </w:r>
      <w:r w:rsidR="00D75CB4" w:rsidRPr="00F40216">
        <w:rPr>
          <w:rStyle w:val="FootnoteReference"/>
          <w:lang w:val="es-419"/>
        </w:rPr>
        <w:footnoteReference w:id="22"/>
      </w:r>
      <w:r w:rsidR="00D75CB4" w:rsidRPr="00F40216">
        <w:rPr>
          <w:lang w:val="es-419"/>
        </w:rPr>
        <w:t xml:space="preserve">. </w:t>
      </w:r>
      <w:r w:rsidRPr="00F40216">
        <w:rPr>
          <w:lang w:val="es-419"/>
        </w:rPr>
        <w:t xml:space="preserve">Los generadores privados que venden energía al ICE no pagan por el uso del </w:t>
      </w:r>
      <w:r w:rsidR="00CA3B70">
        <w:rPr>
          <w:lang w:val="es-419"/>
        </w:rPr>
        <w:t>s</w:t>
      </w:r>
      <w:r w:rsidRPr="00F40216">
        <w:rPr>
          <w:lang w:val="es-419"/>
        </w:rPr>
        <w:t xml:space="preserve">istema de </w:t>
      </w:r>
      <w:r w:rsidR="00CA3B70">
        <w:rPr>
          <w:lang w:val="es-419"/>
        </w:rPr>
        <w:t>t</w:t>
      </w:r>
      <w:r w:rsidRPr="00F40216">
        <w:rPr>
          <w:lang w:val="es-419"/>
        </w:rPr>
        <w:t>rasmisión</w:t>
      </w:r>
      <w:r w:rsidR="00FE794E" w:rsidRPr="00F40216">
        <w:rPr>
          <w:lang w:val="es-419"/>
        </w:rPr>
        <w:t>,</w:t>
      </w:r>
      <w:r w:rsidRPr="00F40216">
        <w:rPr>
          <w:lang w:val="es-419"/>
        </w:rPr>
        <w:t xml:space="preserve"> pero tienen que asumir la construcción de la línea de interconexión hasta el punto de </w:t>
      </w:r>
      <w:r w:rsidR="00D60C28">
        <w:rPr>
          <w:lang w:val="es-419"/>
        </w:rPr>
        <w:t>acceso</w:t>
      </w:r>
      <w:r w:rsidRPr="00FE1182">
        <w:rPr>
          <w:lang w:val="es-419"/>
        </w:rPr>
        <w:t>.</w:t>
      </w:r>
      <w:r w:rsidRPr="00FE1182" w:rsidDel="00EC7E4A">
        <w:rPr>
          <w:lang w:val="es-419"/>
        </w:rPr>
        <w:t xml:space="preserve"> </w:t>
      </w:r>
      <w:bookmarkEnd w:id="32"/>
      <w:r w:rsidR="004207C9" w:rsidRPr="00F40216">
        <w:rPr>
          <w:lang w:val="es-419"/>
        </w:rPr>
        <w:t xml:space="preserve">El sistema costarricense está integrado al Sistema de Interconexión Eléctrica para Países de América Central (SIEPAC), </w:t>
      </w:r>
      <w:r w:rsidR="009150B7" w:rsidRPr="00F40216">
        <w:rPr>
          <w:lang w:val="es-419"/>
        </w:rPr>
        <w:t>el cual interconecta</w:t>
      </w:r>
      <w:r w:rsidR="004207C9" w:rsidRPr="00F40216">
        <w:rPr>
          <w:lang w:val="es-419"/>
        </w:rPr>
        <w:t xml:space="preserve"> las redes eléctricas de seis países de América Central</w:t>
      </w:r>
      <w:r w:rsidR="000F3C28" w:rsidRPr="00F40216">
        <w:rPr>
          <w:lang w:val="es-419"/>
        </w:rPr>
        <w:t>. En el 2022</w:t>
      </w:r>
      <w:r w:rsidR="00A90BED" w:rsidRPr="00F40216">
        <w:rPr>
          <w:lang w:val="es-419"/>
        </w:rPr>
        <w:t xml:space="preserve">, el </w:t>
      </w:r>
      <w:r w:rsidR="0015013A" w:rsidRPr="00F40216">
        <w:rPr>
          <w:lang w:val="es-419"/>
        </w:rPr>
        <w:t>país exportó</w:t>
      </w:r>
      <w:r w:rsidR="004207C9" w:rsidRPr="00F40216">
        <w:rPr>
          <w:lang w:val="es-419"/>
        </w:rPr>
        <w:t xml:space="preserve"> </w:t>
      </w:r>
      <w:r w:rsidR="00A90BED" w:rsidRPr="00F40216">
        <w:rPr>
          <w:lang w:val="es-419"/>
        </w:rPr>
        <w:t xml:space="preserve">a través de este sistema </w:t>
      </w:r>
      <w:r w:rsidR="004207C9" w:rsidRPr="00F40216">
        <w:rPr>
          <w:lang w:val="es-419"/>
        </w:rPr>
        <w:t>774 GWh e importó 54 GWh</w:t>
      </w:r>
      <w:r w:rsidR="004207C9" w:rsidRPr="00F40216">
        <w:rPr>
          <w:rStyle w:val="FootnoteReference"/>
          <w:lang w:val="es-419"/>
        </w:rPr>
        <w:footnoteReference w:id="23"/>
      </w:r>
      <w:r w:rsidR="00285205" w:rsidRPr="00F40216">
        <w:rPr>
          <w:lang w:val="es-419"/>
        </w:rPr>
        <w:t xml:space="preserve"> </w:t>
      </w:r>
      <w:r w:rsidR="001D21F9">
        <w:rPr>
          <w:lang w:val="es-419"/>
        </w:rPr>
        <w:t>del</w:t>
      </w:r>
      <w:r w:rsidR="001D21F9" w:rsidRPr="00F40216">
        <w:rPr>
          <w:lang w:val="es-419"/>
        </w:rPr>
        <w:t xml:space="preserve"> </w:t>
      </w:r>
      <w:r w:rsidR="00285205" w:rsidRPr="00F40216">
        <w:rPr>
          <w:lang w:val="es-419"/>
        </w:rPr>
        <w:t>Mercado Eléctrico Regional (MER)</w:t>
      </w:r>
      <w:r w:rsidR="004207C9" w:rsidRPr="00F40216">
        <w:rPr>
          <w:lang w:val="es-419"/>
        </w:rPr>
        <w:t>.</w:t>
      </w:r>
    </w:p>
    <w:p w14:paraId="6AE41BB5" w14:textId="77777777" w:rsidR="00DA1AA1" w:rsidRDefault="00DA1AA1" w:rsidP="00DA1AA1">
      <w:pPr>
        <w:rPr>
          <w:lang w:val="es-419"/>
        </w:rPr>
      </w:pPr>
    </w:p>
    <w:p w14:paraId="3EAB5774" w14:textId="157889C3" w:rsidR="00156115" w:rsidRDefault="00156115" w:rsidP="00DA1AA1">
      <w:pPr>
        <w:jc w:val="center"/>
        <w:rPr>
          <w:lang w:val="es-419"/>
        </w:rPr>
      </w:pPr>
      <w:r w:rsidRPr="00F40216">
        <w:rPr>
          <w:lang w:val="es-419"/>
        </w:rPr>
        <w:t xml:space="preserve">Figura </w:t>
      </w:r>
      <w:r w:rsidR="00D75CB4">
        <w:rPr>
          <w:lang w:val="es-419"/>
        </w:rPr>
        <w:t>1</w:t>
      </w:r>
      <w:r w:rsidRPr="00F40216">
        <w:rPr>
          <w:lang w:val="es-419"/>
        </w:rPr>
        <w:t>. Sistema de Transmisión de Costa Rica</w:t>
      </w:r>
    </w:p>
    <w:p w14:paraId="1D5F2DD5" w14:textId="77777777" w:rsidR="007019EF" w:rsidRPr="00F40216" w:rsidRDefault="007019EF" w:rsidP="00DA1AA1">
      <w:pPr>
        <w:jc w:val="center"/>
        <w:rPr>
          <w:lang w:val="es-419"/>
        </w:rPr>
      </w:pPr>
    </w:p>
    <w:p w14:paraId="02B6D133" w14:textId="77777777" w:rsidR="00AA15CF" w:rsidRPr="00F40216" w:rsidRDefault="00156115" w:rsidP="0015013A">
      <w:pPr>
        <w:tabs>
          <w:tab w:val="clear" w:pos="1111"/>
          <w:tab w:val="left" w:pos="3545"/>
        </w:tabs>
        <w:jc w:val="center"/>
        <w:rPr>
          <w:lang w:val="es-419"/>
        </w:rPr>
      </w:pPr>
      <w:r w:rsidRPr="00F40216">
        <w:rPr>
          <w:noProof/>
          <w:lang w:val="es-419"/>
        </w:rPr>
        <w:drawing>
          <wp:inline distT="0" distB="0" distL="0" distR="0" wp14:anchorId="1F884029" wp14:editId="35701A15">
            <wp:extent cx="3108126" cy="2361765"/>
            <wp:effectExtent l="0" t="0" r="0" b="635"/>
            <wp:docPr id="1655020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585" t="3532" r="3689" b="2493"/>
                    <a:stretch/>
                  </pic:blipFill>
                  <pic:spPr bwMode="auto">
                    <a:xfrm>
                      <a:off x="0" y="0"/>
                      <a:ext cx="3115478" cy="2367352"/>
                    </a:xfrm>
                    <a:prstGeom prst="rect">
                      <a:avLst/>
                    </a:prstGeom>
                    <a:noFill/>
                    <a:ln>
                      <a:noFill/>
                    </a:ln>
                    <a:extLst>
                      <a:ext uri="{53640926-AAD7-44D8-BBD7-CCE9431645EC}">
                        <a14:shadowObscured xmlns:a14="http://schemas.microsoft.com/office/drawing/2010/main"/>
                      </a:ext>
                    </a:extLst>
                  </pic:spPr>
                </pic:pic>
              </a:graphicData>
            </a:graphic>
          </wp:inline>
        </w:drawing>
      </w:r>
    </w:p>
    <w:p w14:paraId="3E492893" w14:textId="4CB02B84" w:rsidR="00156115" w:rsidRPr="00F40216" w:rsidRDefault="00156115" w:rsidP="0015013A">
      <w:pPr>
        <w:tabs>
          <w:tab w:val="clear" w:pos="1111"/>
          <w:tab w:val="left" w:pos="3545"/>
        </w:tabs>
        <w:jc w:val="center"/>
        <w:rPr>
          <w:sz w:val="16"/>
          <w:szCs w:val="16"/>
          <w:lang w:val="es-419"/>
        </w:rPr>
      </w:pPr>
      <w:r w:rsidRPr="00F40216">
        <w:rPr>
          <w:sz w:val="16"/>
          <w:szCs w:val="16"/>
          <w:lang w:val="es-419"/>
        </w:rPr>
        <w:t>Fuente: ICE (2023). PEG 2022</w:t>
      </w:r>
      <w:r w:rsidR="00A917F6" w:rsidRPr="00F40216">
        <w:rPr>
          <w:sz w:val="16"/>
          <w:szCs w:val="16"/>
          <w:lang w:val="es-419"/>
        </w:rPr>
        <w:t>-2040</w:t>
      </w:r>
    </w:p>
    <w:p w14:paraId="7CCAB0BD" w14:textId="77777777" w:rsidR="00882454" w:rsidRDefault="00882454" w:rsidP="005D21B7">
      <w:pPr>
        <w:rPr>
          <w:lang w:val="es-419"/>
        </w:rPr>
      </w:pPr>
    </w:p>
    <w:p w14:paraId="2FE65886" w14:textId="203F6DD0" w:rsidR="00D75CB4" w:rsidRPr="00F40216" w:rsidRDefault="00D75CB4" w:rsidP="00277E66">
      <w:pPr>
        <w:pStyle w:val="Heading3"/>
        <w:rPr>
          <w:lang w:val="es-419"/>
        </w:rPr>
      </w:pPr>
      <w:bookmarkStart w:id="33" w:name="_Toc143371941"/>
      <w:r>
        <w:rPr>
          <w:lang w:val="es-419"/>
        </w:rPr>
        <w:t>Distribución</w:t>
      </w:r>
    </w:p>
    <w:p w14:paraId="182A77C7" w14:textId="77777777" w:rsidR="00D75CB4" w:rsidRDefault="00D75CB4" w:rsidP="00431BD0">
      <w:pPr>
        <w:pStyle w:val="Default"/>
        <w:jc w:val="both"/>
        <w:rPr>
          <w:rFonts w:asciiTheme="minorHAnsi" w:hAnsiTheme="minorHAnsi" w:cstheme="minorHAnsi"/>
          <w:sz w:val="22"/>
          <w:szCs w:val="22"/>
          <w:lang w:val="es-419"/>
        </w:rPr>
      </w:pPr>
    </w:p>
    <w:p w14:paraId="26D4349C" w14:textId="4AF732E4" w:rsidR="00D75CB4" w:rsidRPr="00062CC1" w:rsidRDefault="00D75CB4" w:rsidP="00431BD0">
      <w:pPr>
        <w:pStyle w:val="Default"/>
        <w:jc w:val="both"/>
        <w:rPr>
          <w:rFonts w:asciiTheme="minorHAnsi" w:hAnsiTheme="minorHAnsi" w:cstheme="minorHAnsi"/>
          <w:sz w:val="22"/>
          <w:szCs w:val="22"/>
          <w:lang w:val="es-419"/>
        </w:rPr>
      </w:pPr>
      <w:r w:rsidRPr="00062CC1">
        <w:rPr>
          <w:rFonts w:asciiTheme="minorHAnsi" w:hAnsiTheme="minorHAnsi" w:cstheme="minorHAnsi"/>
          <w:sz w:val="22"/>
          <w:szCs w:val="22"/>
          <w:lang w:val="es-419"/>
        </w:rPr>
        <w:t xml:space="preserve">El país cuenta con un total de 1.915.926 abonados que son atendidos por ocho (8) empresas distribuidoras. Cada empresa distribuidora </w:t>
      </w:r>
      <w:r w:rsidR="00393DEF">
        <w:rPr>
          <w:rFonts w:asciiTheme="minorHAnsi" w:hAnsiTheme="minorHAnsi" w:cstheme="minorHAnsi"/>
          <w:sz w:val="22"/>
          <w:szCs w:val="22"/>
          <w:lang w:val="es-419"/>
        </w:rPr>
        <w:t>cuenta con un área de</w:t>
      </w:r>
      <w:r w:rsidRPr="00062CC1">
        <w:rPr>
          <w:rFonts w:asciiTheme="minorHAnsi" w:hAnsiTheme="minorHAnsi" w:cstheme="minorHAnsi"/>
          <w:sz w:val="22"/>
          <w:szCs w:val="22"/>
          <w:lang w:val="es-419"/>
        </w:rPr>
        <w:t xml:space="preserve"> concesión </w:t>
      </w:r>
      <w:r w:rsidRPr="00D75CB4">
        <w:rPr>
          <w:rFonts w:asciiTheme="minorHAnsi" w:hAnsiTheme="minorHAnsi" w:cstheme="minorHAnsi"/>
          <w:sz w:val="22"/>
          <w:szCs w:val="22"/>
          <w:lang w:val="es-419"/>
        </w:rPr>
        <w:t>geográfica determinada</w:t>
      </w:r>
      <w:r w:rsidRPr="00062CC1">
        <w:rPr>
          <w:rFonts w:asciiTheme="minorHAnsi" w:hAnsiTheme="minorHAnsi" w:cstheme="minorHAnsi"/>
          <w:sz w:val="22"/>
          <w:szCs w:val="22"/>
          <w:lang w:val="es-419"/>
        </w:rPr>
        <w:t xml:space="preserve"> (Figura 2)</w:t>
      </w:r>
      <w:r w:rsidR="00393DEF">
        <w:rPr>
          <w:rFonts w:asciiTheme="minorHAnsi" w:hAnsiTheme="minorHAnsi" w:cstheme="minorHAnsi"/>
          <w:sz w:val="22"/>
          <w:szCs w:val="22"/>
          <w:lang w:val="es-419"/>
        </w:rPr>
        <w:t xml:space="preserve"> en la cual sus abonados son cautivos</w:t>
      </w:r>
      <w:r w:rsidRPr="00062CC1">
        <w:rPr>
          <w:rFonts w:asciiTheme="minorHAnsi" w:hAnsiTheme="minorHAnsi" w:cstheme="minorHAnsi"/>
          <w:sz w:val="22"/>
          <w:szCs w:val="22"/>
          <w:lang w:val="es-419"/>
        </w:rPr>
        <w:t>.</w:t>
      </w:r>
    </w:p>
    <w:p w14:paraId="0B236B2E" w14:textId="77777777" w:rsidR="00D75CB4" w:rsidRPr="00062CC1" w:rsidRDefault="00D75CB4" w:rsidP="00431BD0">
      <w:pPr>
        <w:pStyle w:val="Default"/>
        <w:jc w:val="both"/>
        <w:rPr>
          <w:rFonts w:asciiTheme="minorHAnsi" w:hAnsiTheme="minorHAnsi" w:cstheme="minorHAnsi"/>
          <w:sz w:val="22"/>
          <w:szCs w:val="22"/>
          <w:lang w:val="es-419"/>
        </w:rPr>
      </w:pPr>
    </w:p>
    <w:p w14:paraId="6AA16AE0" w14:textId="13EC7286" w:rsidR="00431BD0" w:rsidRDefault="00431BD0" w:rsidP="00062CC1">
      <w:pPr>
        <w:pStyle w:val="Default"/>
        <w:jc w:val="both"/>
        <w:rPr>
          <w:lang w:val="es-419"/>
        </w:rPr>
      </w:pPr>
      <w:r>
        <w:rPr>
          <w:rFonts w:asciiTheme="minorHAnsi" w:hAnsiTheme="minorHAnsi" w:cstheme="minorHAnsi"/>
          <w:sz w:val="22"/>
          <w:szCs w:val="22"/>
          <w:lang w:val="es-419"/>
        </w:rPr>
        <w:t>Las</w:t>
      </w:r>
      <w:r w:rsidRPr="00F9706D">
        <w:rPr>
          <w:rFonts w:asciiTheme="minorHAnsi" w:hAnsiTheme="minorHAnsi" w:cstheme="minorHAnsi"/>
          <w:sz w:val="22"/>
          <w:szCs w:val="22"/>
          <w:lang w:val="es-419"/>
        </w:rPr>
        <w:t xml:space="preserve"> empresas distribuidoras </w:t>
      </w:r>
      <w:r>
        <w:rPr>
          <w:rFonts w:asciiTheme="minorHAnsi" w:hAnsiTheme="minorHAnsi" w:cstheme="minorHAnsi"/>
          <w:sz w:val="22"/>
          <w:szCs w:val="22"/>
          <w:lang w:val="es-419"/>
        </w:rPr>
        <w:t>incluyen</w:t>
      </w:r>
      <w:r w:rsidR="00D75CB4">
        <w:rPr>
          <w:rFonts w:asciiTheme="minorHAnsi" w:hAnsiTheme="minorHAnsi" w:cstheme="minorHAnsi"/>
          <w:sz w:val="22"/>
          <w:szCs w:val="22"/>
          <w:lang w:val="es-419"/>
        </w:rPr>
        <w:t xml:space="preserve">: (i) al ICE y CNFL (Grupo ICE) que cubren el 76% de abonados; (ii) </w:t>
      </w:r>
      <w:r w:rsidRPr="00F9706D">
        <w:rPr>
          <w:rFonts w:asciiTheme="minorHAnsi" w:hAnsiTheme="minorHAnsi" w:cstheme="minorHAnsi"/>
          <w:sz w:val="22"/>
          <w:szCs w:val="22"/>
          <w:lang w:val="es-419"/>
        </w:rPr>
        <w:t xml:space="preserve">dos </w:t>
      </w:r>
      <w:r w:rsidR="00D75CB4">
        <w:rPr>
          <w:rFonts w:asciiTheme="minorHAnsi" w:hAnsiTheme="minorHAnsi" w:cstheme="minorHAnsi"/>
          <w:sz w:val="22"/>
          <w:szCs w:val="22"/>
          <w:lang w:val="es-419"/>
        </w:rPr>
        <w:t xml:space="preserve">empresas </w:t>
      </w:r>
      <w:r w:rsidRPr="00F9706D">
        <w:rPr>
          <w:rFonts w:asciiTheme="minorHAnsi" w:hAnsiTheme="minorHAnsi" w:cstheme="minorHAnsi"/>
          <w:sz w:val="22"/>
          <w:szCs w:val="22"/>
          <w:lang w:val="es-419"/>
        </w:rPr>
        <w:t>municipales</w:t>
      </w:r>
      <w:r w:rsidR="00D75CB4">
        <w:rPr>
          <w:rFonts w:asciiTheme="minorHAnsi" w:hAnsiTheme="minorHAnsi" w:cstheme="minorHAnsi"/>
          <w:sz w:val="22"/>
          <w:szCs w:val="22"/>
          <w:lang w:val="es-419"/>
        </w:rPr>
        <w:t xml:space="preserve">, </w:t>
      </w:r>
      <w:r>
        <w:rPr>
          <w:rFonts w:asciiTheme="minorHAnsi" w:hAnsiTheme="minorHAnsi" w:cstheme="minorHAnsi"/>
          <w:sz w:val="22"/>
          <w:szCs w:val="22"/>
          <w:lang w:val="es-419"/>
        </w:rPr>
        <w:t>la Junta Administradora del Servicio de Electricidad de Cartago</w:t>
      </w:r>
      <w:r w:rsidRPr="00F9706D">
        <w:rPr>
          <w:rFonts w:asciiTheme="minorHAnsi" w:hAnsiTheme="minorHAnsi" w:cstheme="minorHAnsi"/>
          <w:sz w:val="22"/>
          <w:szCs w:val="22"/>
          <w:lang w:val="es-419"/>
        </w:rPr>
        <w:t xml:space="preserve"> (JASEC</w:t>
      </w:r>
      <w:r>
        <w:rPr>
          <w:rFonts w:asciiTheme="minorHAnsi" w:hAnsiTheme="minorHAnsi" w:cstheme="minorHAnsi"/>
          <w:sz w:val="22"/>
          <w:szCs w:val="22"/>
          <w:lang w:val="es-419"/>
        </w:rPr>
        <w:t>)</w:t>
      </w:r>
      <w:r w:rsidRPr="00F9706D">
        <w:rPr>
          <w:rFonts w:asciiTheme="minorHAnsi" w:hAnsiTheme="minorHAnsi" w:cstheme="minorHAnsi"/>
          <w:sz w:val="22"/>
          <w:szCs w:val="22"/>
          <w:lang w:val="es-419"/>
        </w:rPr>
        <w:t xml:space="preserve"> y </w:t>
      </w:r>
      <w:r>
        <w:rPr>
          <w:rFonts w:asciiTheme="minorHAnsi" w:hAnsiTheme="minorHAnsi" w:cstheme="minorHAnsi"/>
          <w:sz w:val="22"/>
          <w:szCs w:val="22"/>
          <w:lang w:val="es-419"/>
        </w:rPr>
        <w:t>la Empresa de Servicios Públicos de Heredia (</w:t>
      </w:r>
      <w:r w:rsidRPr="00F9706D">
        <w:rPr>
          <w:rFonts w:asciiTheme="minorHAnsi" w:hAnsiTheme="minorHAnsi" w:cstheme="minorHAnsi"/>
          <w:sz w:val="22"/>
          <w:szCs w:val="22"/>
          <w:lang w:val="es-419"/>
        </w:rPr>
        <w:t>ESPH)</w:t>
      </w:r>
      <w:r>
        <w:rPr>
          <w:rFonts w:asciiTheme="minorHAnsi" w:hAnsiTheme="minorHAnsi" w:cstheme="minorHAnsi"/>
          <w:sz w:val="22"/>
          <w:szCs w:val="22"/>
          <w:lang w:val="es-419"/>
        </w:rPr>
        <w:t xml:space="preserve">, </w:t>
      </w:r>
      <w:r w:rsidR="00D75CB4">
        <w:rPr>
          <w:rFonts w:asciiTheme="minorHAnsi" w:hAnsiTheme="minorHAnsi" w:cstheme="minorHAnsi"/>
          <w:sz w:val="22"/>
          <w:szCs w:val="22"/>
          <w:lang w:val="es-419"/>
        </w:rPr>
        <w:t xml:space="preserve">que cubren el 11%; y (iii) </w:t>
      </w:r>
      <w:r>
        <w:rPr>
          <w:rFonts w:asciiTheme="minorHAnsi" w:hAnsiTheme="minorHAnsi" w:cstheme="minorHAnsi"/>
          <w:sz w:val="22"/>
          <w:szCs w:val="22"/>
          <w:lang w:val="es-419"/>
        </w:rPr>
        <w:t xml:space="preserve">cuatro cooperativas, </w:t>
      </w:r>
      <w:r w:rsidRPr="00F9706D">
        <w:rPr>
          <w:rFonts w:asciiTheme="minorHAnsi" w:hAnsiTheme="minorHAnsi" w:cstheme="minorHAnsi"/>
          <w:sz w:val="22"/>
          <w:szCs w:val="22"/>
          <w:lang w:val="es-419"/>
        </w:rPr>
        <w:t>Cooperativa de Electrificación Rural de Alfaro Ruiz (COOPEALFARORUIZ), Cooperativa de Electrificación Rural de Guanacaste (COOPEGUANACASTE),</w:t>
      </w:r>
      <w:r>
        <w:rPr>
          <w:rFonts w:asciiTheme="minorHAnsi" w:hAnsiTheme="minorHAnsi" w:cstheme="minorHAnsi"/>
          <w:sz w:val="22"/>
          <w:szCs w:val="22"/>
          <w:lang w:val="es-419"/>
        </w:rPr>
        <w:t xml:space="preserve"> </w:t>
      </w:r>
      <w:r w:rsidRPr="00F9706D">
        <w:rPr>
          <w:rFonts w:asciiTheme="minorHAnsi" w:hAnsiTheme="minorHAnsi" w:cstheme="minorHAnsi"/>
          <w:sz w:val="22"/>
          <w:szCs w:val="22"/>
          <w:lang w:val="es-419"/>
        </w:rPr>
        <w:t>Cooperativa de Electrificación Rural de San Carlos (COOPELESCA) y Cooperativa de Electrificación Rural Los Santos (COOPESANTOS)</w:t>
      </w:r>
      <w:r>
        <w:rPr>
          <w:rFonts w:asciiTheme="minorHAnsi" w:hAnsiTheme="minorHAnsi" w:cstheme="minorHAnsi"/>
          <w:sz w:val="22"/>
          <w:szCs w:val="22"/>
          <w:lang w:val="es-419"/>
        </w:rPr>
        <w:t>, las cuales se agrupan en el C</w:t>
      </w:r>
      <w:r w:rsidRPr="00701747">
        <w:rPr>
          <w:rFonts w:asciiTheme="minorHAnsi" w:hAnsiTheme="minorHAnsi" w:cstheme="minorHAnsi"/>
          <w:sz w:val="22"/>
          <w:szCs w:val="22"/>
          <w:lang w:val="es-419"/>
        </w:rPr>
        <w:t xml:space="preserve">onsorcio Nacional </w:t>
      </w:r>
      <w:r>
        <w:rPr>
          <w:rFonts w:asciiTheme="minorHAnsi" w:hAnsiTheme="minorHAnsi" w:cstheme="minorHAnsi"/>
          <w:sz w:val="22"/>
          <w:szCs w:val="22"/>
          <w:lang w:val="es-419"/>
        </w:rPr>
        <w:t>de</w:t>
      </w:r>
      <w:r w:rsidRPr="00701747">
        <w:rPr>
          <w:rFonts w:asciiTheme="minorHAnsi" w:hAnsiTheme="minorHAnsi" w:cstheme="minorHAnsi"/>
          <w:sz w:val="22"/>
          <w:szCs w:val="22"/>
          <w:lang w:val="es-419"/>
        </w:rPr>
        <w:t xml:space="preserve"> Empresas </w:t>
      </w:r>
      <w:r>
        <w:rPr>
          <w:rFonts w:asciiTheme="minorHAnsi" w:hAnsiTheme="minorHAnsi" w:cstheme="minorHAnsi"/>
          <w:sz w:val="22"/>
          <w:szCs w:val="22"/>
          <w:lang w:val="es-419"/>
        </w:rPr>
        <w:t>de</w:t>
      </w:r>
      <w:r w:rsidRPr="00701747">
        <w:rPr>
          <w:rFonts w:asciiTheme="minorHAnsi" w:hAnsiTheme="minorHAnsi" w:cstheme="minorHAnsi"/>
          <w:sz w:val="22"/>
          <w:szCs w:val="22"/>
          <w:lang w:val="es-419"/>
        </w:rPr>
        <w:t xml:space="preserve"> Electrificación </w:t>
      </w:r>
      <w:r>
        <w:rPr>
          <w:rFonts w:asciiTheme="minorHAnsi" w:hAnsiTheme="minorHAnsi" w:cstheme="minorHAnsi"/>
          <w:sz w:val="22"/>
          <w:szCs w:val="22"/>
          <w:lang w:val="es-419"/>
        </w:rPr>
        <w:t>de</w:t>
      </w:r>
      <w:r w:rsidRPr="00701747">
        <w:rPr>
          <w:rFonts w:asciiTheme="minorHAnsi" w:hAnsiTheme="minorHAnsi" w:cstheme="minorHAnsi"/>
          <w:sz w:val="22"/>
          <w:szCs w:val="22"/>
          <w:lang w:val="es-419"/>
        </w:rPr>
        <w:t xml:space="preserve"> Costa Rica, R.L. (CONELÉCTRICAS)</w:t>
      </w:r>
      <w:r w:rsidR="00D75CB4">
        <w:rPr>
          <w:rFonts w:asciiTheme="minorHAnsi" w:hAnsiTheme="minorHAnsi" w:cstheme="minorHAnsi"/>
          <w:sz w:val="22"/>
          <w:szCs w:val="22"/>
          <w:lang w:val="es-419"/>
        </w:rPr>
        <w:t xml:space="preserve"> y cubren el 13% de los abonados</w:t>
      </w:r>
      <w:r>
        <w:rPr>
          <w:rFonts w:asciiTheme="minorHAnsi" w:hAnsiTheme="minorHAnsi" w:cstheme="minorHAnsi"/>
          <w:sz w:val="22"/>
          <w:szCs w:val="22"/>
          <w:lang w:val="es-419"/>
        </w:rPr>
        <w:t>.</w:t>
      </w:r>
      <w:r w:rsidRPr="00F9706D">
        <w:rPr>
          <w:rFonts w:asciiTheme="minorHAnsi" w:hAnsiTheme="minorHAnsi" w:cstheme="minorHAnsi"/>
          <w:sz w:val="22"/>
          <w:szCs w:val="22"/>
          <w:lang w:val="es-419"/>
        </w:rPr>
        <w:t xml:space="preserve"> </w:t>
      </w:r>
    </w:p>
    <w:p w14:paraId="5AC5B222" w14:textId="77777777" w:rsidR="00431BD0" w:rsidRDefault="00431BD0" w:rsidP="00431BD0">
      <w:pPr>
        <w:rPr>
          <w:lang w:val="es-419"/>
        </w:rPr>
      </w:pPr>
    </w:p>
    <w:p w14:paraId="4468B12F" w14:textId="35E07B17" w:rsidR="00431BD0" w:rsidRDefault="00431BD0" w:rsidP="00431BD0">
      <w:pPr>
        <w:jc w:val="center"/>
        <w:rPr>
          <w:lang w:val="es-419"/>
        </w:rPr>
      </w:pPr>
      <w:r w:rsidRPr="00F40216">
        <w:rPr>
          <w:lang w:val="es-419"/>
        </w:rPr>
        <w:t xml:space="preserve">Figura </w:t>
      </w:r>
      <w:r w:rsidR="00D75CB4">
        <w:rPr>
          <w:lang w:val="es-419"/>
        </w:rPr>
        <w:t>2</w:t>
      </w:r>
      <w:r w:rsidRPr="00F40216">
        <w:rPr>
          <w:lang w:val="es-419"/>
        </w:rPr>
        <w:t xml:space="preserve">: Zonas de concesión por </w:t>
      </w:r>
      <w:r w:rsidR="00D75CB4">
        <w:rPr>
          <w:lang w:val="es-419"/>
        </w:rPr>
        <w:t>empresa distribuidora</w:t>
      </w:r>
    </w:p>
    <w:p w14:paraId="4903049A" w14:textId="77777777" w:rsidR="007019EF" w:rsidRPr="00F40216" w:rsidRDefault="007019EF" w:rsidP="00431BD0">
      <w:pPr>
        <w:jc w:val="center"/>
        <w:rPr>
          <w:lang w:val="es-419"/>
        </w:rPr>
      </w:pPr>
    </w:p>
    <w:p w14:paraId="7F6221F3" w14:textId="77777777" w:rsidR="00431BD0" w:rsidRPr="00F40216" w:rsidRDefault="00431BD0" w:rsidP="00431BD0">
      <w:pPr>
        <w:jc w:val="center"/>
        <w:rPr>
          <w:lang w:val="es-419"/>
        </w:rPr>
      </w:pPr>
      <w:r w:rsidRPr="00F40216">
        <w:rPr>
          <w:noProof/>
          <w:lang w:val="es-419"/>
        </w:rPr>
        <w:drawing>
          <wp:inline distT="0" distB="0" distL="0" distR="0" wp14:anchorId="67C764F6" wp14:editId="677929ED">
            <wp:extent cx="2090738" cy="1897252"/>
            <wp:effectExtent l="0" t="0" r="5080" b="8255"/>
            <wp:docPr id="2" name="Picture 2"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map, text, atla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124"/>
                    <a:stretch/>
                  </pic:blipFill>
                  <pic:spPr bwMode="auto">
                    <a:xfrm>
                      <a:off x="0" y="0"/>
                      <a:ext cx="2101584" cy="1907095"/>
                    </a:xfrm>
                    <a:prstGeom prst="rect">
                      <a:avLst/>
                    </a:prstGeom>
                    <a:noFill/>
                    <a:ln>
                      <a:noFill/>
                    </a:ln>
                    <a:extLst>
                      <a:ext uri="{53640926-AAD7-44D8-BBD7-CCE9431645EC}">
                        <a14:shadowObscured xmlns:a14="http://schemas.microsoft.com/office/drawing/2010/main"/>
                      </a:ext>
                    </a:extLst>
                  </pic:spPr>
                </pic:pic>
              </a:graphicData>
            </a:graphic>
          </wp:inline>
        </w:drawing>
      </w:r>
    </w:p>
    <w:p w14:paraId="72BD6B39" w14:textId="77777777" w:rsidR="00431BD0" w:rsidRPr="00F40216" w:rsidRDefault="00431BD0" w:rsidP="00431BD0">
      <w:pPr>
        <w:jc w:val="center"/>
        <w:rPr>
          <w:sz w:val="16"/>
          <w:szCs w:val="16"/>
          <w:lang w:val="es-419"/>
        </w:rPr>
      </w:pPr>
      <w:r w:rsidRPr="00F40216">
        <w:rPr>
          <w:sz w:val="16"/>
          <w:szCs w:val="16"/>
          <w:lang w:val="es-419"/>
        </w:rPr>
        <w:t>Fuente: ARESEP (2023). Atlas de servicios públicos regulados.</w:t>
      </w:r>
    </w:p>
    <w:p w14:paraId="34DC2303" w14:textId="77777777" w:rsidR="00431BD0" w:rsidRPr="00F40216" w:rsidRDefault="00431BD0" w:rsidP="00431BD0">
      <w:pPr>
        <w:rPr>
          <w:lang w:val="es-419"/>
        </w:rPr>
      </w:pPr>
    </w:p>
    <w:p w14:paraId="06EB3BD3" w14:textId="4CB689CD" w:rsidR="00882454" w:rsidRPr="00F40216" w:rsidRDefault="00882454" w:rsidP="00A06BC2">
      <w:pPr>
        <w:pStyle w:val="Heading2"/>
        <w:rPr>
          <w:lang w:val="es-419"/>
        </w:rPr>
      </w:pPr>
      <w:r w:rsidRPr="00F40216">
        <w:rPr>
          <w:lang w:val="es-419"/>
        </w:rPr>
        <w:t>Estrategias y planes climáticos nacionales e internacionales y estado de NDC</w:t>
      </w:r>
      <w:bookmarkEnd w:id="33"/>
      <w:r w:rsidRPr="00F40216">
        <w:rPr>
          <w:lang w:val="es-419"/>
        </w:rPr>
        <w:t xml:space="preserve"> </w:t>
      </w:r>
    </w:p>
    <w:p w14:paraId="2419D16F" w14:textId="77777777" w:rsidR="00A5192B" w:rsidRDefault="00A5192B" w:rsidP="00770E23">
      <w:pPr>
        <w:rPr>
          <w:lang w:val="es-419"/>
        </w:rPr>
      </w:pPr>
    </w:p>
    <w:p w14:paraId="5B6734E0" w14:textId="6E1E8679" w:rsidR="00770E23" w:rsidRPr="00F40216" w:rsidRDefault="00770E23" w:rsidP="00770E23">
      <w:pPr>
        <w:rPr>
          <w:lang w:val="es-419"/>
        </w:rPr>
      </w:pPr>
      <w:r w:rsidRPr="00F40216">
        <w:rPr>
          <w:lang w:val="es-419"/>
        </w:rPr>
        <w:t>Costa Rica cuenta con un amplio conjunto de instrumentos que se entretejen de manera coherente para dar forma y firmeza a la visión del país y sus compromisos en materia de acción climática. Entre estos instrumentos se encuentran los siguientes:</w:t>
      </w:r>
    </w:p>
    <w:p w14:paraId="21645642" w14:textId="77777777" w:rsidR="00770E23" w:rsidRPr="00F40216" w:rsidRDefault="00770E23" w:rsidP="00770E23">
      <w:pPr>
        <w:rPr>
          <w:lang w:val="es-419"/>
        </w:rPr>
      </w:pPr>
    </w:p>
    <w:p w14:paraId="29CB35D2" w14:textId="501E603E" w:rsidR="00882454" w:rsidRPr="00F40216" w:rsidRDefault="00882454" w:rsidP="00A06BC2">
      <w:pPr>
        <w:pStyle w:val="ListParagraph"/>
        <w:numPr>
          <w:ilvl w:val="0"/>
          <w:numId w:val="9"/>
        </w:numPr>
        <w:ind w:left="430"/>
        <w:rPr>
          <w:lang w:val="es-419"/>
        </w:rPr>
      </w:pPr>
      <w:r w:rsidRPr="00F40216">
        <w:rPr>
          <w:b/>
          <w:bCs/>
          <w:lang w:val="es-419"/>
        </w:rPr>
        <w:t>Plan Nacional de Descarbonización 2018 – 2050 (PN</w:t>
      </w:r>
      <w:r w:rsidR="00E006B0" w:rsidRPr="00F40216">
        <w:rPr>
          <w:b/>
          <w:bCs/>
          <w:lang w:val="es-419"/>
        </w:rPr>
        <w:t>d</w:t>
      </w:r>
      <w:r w:rsidRPr="00F40216">
        <w:rPr>
          <w:b/>
          <w:bCs/>
          <w:lang w:val="es-419"/>
        </w:rPr>
        <w:t>D)</w:t>
      </w:r>
      <w:r w:rsidRPr="00F40216">
        <w:rPr>
          <w:lang w:val="es-419"/>
        </w:rPr>
        <w:t xml:space="preserve">. </w:t>
      </w:r>
      <w:r w:rsidR="00C20075" w:rsidRPr="00F40216">
        <w:rPr>
          <w:lang w:val="es-419"/>
        </w:rPr>
        <w:t xml:space="preserve">El PNdD es una estrategia integral diseñada para impulsar la transición hacia una economía </w:t>
      </w:r>
      <w:r w:rsidR="00A90BED" w:rsidRPr="00F40216">
        <w:rPr>
          <w:lang w:val="es-419"/>
        </w:rPr>
        <w:t>con cero emisiones netas de carbono</w:t>
      </w:r>
      <w:r w:rsidR="00A917F6" w:rsidRPr="00F40216">
        <w:rPr>
          <w:lang w:val="es-419"/>
        </w:rPr>
        <w:t>,</w:t>
      </w:r>
      <w:r w:rsidR="00C20075" w:rsidRPr="00F40216">
        <w:rPr>
          <w:lang w:val="es-419"/>
        </w:rPr>
        <w:t xml:space="preserve"> resiliente al cambio climático</w:t>
      </w:r>
      <w:r w:rsidR="00A917F6" w:rsidRPr="00F40216">
        <w:rPr>
          <w:lang w:val="es-419"/>
        </w:rPr>
        <w:t xml:space="preserve"> y justa</w:t>
      </w:r>
      <w:r w:rsidR="00C20075" w:rsidRPr="00F40216">
        <w:rPr>
          <w:lang w:val="es-419"/>
        </w:rPr>
        <w:t xml:space="preserve">. </w:t>
      </w:r>
      <w:r w:rsidRPr="00F40216">
        <w:rPr>
          <w:lang w:val="es-419"/>
        </w:rPr>
        <w:t>El plan compromete al país a convertirse en una economía descarbonizada con cero emisiones netas para el año 2050, una meta que está alineada con la trayectoria para limitar el calentamiento global al 1,5°C. El PN</w:t>
      </w:r>
      <w:r w:rsidR="00E006B0" w:rsidRPr="00F40216">
        <w:rPr>
          <w:lang w:val="es-419"/>
        </w:rPr>
        <w:t>d</w:t>
      </w:r>
      <w:r w:rsidRPr="00F40216">
        <w:rPr>
          <w:lang w:val="es-419"/>
        </w:rPr>
        <w:t>D incluye acciones en 10 ejes</w:t>
      </w:r>
      <w:r w:rsidR="00AF4837" w:rsidRPr="00F40216">
        <w:rPr>
          <w:lang w:val="es-419"/>
        </w:rPr>
        <w:t xml:space="preserve"> d</w:t>
      </w:r>
      <w:r w:rsidRPr="00F40216">
        <w:rPr>
          <w:lang w:val="es-419"/>
        </w:rPr>
        <w:t xml:space="preserve">entro de los </w:t>
      </w:r>
      <w:r w:rsidR="00AF4837" w:rsidRPr="00F40216">
        <w:rPr>
          <w:lang w:val="es-419"/>
        </w:rPr>
        <w:t xml:space="preserve">cuales </w:t>
      </w:r>
      <w:r w:rsidRPr="00F40216">
        <w:rPr>
          <w:lang w:val="es-419"/>
        </w:rPr>
        <w:t>sobresalen: (</w:t>
      </w:r>
      <w:r w:rsidR="00A90BED" w:rsidRPr="00F40216">
        <w:rPr>
          <w:lang w:val="es-419"/>
        </w:rPr>
        <w:t>i</w:t>
      </w:r>
      <w:r w:rsidRPr="00F40216">
        <w:rPr>
          <w:lang w:val="es-419"/>
        </w:rPr>
        <w:t xml:space="preserve">) </w:t>
      </w:r>
      <w:r w:rsidR="00C20075" w:rsidRPr="00F40216">
        <w:rPr>
          <w:lang w:val="es-419"/>
        </w:rPr>
        <w:t>impulsar la electrificación del transporte público y privado</w:t>
      </w:r>
      <w:r w:rsidRPr="00F40216">
        <w:rPr>
          <w:lang w:val="es-419"/>
        </w:rPr>
        <w:t>; (</w:t>
      </w:r>
      <w:r w:rsidR="00A90BED" w:rsidRPr="00F40216">
        <w:rPr>
          <w:lang w:val="es-419"/>
        </w:rPr>
        <w:t>ii</w:t>
      </w:r>
      <w:r w:rsidRPr="00F40216">
        <w:rPr>
          <w:lang w:val="es-419"/>
        </w:rPr>
        <w:t>) consolidar un sistema eléctrico nacional capaz de abastecer y gestionar energía renovable a un costo competitivo para los usuarios; y, (</w:t>
      </w:r>
      <w:r w:rsidR="00A90BED" w:rsidRPr="00F40216">
        <w:rPr>
          <w:lang w:val="es-419"/>
        </w:rPr>
        <w:t>iii</w:t>
      </w:r>
      <w:r w:rsidRPr="00F40216">
        <w:rPr>
          <w:lang w:val="es-419"/>
        </w:rPr>
        <w:t>) modernizar el sector industrial a través de la aplicación de procesos eléctricos, sostenibles y más eficientes.</w:t>
      </w:r>
      <w:r w:rsidR="00770E23" w:rsidRPr="00F40216">
        <w:rPr>
          <w:lang w:val="es-419"/>
        </w:rPr>
        <w:t xml:space="preserve"> </w:t>
      </w:r>
      <w:r w:rsidRPr="00F40216">
        <w:rPr>
          <w:lang w:val="es-419"/>
        </w:rPr>
        <w:t>Más allá de las metas concretas en acciones de combate al cambio climático, el PN</w:t>
      </w:r>
      <w:r w:rsidR="00E006B0" w:rsidRPr="00F40216">
        <w:rPr>
          <w:lang w:val="es-419"/>
        </w:rPr>
        <w:t>d</w:t>
      </w:r>
      <w:r w:rsidRPr="00F40216">
        <w:rPr>
          <w:lang w:val="es-419"/>
        </w:rPr>
        <w:t xml:space="preserve">D propone un nuevo modelo de desarrollo justo basado en la </w:t>
      </w:r>
      <w:r w:rsidR="00131C21" w:rsidRPr="00F40216">
        <w:rPr>
          <w:lang w:val="es-419"/>
        </w:rPr>
        <w:t>producción</w:t>
      </w:r>
      <w:r w:rsidRPr="00F40216">
        <w:rPr>
          <w:lang w:val="es-419"/>
        </w:rPr>
        <w:t xml:space="preserve"> de bienes y servicios: descarbonizados, digitalizados y descentralizados en la producción eléctrica. El PN</w:t>
      </w:r>
      <w:r w:rsidR="00E006B0" w:rsidRPr="00F40216">
        <w:rPr>
          <w:lang w:val="es-419"/>
        </w:rPr>
        <w:t>d</w:t>
      </w:r>
      <w:r w:rsidRPr="00F40216">
        <w:rPr>
          <w:lang w:val="es-419"/>
        </w:rPr>
        <w:t xml:space="preserve">D fue presentado </w:t>
      </w:r>
      <w:r w:rsidRPr="00F40216">
        <w:rPr>
          <w:lang w:val="es-419"/>
        </w:rPr>
        <w:lastRenderedPageBreak/>
        <w:t>a la Convención Marco de Naciones Unidas sobre el Cambio Climático (CMNUCC) como la Estrategia de Largo Plazo del país bajo el Acuerdo de París.</w:t>
      </w:r>
    </w:p>
    <w:p w14:paraId="73DC924D" w14:textId="77777777" w:rsidR="00882454" w:rsidRPr="00F40216" w:rsidRDefault="00882454" w:rsidP="005D21B7">
      <w:pPr>
        <w:rPr>
          <w:lang w:val="es-419"/>
        </w:rPr>
      </w:pPr>
    </w:p>
    <w:p w14:paraId="25E8BCBC" w14:textId="20C76C53" w:rsidR="007019EF" w:rsidRPr="00F40216" w:rsidRDefault="00024DBB" w:rsidP="00062CC1">
      <w:pPr>
        <w:pStyle w:val="ListParagraph"/>
        <w:ind w:left="430"/>
        <w:rPr>
          <w:lang w:val="es-419"/>
        </w:rPr>
      </w:pPr>
      <w:r w:rsidRPr="00F40216">
        <w:rPr>
          <w:b/>
          <w:bCs/>
          <w:lang w:val="es-419"/>
        </w:rPr>
        <w:t>La Contribución Nacionalmente Determinada 2020 (NDC</w:t>
      </w:r>
      <w:r w:rsidR="006D78B7">
        <w:rPr>
          <w:b/>
          <w:bCs/>
          <w:lang w:val="es-419"/>
        </w:rPr>
        <w:t>, por sus siglas en inglés</w:t>
      </w:r>
      <w:r w:rsidRPr="00F40216">
        <w:rPr>
          <w:b/>
          <w:bCs/>
          <w:lang w:val="es-419"/>
        </w:rPr>
        <w:t>)</w:t>
      </w:r>
      <w:r w:rsidRPr="00F40216">
        <w:rPr>
          <w:lang w:val="es-419"/>
        </w:rPr>
        <w:t>. El país se compromete a un máximo absoluto de emisiones netas al 2030 de 9,11 millones de CO2 equivalentes (MtCO2e) incluyendo todas las emisiones y todos los sectores cubiertos por el Inventario Nacional de Emisiones. Se espera que la mayor contribución provenga del transporte, el cual representa el 54% del consumo de energía, mediante una mejor infraestructura, mayor eficiencia y su electrificación. El sector transporte debería contribuir con una reducción de hasta 7,4 MtCO2e (39,3% de la reducción GEI), mientras que el sector industrial podría aportar hasta 2,6 MtCO2e (13,8% de la reducción de GEI)</w:t>
      </w:r>
      <w:r w:rsidRPr="00F40216">
        <w:rPr>
          <w:rStyle w:val="FootnoteReference"/>
          <w:lang w:val="es-419"/>
        </w:rPr>
        <w:footnoteReference w:id="24"/>
      </w:r>
      <w:r w:rsidRPr="00F40216">
        <w:rPr>
          <w:lang w:val="es-419"/>
        </w:rPr>
        <w:t>. Por esta razón, la descarbonización de los usos de la energía, en particular, del transporte y de la industria, así como las tecnologías que permitan una mayor integración de renovables en la matriz energética del país, que permita atender con fuentes renovables la demanda adicional que surge de esa electrificación, son fundamentales.</w:t>
      </w:r>
    </w:p>
    <w:p w14:paraId="4434CD93" w14:textId="709509B4" w:rsidR="00024DBB" w:rsidRDefault="00024DBB" w:rsidP="00062CC1">
      <w:pPr>
        <w:pStyle w:val="ListParagraph"/>
        <w:ind w:left="430"/>
        <w:rPr>
          <w:lang w:val="es-419"/>
        </w:rPr>
      </w:pPr>
      <w:r w:rsidRPr="00F40216">
        <w:rPr>
          <w:lang w:val="es-419"/>
        </w:rPr>
        <w:t>Adicionalmente, el país se compromete a un presupuesto de emisiones netas en el periodo 2021 al 2030 de 111,34 MtCO2e incluyendo todas las emisiones y todos los sectores cubiertos por el Inventario Nacional de Emisiones correspondiente</w:t>
      </w:r>
      <w:r w:rsidRPr="00F40216">
        <w:rPr>
          <w:rStyle w:val="FootnoteReference"/>
          <w:lang w:val="es-419"/>
        </w:rPr>
        <w:footnoteReference w:id="25"/>
      </w:r>
      <w:r w:rsidRPr="00F40216">
        <w:rPr>
          <w:lang w:val="es-419"/>
        </w:rPr>
        <w:t>.</w:t>
      </w:r>
    </w:p>
    <w:p w14:paraId="0B009426" w14:textId="77777777" w:rsidR="00024DBB" w:rsidRDefault="00024DBB" w:rsidP="00024DBB">
      <w:pPr>
        <w:ind w:left="720"/>
        <w:rPr>
          <w:lang w:val="es-419"/>
        </w:rPr>
      </w:pPr>
    </w:p>
    <w:p w14:paraId="6FE58C15" w14:textId="59441561" w:rsidR="00882454" w:rsidRPr="00F40216" w:rsidRDefault="00882454" w:rsidP="00A06BC2">
      <w:pPr>
        <w:pStyle w:val="ListParagraph"/>
        <w:numPr>
          <w:ilvl w:val="0"/>
          <w:numId w:val="9"/>
        </w:numPr>
        <w:ind w:left="430"/>
        <w:rPr>
          <w:lang w:val="es-419"/>
        </w:rPr>
      </w:pPr>
      <w:r w:rsidRPr="00F40216">
        <w:rPr>
          <w:b/>
          <w:bCs/>
          <w:lang w:val="es-419"/>
        </w:rPr>
        <w:t>Política Nacional de Adaptación al Cambio Climático de Costa Rica, 2018 – 2030 (PNACC)</w:t>
      </w:r>
      <w:r w:rsidR="00A917F6" w:rsidRPr="00F40216">
        <w:rPr>
          <w:b/>
          <w:bCs/>
          <w:lang w:val="es-419"/>
        </w:rPr>
        <w:t xml:space="preserve">. </w:t>
      </w:r>
      <w:r w:rsidR="00A917F6" w:rsidRPr="00F40216">
        <w:rPr>
          <w:lang w:val="es-419"/>
        </w:rPr>
        <w:t>La PNACC procura</w:t>
      </w:r>
      <w:r w:rsidRPr="00F40216">
        <w:rPr>
          <w:lang w:val="es-419"/>
        </w:rPr>
        <w:t xml:space="preserve"> un modelo de desarrollo que garantice la resiliencia climática de la sociedad costarricense</w:t>
      </w:r>
      <w:r w:rsidR="00A917F6" w:rsidRPr="00F40216">
        <w:rPr>
          <w:lang w:val="es-419"/>
        </w:rPr>
        <w:t xml:space="preserve">. Contempla un plan de acción de adaptación climática que se construye alrededor de </w:t>
      </w:r>
      <w:r w:rsidR="00024DBB">
        <w:rPr>
          <w:lang w:val="es-419"/>
        </w:rPr>
        <w:t xml:space="preserve">cuatro </w:t>
      </w:r>
      <w:r w:rsidR="00A917F6" w:rsidRPr="00F40216">
        <w:rPr>
          <w:lang w:val="es-419"/>
        </w:rPr>
        <w:t>ejes</w:t>
      </w:r>
      <w:r w:rsidR="00A43E79">
        <w:rPr>
          <w:lang w:val="es-419"/>
        </w:rPr>
        <w:t xml:space="preserve"> dentro de los cuales cabe destacar</w:t>
      </w:r>
      <w:r w:rsidR="00A917F6" w:rsidRPr="00F40216">
        <w:rPr>
          <w:lang w:val="es-419"/>
        </w:rPr>
        <w:t xml:space="preserve">: (i) </w:t>
      </w:r>
      <w:r w:rsidR="00A43E79">
        <w:rPr>
          <w:lang w:val="es-419"/>
        </w:rPr>
        <w:t xml:space="preserve">gestión del conocimiento y fortalecimiento de </w:t>
      </w:r>
      <w:r w:rsidR="00A917F6" w:rsidRPr="00F40216">
        <w:rPr>
          <w:lang w:val="es-419"/>
        </w:rPr>
        <w:t xml:space="preserve">capacidades y condiciones de resiliencia; (ii) </w:t>
      </w:r>
      <w:r w:rsidR="00A43E79">
        <w:rPr>
          <w:lang w:val="es-419"/>
        </w:rPr>
        <w:t>servicio</w:t>
      </w:r>
      <w:r w:rsidR="00D104D6">
        <w:rPr>
          <w:lang w:val="es-419"/>
        </w:rPr>
        <w:t>s</w:t>
      </w:r>
      <w:r w:rsidR="00A43E79">
        <w:rPr>
          <w:lang w:val="es-419"/>
        </w:rPr>
        <w:t xml:space="preserve"> públicos adaptados e infraestructura resiliente</w:t>
      </w:r>
      <w:r w:rsidR="00A917F6" w:rsidRPr="00F40216">
        <w:rPr>
          <w:lang w:val="es-419"/>
        </w:rPr>
        <w:t xml:space="preserve">; (iii) </w:t>
      </w:r>
      <w:r w:rsidR="00A43E79">
        <w:rPr>
          <w:lang w:val="es-419"/>
        </w:rPr>
        <w:t>sistemas productivos adaptados y eco-competitivos; y, (iv) inversión y seguridad financiera para la acción climática</w:t>
      </w:r>
      <w:r w:rsidR="00A917F6" w:rsidRPr="00F40216">
        <w:rPr>
          <w:lang w:val="es-419"/>
        </w:rPr>
        <w:t>.</w:t>
      </w:r>
    </w:p>
    <w:p w14:paraId="5FFABC39" w14:textId="77777777" w:rsidR="00D60C28" w:rsidRDefault="00D60C28" w:rsidP="00774A17">
      <w:pPr>
        <w:ind w:left="720"/>
        <w:rPr>
          <w:lang w:val="es-419"/>
        </w:rPr>
      </w:pPr>
    </w:p>
    <w:p w14:paraId="533840AD" w14:textId="09EAD452" w:rsidR="00882454" w:rsidRPr="00D60C28" w:rsidRDefault="00D60C28" w:rsidP="00A06BC2">
      <w:pPr>
        <w:pStyle w:val="ListParagraph"/>
        <w:numPr>
          <w:ilvl w:val="0"/>
          <w:numId w:val="9"/>
        </w:numPr>
        <w:ind w:left="430"/>
        <w:rPr>
          <w:lang w:val="es-419"/>
        </w:rPr>
      </w:pPr>
      <w:r w:rsidRPr="00AD3C31">
        <w:rPr>
          <w:b/>
          <w:lang w:val="es-419"/>
        </w:rPr>
        <w:t xml:space="preserve">Plan de Acción Nacional sobre Igualdad de </w:t>
      </w:r>
      <w:r w:rsidRPr="00AD3C31">
        <w:rPr>
          <w:b/>
          <w:bCs/>
          <w:lang w:val="es-419"/>
        </w:rPr>
        <w:t>Género</w:t>
      </w:r>
      <w:r w:rsidRPr="00AD3C31">
        <w:rPr>
          <w:b/>
          <w:lang w:val="es-419"/>
        </w:rPr>
        <w:t xml:space="preserve"> en la Acción Climática (PGCC</w:t>
      </w:r>
      <w:r w:rsidRPr="00AD3C31">
        <w:rPr>
          <w:b/>
          <w:bCs/>
          <w:lang w:val="es-419"/>
        </w:rPr>
        <w:t>).</w:t>
      </w:r>
      <w:r w:rsidRPr="00D60C28">
        <w:rPr>
          <w:lang w:val="es-419"/>
        </w:rPr>
        <w:t xml:space="preserve"> </w:t>
      </w:r>
      <w:r w:rsidR="00AD54A2">
        <w:rPr>
          <w:lang w:val="es-419"/>
        </w:rPr>
        <w:t>E</w:t>
      </w:r>
      <w:r w:rsidRPr="00D60C28">
        <w:rPr>
          <w:lang w:val="es-419"/>
        </w:rPr>
        <w:t>l PGCC crea un mecanismo de gobernanza y gestión para la promoción, impulso, ejecución, seguimiento, rendición de cuentas, evaluación</w:t>
      </w:r>
      <w:r w:rsidR="00AD54A2">
        <w:rPr>
          <w:lang w:val="es-419"/>
        </w:rPr>
        <w:t xml:space="preserve"> y</w:t>
      </w:r>
      <w:r w:rsidRPr="00D60C28">
        <w:rPr>
          <w:lang w:val="es-419"/>
        </w:rPr>
        <w:t xml:space="preserve"> actualización de los ejes de trabajo y acciones de dicho </w:t>
      </w:r>
      <w:r w:rsidR="00F42AA9">
        <w:rPr>
          <w:lang w:val="es-419"/>
        </w:rPr>
        <w:t>p</w:t>
      </w:r>
      <w:r w:rsidRPr="00D60C28">
        <w:rPr>
          <w:lang w:val="es-419"/>
        </w:rPr>
        <w:t xml:space="preserve">lan. </w:t>
      </w:r>
      <w:r w:rsidR="001231CE">
        <w:rPr>
          <w:lang w:val="es-419"/>
        </w:rPr>
        <w:t xml:space="preserve">La coordinación y supervisión de </w:t>
      </w:r>
      <w:r w:rsidR="001231CE" w:rsidRPr="00D60C28">
        <w:rPr>
          <w:lang w:val="es-419"/>
        </w:rPr>
        <w:t>los alcances y actualizaciones del PGCC</w:t>
      </w:r>
      <w:r w:rsidR="001231CE">
        <w:rPr>
          <w:lang w:val="es-419"/>
        </w:rPr>
        <w:t xml:space="preserve"> recae en e</w:t>
      </w:r>
      <w:r w:rsidRPr="00D60C28">
        <w:rPr>
          <w:lang w:val="es-419"/>
        </w:rPr>
        <w:t xml:space="preserve">l MINAE </w:t>
      </w:r>
      <w:r w:rsidR="001231CE">
        <w:rPr>
          <w:lang w:val="es-419"/>
        </w:rPr>
        <w:t xml:space="preserve">y el </w:t>
      </w:r>
      <w:bookmarkStart w:id="34" w:name="_Hlk143161790"/>
      <w:r w:rsidRPr="00D60C28">
        <w:rPr>
          <w:lang w:val="es-419"/>
        </w:rPr>
        <w:t>Instituto Nacional de las Mujeres (INAMU)</w:t>
      </w:r>
      <w:bookmarkEnd w:id="34"/>
      <w:r w:rsidR="001231CE">
        <w:rPr>
          <w:lang w:val="es-419"/>
        </w:rPr>
        <w:t xml:space="preserve"> junto a las</w:t>
      </w:r>
      <w:r w:rsidRPr="00D60C28">
        <w:rPr>
          <w:lang w:val="es-419"/>
        </w:rPr>
        <w:t xml:space="preserve"> entidades rectoras en los sectores priorizados en el PGCC</w:t>
      </w:r>
      <w:r w:rsidR="00150449">
        <w:rPr>
          <w:lang w:val="es-419"/>
        </w:rPr>
        <w:t xml:space="preserve"> y la participación de l</w:t>
      </w:r>
      <w:r w:rsidRPr="00D60C28">
        <w:rPr>
          <w:lang w:val="es-419"/>
        </w:rPr>
        <w:t>os gobiernos locales y mecanismos de planificación regional.</w:t>
      </w:r>
    </w:p>
    <w:p w14:paraId="30161C58" w14:textId="77777777" w:rsidR="00882454" w:rsidRPr="00F40216" w:rsidRDefault="00882454" w:rsidP="005D21B7">
      <w:pPr>
        <w:rPr>
          <w:lang w:val="es-419"/>
        </w:rPr>
      </w:pPr>
    </w:p>
    <w:p w14:paraId="780B67A2" w14:textId="4D21786E" w:rsidR="00882454" w:rsidRPr="00F40216" w:rsidRDefault="00882454" w:rsidP="00A06BC2">
      <w:pPr>
        <w:pStyle w:val="ListParagraph"/>
        <w:numPr>
          <w:ilvl w:val="0"/>
          <w:numId w:val="9"/>
        </w:numPr>
        <w:ind w:left="430"/>
        <w:rPr>
          <w:lang w:val="es-419"/>
        </w:rPr>
      </w:pPr>
      <w:r w:rsidRPr="00F40216">
        <w:rPr>
          <w:b/>
          <w:bCs/>
          <w:lang w:val="es-419"/>
        </w:rPr>
        <w:t>Plan Nacional de Desarrollo e Inversión Pública</w:t>
      </w:r>
      <w:r w:rsidR="000237AB" w:rsidRPr="00F40216">
        <w:rPr>
          <w:b/>
          <w:bCs/>
          <w:lang w:val="es-419"/>
        </w:rPr>
        <w:t>,</w:t>
      </w:r>
      <w:r w:rsidRPr="00F40216">
        <w:rPr>
          <w:b/>
          <w:bCs/>
          <w:lang w:val="es-419"/>
        </w:rPr>
        <w:t xml:space="preserve"> 2023 – 2026</w:t>
      </w:r>
      <w:r w:rsidR="000237AB" w:rsidRPr="00F40216">
        <w:rPr>
          <w:b/>
          <w:bCs/>
          <w:lang w:val="es-419"/>
        </w:rPr>
        <w:t xml:space="preserve"> (PNDIP)</w:t>
      </w:r>
      <w:r w:rsidRPr="00F40216">
        <w:rPr>
          <w:b/>
          <w:bCs/>
          <w:lang w:val="es-419"/>
        </w:rPr>
        <w:t>.</w:t>
      </w:r>
      <w:r w:rsidRPr="00F40216">
        <w:rPr>
          <w:lang w:val="es-419"/>
        </w:rPr>
        <w:t xml:space="preserve"> El PNDIP propone como meta en el sector ambiente y energía mejorar la intensidad energética del país y el uso de energías renovables mediante la eficiencia energética, el despliegue de redes inteligentes, la electrificación de la matriz energética y la bioenergía, como mecanismos para avanzar en la reducción de las emisiones de GEI.</w:t>
      </w:r>
    </w:p>
    <w:p w14:paraId="47B9DF68" w14:textId="77777777" w:rsidR="004F5DFC" w:rsidRPr="00F40216" w:rsidRDefault="004F5DFC" w:rsidP="004F5DFC">
      <w:pPr>
        <w:pStyle w:val="ListParagraph"/>
        <w:ind w:left="360"/>
        <w:rPr>
          <w:lang w:val="es-419"/>
        </w:rPr>
      </w:pPr>
    </w:p>
    <w:p w14:paraId="6893B606" w14:textId="7EFEC3F4" w:rsidR="00882454" w:rsidRPr="00F40216" w:rsidRDefault="00882454" w:rsidP="00A06BC2">
      <w:pPr>
        <w:pStyle w:val="ListParagraph"/>
        <w:numPr>
          <w:ilvl w:val="0"/>
          <w:numId w:val="9"/>
        </w:numPr>
        <w:ind w:left="430"/>
        <w:rPr>
          <w:lang w:val="es-419"/>
        </w:rPr>
      </w:pPr>
      <w:r w:rsidRPr="00F40216">
        <w:rPr>
          <w:b/>
          <w:bCs/>
          <w:lang w:val="es-419"/>
        </w:rPr>
        <w:t>VII Plan Nacional de Energía, 2015 – 2030</w:t>
      </w:r>
      <w:r w:rsidR="00131C21" w:rsidRPr="00F40216">
        <w:rPr>
          <w:b/>
          <w:bCs/>
          <w:lang w:val="es-419"/>
        </w:rPr>
        <w:t xml:space="preserve"> (PNE)</w:t>
      </w:r>
      <w:r w:rsidRPr="00F40216">
        <w:rPr>
          <w:b/>
          <w:bCs/>
          <w:lang w:val="es-419"/>
        </w:rPr>
        <w:t>.</w:t>
      </w:r>
      <w:r w:rsidRPr="00F40216">
        <w:rPr>
          <w:lang w:val="es-419"/>
        </w:rPr>
        <w:t xml:space="preserve"> El plan </w:t>
      </w:r>
      <w:r w:rsidR="00770E23" w:rsidRPr="00F40216">
        <w:rPr>
          <w:lang w:val="es-419"/>
        </w:rPr>
        <w:t>c</w:t>
      </w:r>
      <w:r w:rsidRPr="00F40216">
        <w:rPr>
          <w:lang w:val="es-419"/>
        </w:rPr>
        <w:t xml:space="preserve">ontempla una perspectiva estratégica y unificada </w:t>
      </w:r>
      <w:r w:rsidR="000B1F52">
        <w:rPr>
          <w:lang w:val="es-419"/>
        </w:rPr>
        <w:t>de</w:t>
      </w:r>
      <w:r w:rsidR="000B1F52" w:rsidRPr="00F40216">
        <w:rPr>
          <w:lang w:val="es-419"/>
        </w:rPr>
        <w:t xml:space="preserve"> </w:t>
      </w:r>
      <w:r w:rsidRPr="00F40216">
        <w:rPr>
          <w:lang w:val="es-419"/>
        </w:rPr>
        <w:t>los sector</w:t>
      </w:r>
      <w:r w:rsidR="00D104D6">
        <w:rPr>
          <w:lang w:val="es-419"/>
        </w:rPr>
        <w:t>es</w:t>
      </w:r>
      <w:r w:rsidRPr="00F40216">
        <w:rPr>
          <w:lang w:val="es-419"/>
        </w:rPr>
        <w:t xml:space="preserve"> eléctrico y transporte, sectores claves para el proceso de mitigación y adaptación al cambio climático</w:t>
      </w:r>
      <w:r w:rsidR="00131C21" w:rsidRPr="00F40216">
        <w:rPr>
          <w:lang w:val="es-419"/>
        </w:rPr>
        <w:t>, así como para la descarbonización de la economía</w:t>
      </w:r>
      <w:r w:rsidRPr="00F40216">
        <w:rPr>
          <w:lang w:val="es-419"/>
        </w:rPr>
        <w:t xml:space="preserve">. </w:t>
      </w:r>
      <w:r w:rsidR="00131C21" w:rsidRPr="00F40216">
        <w:rPr>
          <w:lang w:val="es-419"/>
        </w:rPr>
        <w:t>Provee</w:t>
      </w:r>
      <w:r w:rsidRPr="00F40216">
        <w:rPr>
          <w:lang w:val="es-419"/>
        </w:rPr>
        <w:t xml:space="preserve"> orientaciones </w:t>
      </w:r>
      <w:r w:rsidR="000B1F52" w:rsidRPr="00F40216">
        <w:rPr>
          <w:lang w:val="es-419"/>
        </w:rPr>
        <w:t>con relación a</w:t>
      </w:r>
      <w:r w:rsidRPr="00F40216">
        <w:rPr>
          <w:lang w:val="es-419"/>
        </w:rPr>
        <w:t xml:space="preserve">: eficiencia energética, manejo de la demanda eléctrica; </w:t>
      </w:r>
      <w:r w:rsidR="00D3575C" w:rsidRPr="00F40216">
        <w:rPr>
          <w:lang w:val="es-419"/>
        </w:rPr>
        <w:t>est</w:t>
      </w:r>
      <w:r w:rsidR="00372CD1">
        <w:rPr>
          <w:lang w:val="es-419"/>
        </w:rPr>
        <w:t>ímulo</w:t>
      </w:r>
      <w:r w:rsidR="00D3575C" w:rsidRPr="00F40216">
        <w:rPr>
          <w:lang w:val="es-419"/>
        </w:rPr>
        <w:t xml:space="preserve"> </w:t>
      </w:r>
      <w:r w:rsidR="00372CD1">
        <w:rPr>
          <w:lang w:val="es-419"/>
        </w:rPr>
        <w:t>a</w:t>
      </w:r>
      <w:r w:rsidR="00D3575C" w:rsidRPr="00F40216">
        <w:rPr>
          <w:lang w:val="es-419"/>
        </w:rPr>
        <w:t xml:space="preserve">l </w:t>
      </w:r>
      <w:r w:rsidRPr="00F40216">
        <w:rPr>
          <w:lang w:val="es-419"/>
        </w:rPr>
        <w:t xml:space="preserve">desarrollo de </w:t>
      </w:r>
      <w:r w:rsidR="00253871" w:rsidRPr="00F40216">
        <w:rPr>
          <w:lang w:val="es-419"/>
        </w:rPr>
        <w:t>los recursos energéticos distribuidos (DER, en inglés)</w:t>
      </w:r>
      <w:r w:rsidRPr="00F40216">
        <w:rPr>
          <w:lang w:val="es-419"/>
        </w:rPr>
        <w:t xml:space="preserve"> y el autoconsumo de electricidad</w:t>
      </w:r>
      <w:r w:rsidR="007E2CFC" w:rsidRPr="00F40216">
        <w:rPr>
          <w:lang w:val="es-419"/>
        </w:rPr>
        <w:t xml:space="preserve">, </w:t>
      </w:r>
      <w:r w:rsidR="00372CD1">
        <w:rPr>
          <w:lang w:val="es-419"/>
        </w:rPr>
        <w:lastRenderedPageBreak/>
        <w:t xml:space="preserve">reducción de </w:t>
      </w:r>
      <w:r w:rsidR="00372CD1" w:rsidRPr="00372CD1">
        <w:rPr>
          <w:lang w:val="es-419"/>
        </w:rPr>
        <w:t>emisiones contaminantes en el sector transporte</w:t>
      </w:r>
      <w:r w:rsidR="00372CD1">
        <w:rPr>
          <w:lang w:val="es-419"/>
        </w:rPr>
        <w:t>, m</w:t>
      </w:r>
      <w:r w:rsidR="00372CD1" w:rsidRPr="00372CD1">
        <w:rPr>
          <w:lang w:val="es-419"/>
        </w:rPr>
        <w:t>odernizar la flota vehicular</w:t>
      </w:r>
      <w:r w:rsidR="00372CD1">
        <w:rPr>
          <w:lang w:val="es-419"/>
        </w:rPr>
        <w:t xml:space="preserve">, </w:t>
      </w:r>
      <w:r w:rsidR="007E2CFC" w:rsidRPr="00F40216">
        <w:rPr>
          <w:lang w:val="es-419"/>
        </w:rPr>
        <w:t>entre otros</w:t>
      </w:r>
      <w:r w:rsidRPr="00F40216">
        <w:rPr>
          <w:lang w:val="es-419"/>
        </w:rPr>
        <w:t xml:space="preserve">. El PNE </w:t>
      </w:r>
      <w:r w:rsidR="00D104D6">
        <w:rPr>
          <w:lang w:val="es-419"/>
        </w:rPr>
        <w:t>f</w:t>
      </w:r>
      <w:r w:rsidRPr="00F40216">
        <w:rPr>
          <w:lang w:val="es-419"/>
        </w:rPr>
        <w:t>ue actualizado en el año 2019</w:t>
      </w:r>
      <w:r w:rsidRPr="00F40216">
        <w:rPr>
          <w:rStyle w:val="FootnoteReference"/>
          <w:lang w:val="es-419"/>
        </w:rPr>
        <w:footnoteReference w:id="26"/>
      </w:r>
      <w:r w:rsidRPr="00F40216">
        <w:rPr>
          <w:lang w:val="es-419"/>
        </w:rPr>
        <w:t xml:space="preserve"> para responder a las orientaciones del PN</w:t>
      </w:r>
      <w:r w:rsidR="00E006B0" w:rsidRPr="00F40216">
        <w:rPr>
          <w:lang w:val="es-419"/>
        </w:rPr>
        <w:t>d</w:t>
      </w:r>
      <w:r w:rsidRPr="00F40216">
        <w:rPr>
          <w:lang w:val="es-419"/>
        </w:rPr>
        <w:t>D y del Plan Nacional de Transporte Eléctrico 2018 – 2030 (PNTE).</w:t>
      </w:r>
    </w:p>
    <w:p w14:paraId="1A51FABE" w14:textId="77777777" w:rsidR="004F5DFC" w:rsidRPr="00F40216" w:rsidRDefault="004F5DFC" w:rsidP="004F5DFC">
      <w:pPr>
        <w:pStyle w:val="ListParagraph"/>
        <w:ind w:left="360"/>
        <w:rPr>
          <w:lang w:val="es-419"/>
        </w:rPr>
      </w:pPr>
    </w:p>
    <w:p w14:paraId="7206A97C" w14:textId="13204EAC" w:rsidR="00FD61A2" w:rsidRPr="00644C2A" w:rsidRDefault="00FD61A2" w:rsidP="00A06BC2">
      <w:pPr>
        <w:pStyle w:val="ListParagraph"/>
        <w:numPr>
          <w:ilvl w:val="0"/>
          <w:numId w:val="9"/>
        </w:numPr>
        <w:ind w:left="430"/>
        <w:rPr>
          <w:lang w:val="es-419"/>
        </w:rPr>
      </w:pPr>
      <w:r w:rsidRPr="00644C2A">
        <w:rPr>
          <w:b/>
          <w:bCs/>
          <w:lang w:val="es-419"/>
        </w:rPr>
        <w:t>Plan Nacional de Transporte 2011 – 2035 (PNT).</w:t>
      </w:r>
      <w:r w:rsidRPr="00644C2A">
        <w:rPr>
          <w:lang w:val="es-419"/>
        </w:rPr>
        <w:t xml:space="preserve"> El plan ordena las inversiones en el sector transporte hasta el año 2035 en puertos, aeropuertos, carreteras, ferrocarril y transporte público y establece las orientaciones para alcanzar un sector de transporte más eficiente y de menor costo. El PNT incluye acciones concretas para avanzar en el proceso de sectorización del transporte público de autobús en el GAM mediante el cual se reordenará la red de transporte para racionalizarla </w:t>
      </w:r>
      <w:r w:rsidR="00D3575C" w:rsidRPr="00644C2A">
        <w:rPr>
          <w:lang w:val="es-419"/>
        </w:rPr>
        <w:t>para reducir</w:t>
      </w:r>
      <w:r w:rsidRPr="00644C2A">
        <w:rPr>
          <w:lang w:val="es-419"/>
        </w:rPr>
        <w:t xml:space="preserve"> la congestión vehicular, su costo y las emisiones de GEI</w:t>
      </w:r>
      <w:r w:rsidR="00AB465C" w:rsidRPr="00644C2A">
        <w:rPr>
          <w:lang w:val="es-419"/>
        </w:rPr>
        <w:t>.</w:t>
      </w:r>
    </w:p>
    <w:p w14:paraId="04325B71" w14:textId="77777777" w:rsidR="00FD61A2" w:rsidRPr="00F40216" w:rsidRDefault="00FD61A2" w:rsidP="0093262D">
      <w:pPr>
        <w:pStyle w:val="ListParagraph"/>
        <w:rPr>
          <w:lang w:val="es-419"/>
        </w:rPr>
      </w:pPr>
    </w:p>
    <w:p w14:paraId="05BAEDE8" w14:textId="0EB07017" w:rsidR="00882454" w:rsidRPr="00F40216" w:rsidRDefault="00882454" w:rsidP="00A06BC2">
      <w:pPr>
        <w:pStyle w:val="ListParagraph"/>
        <w:numPr>
          <w:ilvl w:val="0"/>
          <w:numId w:val="9"/>
        </w:numPr>
        <w:ind w:left="430"/>
        <w:rPr>
          <w:lang w:val="es-419"/>
        </w:rPr>
      </w:pPr>
      <w:r w:rsidRPr="00F40216">
        <w:rPr>
          <w:b/>
          <w:bCs/>
          <w:lang w:val="es-419"/>
        </w:rPr>
        <w:t>El Plan Nacional de Transporte Eléctrico, 2018 – 2035</w:t>
      </w:r>
      <w:r w:rsidR="000237AB" w:rsidRPr="00F40216">
        <w:rPr>
          <w:b/>
          <w:bCs/>
          <w:lang w:val="es-419"/>
        </w:rPr>
        <w:t xml:space="preserve"> (PNTE)</w:t>
      </w:r>
      <w:r w:rsidR="00F42AA9">
        <w:rPr>
          <w:b/>
          <w:bCs/>
          <w:lang w:val="es-419"/>
        </w:rPr>
        <w:t>.</w:t>
      </w:r>
      <w:r w:rsidRPr="00F40216">
        <w:rPr>
          <w:lang w:val="es-419"/>
        </w:rPr>
        <w:t xml:space="preserve"> </w:t>
      </w:r>
      <w:r w:rsidR="00F42AA9">
        <w:rPr>
          <w:lang w:val="es-419"/>
        </w:rPr>
        <w:t>B</w:t>
      </w:r>
      <w:r w:rsidRPr="00F40216">
        <w:rPr>
          <w:lang w:val="es-419"/>
        </w:rPr>
        <w:t xml:space="preserve">usca la transformación del modelo del sector al </w:t>
      </w:r>
      <w:r w:rsidR="00372CD1">
        <w:rPr>
          <w:lang w:val="es-419"/>
        </w:rPr>
        <w:t>impulsar</w:t>
      </w:r>
      <w:r w:rsidR="00372CD1" w:rsidRPr="00F40216">
        <w:rPr>
          <w:lang w:val="es-419"/>
        </w:rPr>
        <w:t xml:space="preserve"> </w:t>
      </w:r>
      <w:r w:rsidRPr="00F40216">
        <w:rPr>
          <w:lang w:val="es-419"/>
        </w:rPr>
        <w:t xml:space="preserve">su transición hacia la sostenibilidad </w:t>
      </w:r>
      <w:r w:rsidR="00131C21" w:rsidRPr="00F40216">
        <w:rPr>
          <w:lang w:val="es-419"/>
        </w:rPr>
        <w:t xml:space="preserve">mediante la electrificación </w:t>
      </w:r>
      <w:r w:rsidRPr="00F40216">
        <w:rPr>
          <w:lang w:val="es-419"/>
        </w:rPr>
        <w:t xml:space="preserve">a partir de </w:t>
      </w:r>
      <w:bookmarkStart w:id="35" w:name="_Hlk138168607"/>
      <w:r w:rsidRPr="00F40216">
        <w:rPr>
          <w:lang w:val="es-419"/>
        </w:rPr>
        <w:t>la matriz eléctrica renovable del país. Un transporte automotor de cero emisiones es requisito para la descarbonización de la economía ya que es la principal fuente de contaminación en el país al producir el 41</w:t>
      </w:r>
      <w:r w:rsidR="00D3575C" w:rsidRPr="00F40216">
        <w:rPr>
          <w:lang w:val="es-419"/>
        </w:rPr>
        <w:t>,56</w:t>
      </w:r>
      <w:r w:rsidRPr="00F40216">
        <w:rPr>
          <w:lang w:val="es-419"/>
        </w:rPr>
        <w:t xml:space="preserve">% de los GEI. El </w:t>
      </w:r>
      <w:bookmarkEnd w:id="35"/>
      <w:r w:rsidRPr="00F40216">
        <w:rPr>
          <w:lang w:val="es-419"/>
        </w:rPr>
        <w:t>PNTE establece ambiciosas metas el transporte público, para el 2035 el 70% de buses y taxis serán cero emisiones,</w:t>
      </w:r>
      <w:r w:rsidR="00F42AA9">
        <w:rPr>
          <w:lang w:val="es-419"/>
        </w:rPr>
        <w:t xml:space="preserve"> mientras que</w:t>
      </w:r>
      <w:r w:rsidRPr="00F40216">
        <w:rPr>
          <w:lang w:val="es-419"/>
        </w:rPr>
        <w:t xml:space="preserve"> el 100% de los auto livianos no emitirían emisiones para el año 2050. Además, la electrificación del transporte reducirá la contaminación de ruido y aire, en particular en las zonas urbanas en las que se presenta la mayor congestión de vías.</w:t>
      </w:r>
    </w:p>
    <w:p w14:paraId="28C24D2E" w14:textId="77777777" w:rsidR="001A13F3" w:rsidRPr="00F40216" w:rsidRDefault="001A13F3" w:rsidP="00D060D4">
      <w:pPr>
        <w:pStyle w:val="ListParagraph"/>
        <w:rPr>
          <w:lang w:val="es-419"/>
        </w:rPr>
      </w:pPr>
    </w:p>
    <w:p w14:paraId="6F459C12" w14:textId="21C8CCFE" w:rsidR="00882454" w:rsidRPr="00F40216" w:rsidRDefault="00882454" w:rsidP="00A06BC2">
      <w:pPr>
        <w:pStyle w:val="ListParagraph"/>
        <w:numPr>
          <w:ilvl w:val="0"/>
          <w:numId w:val="9"/>
        </w:numPr>
        <w:ind w:left="430"/>
        <w:rPr>
          <w:lang w:val="es-419"/>
        </w:rPr>
      </w:pPr>
      <w:r w:rsidRPr="00F40216">
        <w:rPr>
          <w:b/>
          <w:bCs/>
          <w:lang w:val="es-419"/>
        </w:rPr>
        <w:t>La Estrategia Nacional de Redes Eléctricas Inteligentes, 2021 – 2031</w:t>
      </w:r>
      <w:r w:rsidR="00246250" w:rsidRPr="00F40216">
        <w:rPr>
          <w:b/>
          <w:bCs/>
          <w:lang w:val="es-419"/>
        </w:rPr>
        <w:t xml:space="preserve"> (ENREI)</w:t>
      </w:r>
      <w:r w:rsidR="00F42AA9" w:rsidRPr="00062CC1">
        <w:rPr>
          <w:lang w:val="es-419"/>
        </w:rPr>
        <w:t>. F</w:t>
      </w:r>
      <w:r w:rsidRPr="00F40216">
        <w:rPr>
          <w:lang w:val="es-419"/>
        </w:rPr>
        <w:t xml:space="preserve">ija la meta </w:t>
      </w:r>
      <w:r w:rsidR="001D21F9">
        <w:rPr>
          <w:lang w:val="es-419"/>
        </w:rPr>
        <w:t xml:space="preserve">de </w:t>
      </w:r>
      <w:r w:rsidRPr="00F40216">
        <w:rPr>
          <w:lang w:val="es-419"/>
        </w:rPr>
        <w:t xml:space="preserve">contar con una red eléctrica 100% digital consolidada para el año </w:t>
      </w:r>
      <w:r w:rsidR="00137616" w:rsidRPr="00F40216">
        <w:rPr>
          <w:lang w:val="es-419"/>
        </w:rPr>
        <w:t xml:space="preserve">2026 </w:t>
      </w:r>
      <w:r w:rsidRPr="00F40216">
        <w:rPr>
          <w:lang w:val="es-419"/>
        </w:rPr>
        <w:t xml:space="preserve">como un complemento necesario para el tránsito del país hacia una economía descarbonizada. Las redes inteligentes son el elemento crítico habilitador para la adopción de nuevas tecnologías e innovaciones </w:t>
      </w:r>
      <w:r w:rsidR="00442AE7">
        <w:rPr>
          <w:lang w:val="es-419"/>
        </w:rPr>
        <w:t>en</w:t>
      </w:r>
      <w:r w:rsidR="00442AE7" w:rsidRPr="00F40216">
        <w:rPr>
          <w:lang w:val="es-419"/>
        </w:rPr>
        <w:t xml:space="preserve"> </w:t>
      </w:r>
      <w:r w:rsidRPr="00F40216">
        <w:rPr>
          <w:lang w:val="es-419"/>
        </w:rPr>
        <w:t xml:space="preserve">la red eléctrica, la incorporación de más </w:t>
      </w:r>
      <w:r w:rsidR="00246250" w:rsidRPr="00F40216">
        <w:rPr>
          <w:lang w:val="es-419"/>
        </w:rPr>
        <w:t>NFER</w:t>
      </w:r>
      <w:r w:rsidRPr="00F40216">
        <w:rPr>
          <w:lang w:val="es-419"/>
        </w:rPr>
        <w:t xml:space="preserve"> como complemento a un sistema que ya funciona a partir de fuentes renovables variables, propiciar la eficiencia y asequibilidad del servicio, alcanzar la universalidad y empoderar a los ciudadanos mediante su participación proactiva en el sistema.</w:t>
      </w:r>
    </w:p>
    <w:p w14:paraId="73BE881C" w14:textId="77777777" w:rsidR="00CF6C17" w:rsidRPr="00F40216" w:rsidRDefault="00CF6C17" w:rsidP="00774A17">
      <w:pPr>
        <w:pStyle w:val="ListParagraph"/>
        <w:rPr>
          <w:lang w:val="es-419"/>
        </w:rPr>
      </w:pPr>
    </w:p>
    <w:p w14:paraId="09E365A1" w14:textId="7DB2B81B" w:rsidR="00CF6C17" w:rsidRPr="00F40216" w:rsidRDefault="00CF6C17" w:rsidP="00A06BC2">
      <w:pPr>
        <w:pStyle w:val="ListParagraph"/>
        <w:numPr>
          <w:ilvl w:val="0"/>
          <w:numId w:val="9"/>
        </w:numPr>
        <w:ind w:left="430"/>
        <w:rPr>
          <w:lang w:val="es-419"/>
        </w:rPr>
      </w:pPr>
      <w:r w:rsidRPr="00F40216">
        <w:rPr>
          <w:b/>
          <w:bCs/>
          <w:lang w:val="es-419"/>
        </w:rPr>
        <w:t>Objetivos de Desarrollo Sostenible (ODS).</w:t>
      </w:r>
      <w:r w:rsidRPr="00F40216">
        <w:rPr>
          <w:lang w:val="es-419"/>
        </w:rPr>
        <w:t xml:space="preserve"> Los </w:t>
      </w:r>
      <w:r w:rsidR="00731BCF" w:rsidRPr="00F40216">
        <w:rPr>
          <w:lang w:val="es-419"/>
        </w:rPr>
        <w:t>ODS</w:t>
      </w:r>
      <w:r w:rsidRPr="00F40216">
        <w:rPr>
          <w:lang w:val="es-419"/>
        </w:rPr>
        <w:t xml:space="preserve"> están vinculados a los ejes de estratégicos y proyectos del PNIDP. En relación con </w:t>
      </w:r>
      <w:r w:rsidR="00731BCF" w:rsidRPr="00F40216">
        <w:rPr>
          <w:lang w:val="es-419"/>
        </w:rPr>
        <w:t>el objetivo</w:t>
      </w:r>
      <w:r w:rsidRPr="00F40216">
        <w:rPr>
          <w:lang w:val="es-419"/>
        </w:rPr>
        <w:t xml:space="preserve"> ODS 7</w:t>
      </w:r>
      <w:r w:rsidR="00ED1CE6" w:rsidRPr="00F40216">
        <w:rPr>
          <w:lang w:val="es-419"/>
        </w:rPr>
        <w:t xml:space="preserve"> - Energía asequible y no contaminante</w:t>
      </w:r>
      <w:r w:rsidRPr="00F40216">
        <w:rPr>
          <w:lang w:val="es-419"/>
        </w:rPr>
        <w:t xml:space="preserve">, Costa Rica </w:t>
      </w:r>
      <w:r w:rsidR="00ED1CE6" w:rsidRPr="00F40216">
        <w:rPr>
          <w:lang w:val="es-419"/>
        </w:rPr>
        <w:t>ha alcanzado una cobertura del 99,4% de la población y una renovabilidad de la generación de electricidad del 99,</w:t>
      </w:r>
      <w:r w:rsidR="00150449">
        <w:rPr>
          <w:lang w:val="es-419"/>
        </w:rPr>
        <w:t>3</w:t>
      </w:r>
      <w:r w:rsidR="00ED1CE6" w:rsidRPr="00F40216">
        <w:rPr>
          <w:lang w:val="es-419"/>
        </w:rPr>
        <w:t>%</w:t>
      </w:r>
      <w:r w:rsidR="00731BCF" w:rsidRPr="00F40216">
        <w:rPr>
          <w:lang w:val="es-419"/>
        </w:rPr>
        <w:t>. El PNIDP incluye</w:t>
      </w:r>
      <w:r w:rsidRPr="00F40216">
        <w:rPr>
          <w:lang w:val="es-419"/>
        </w:rPr>
        <w:t xml:space="preserve"> una descripción de las alianzas público-privadas en el país y un listado de los proyectos que se prevé ejecutar bajo esta modalidad</w:t>
      </w:r>
      <w:r w:rsidR="00731BCF" w:rsidRPr="00F40216">
        <w:rPr>
          <w:lang w:val="es-419"/>
        </w:rPr>
        <w:t xml:space="preserve"> y </w:t>
      </w:r>
      <w:r w:rsidRPr="00F40216">
        <w:rPr>
          <w:lang w:val="es-419"/>
        </w:rPr>
        <w:t>destaca la contribución de estos proyectos para el avance en el logro de determinados ODS</w:t>
      </w:r>
      <w:r w:rsidR="00731BCF" w:rsidRPr="00F40216">
        <w:rPr>
          <w:rStyle w:val="FootnoteReference"/>
          <w:lang w:val="es-419"/>
        </w:rPr>
        <w:footnoteReference w:id="27"/>
      </w:r>
      <w:r w:rsidRPr="00F40216">
        <w:rPr>
          <w:lang w:val="es-419"/>
        </w:rPr>
        <w:t>.</w:t>
      </w:r>
    </w:p>
    <w:p w14:paraId="4532DC56" w14:textId="77777777" w:rsidR="00882454" w:rsidRPr="00F40216" w:rsidRDefault="00882454" w:rsidP="005D21B7">
      <w:pPr>
        <w:rPr>
          <w:lang w:val="es-419"/>
        </w:rPr>
      </w:pPr>
    </w:p>
    <w:p w14:paraId="56861645" w14:textId="745C325B" w:rsidR="008101D6" w:rsidRPr="004A7688" w:rsidRDefault="007B3BAB" w:rsidP="00A06BC2">
      <w:pPr>
        <w:pStyle w:val="Heading2"/>
        <w:rPr>
          <w:lang w:val="es-419"/>
        </w:rPr>
      </w:pPr>
      <w:bookmarkStart w:id="36" w:name="_Toc143371942"/>
      <w:r w:rsidRPr="004A7688">
        <w:rPr>
          <w:lang w:val="es-419"/>
        </w:rPr>
        <w:t xml:space="preserve">Estado actual y contribuciones </w:t>
      </w:r>
      <w:r w:rsidR="00286A1A" w:rsidRPr="004A7688">
        <w:rPr>
          <w:lang w:val="es-419"/>
        </w:rPr>
        <w:t>sectoriales</w:t>
      </w:r>
      <w:r w:rsidRPr="004A7688">
        <w:rPr>
          <w:lang w:val="es-419"/>
        </w:rPr>
        <w:t xml:space="preserve"> </w:t>
      </w:r>
      <w:r w:rsidR="00F12D7C" w:rsidRPr="004A7688">
        <w:rPr>
          <w:lang w:val="es-419"/>
        </w:rPr>
        <w:t xml:space="preserve">esperadas </w:t>
      </w:r>
      <w:r w:rsidRPr="004A7688">
        <w:rPr>
          <w:lang w:val="es-419"/>
        </w:rPr>
        <w:t>a las NDCs</w:t>
      </w:r>
      <w:bookmarkEnd w:id="36"/>
      <w:r w:rsidRPr="004A7688">
        <w:rPr>
          <w:lang w:val="es-419"/>
        </w:rPr>
        <w:t xml:space="preserve"> </w:t>
      </w:r>
    </w:p>
    <w:p w14:paraId="72D76216" w14:textId="77777777" w:rsidR="008101D6" w:rsidRPr="00F40216" w:rsidRDefault="008101D6" w:rsidP="001A13F3">
      <w:pPr>
        <w:rPr>
          <w:lang w:val="es-419"/>
        </w:rPr>
      </w:pPr>
    </w:p>
    <w:p w14:paraId="7985B31D" w14:textId="12504F0E" w:rsidR="001E31F3" w:rsidRPr="00F40216" w:rsidRDefault="000A1441" w:rsidP="001A13F3">
      <w:pPr>
        <w:rPr>
          <w:lang w:val="es-419"/>
        </w:rPr>
      </w:pPr>
      <w:bookmarkStart w:id="37" w:name="_Hlk143689600"/>
      <w:r w:rsidRPr="007019EF">
        <w:rPr>
          <w:lang w:val="es-419"/>
        </w:rPr>
        <w:t>En el</w:t>
      </w:r>
      <w:r w:rsidR="007B3BAB" w:rsidRPr="007019EF">
        <w:rPr>
          <w:lang w:val="es-419"/>
        </w:rPr>
        <w:t xml:space="preserve"> último informe</w:t>
      </w:r>
      <w:r w:rsidR="00D3575C" w:rsidRPr="007019EF">
        <w:rPr>
          <w:lang w:val="es-419"/>
        </w:rPr>
        <w:t xml:space="preserve"> de seguimiento de las NDCs</w:t>
      </w:r>
      <w:r w:rsidR="00B11FC1" w:rsidRPr="007019EF">
        <w:rPr>
          <w:lang w:val="es-419"/>
        </w:rPr>
        <w:t xml:space="preserve">, </w:t>
      </w:r>
      <w:r w:rsidR="00094FD2" w:rsidRPr="007019EF">
        <w:rPr>
          <w:lang w:val="es-419"/>
        </w:rPr>
        <w:t xml:space="preserve">cuarta comunicación de </w:t>
      </w:r>
      <w:r w:rsidR="007B3BAB" w:rsidRPr="007019EF">
        <w:rPr>
          <w:lang w:val="es-419"/>
        </w:rPr>
        <w:t>diciembre del 20</w:t>
      </w:r>
      <w:r w:rsidR="00094FD2" w:rsidRPr="007019EF">
        <w:rPr>
          <w:lang w:val="es-419"/>
        </w:rPr>
        <w:t>21</w:t>
      </w:r>
      <w:r w:rsidR="00B11FC1" w:rsidRPr="007019EF">
        <w:rPr>
          <w:lang w:val="es-419"/>
        </w:rPr>
        <w:t>,</w:t>
      </w:r>
      <w:r w:rsidR="00925265" w:rsidRPr="007019EF">
        <w:rPr>
          <w:lang w:val="es-419"/>
        </w:rPr>
        <w:t xml:space="preserve"> se indican las emisiones </w:t>
      </w:r>
      <w:r w:rsidR="00920797" w:rsidRPr="007019EF">
        <w:rPr>
          <w:lang w:val="es-419"/>
        </w:rPr>
        <w:t xml:space="preserve">y absorciones </w:t>
      </w:r>
      <w:r w:rsidR="00925265" w:rsidRPr="007019EF">
        <w:rPr>
          <w:lang w:val="es-419"/>
        </w:rPr>
        <w:t>reportadas para el año 201</w:t>
      </w:r>
      <w:r w:rsidR="00920797" w:rsidRPr="007019EF">
        <w:rPr>
          <w:lang w:val="es-419"/>
        </w:rPr>
        <w:t>7</w:t>
      </w:r>
      <w:r w:rsidR="00371AA1" w:rsidRPr="007019EF">
        <w:rPr>
          <w:rStyle w:val="FootnoteReference"/>
          <w:lang w:val="es-419"/>
        </w:rPr>
        <w:footnoteReference w:id="28"/>
      </w:r>
      <w:r w:rsidR="00925265" w:rsidRPr="007019EF">
        <w:rPr>
          <w:lang w:val="es-419"/>
        </w:rPr>
        <w:t xml:space="preserve">. De acuerdo con el informe, </w:t>
      </w:r>
      <w:r w:rsidR="00286A1A" w:rsidRPr="007019EF">
        <w:rPr>
          <w:lang w:val="es-419"/>
        </w:rPr>
        <w:t xml:space="preserve">el total de emisiones </w:t>
      </w:r>
      <w:r w:rsidR="00C32348" w:rsidRPr="007019EF">
        <w:rPr>
          <w:lang w:val="es-419"/>
        </w:rPr>
        <w:t xml:space="preserve">netas </w:t>
      </w:r>
      <w:r w:rsidR="00920797" w:rsidRPr="007019EF">
        <w:rPr>
          <w:lang w:val="es-419"/>
        </w:rPr>
        <w:t xml:space="preserve">ascendió en ese año </w:t>
      </w:r>
      <w:r w:rsidR="00286A1A" w:rsidRPr="007019EF">
        <w:rPr>
          <w:lang w:val="es-419"/>
        </w:rPr>
        <w:t xml:space="preserve">a </w:t>
      </w:r>
      <w:r w:rsidR="00920797" w:rsidRPr="007019EF">
        <w:rPr>
          <w:lang w:val="es-419"/>
        </w:rPr>
        <w:t>1</w:t>
      </w:r>
      <w:r w:rsidR="00C32348" w:rsidRPr="007019EF">
        <w:rPr>
          <w:lang w:val="es-419"/>
        </w:rPr>
        <w:t>1.509</w:t>
      </w:r>
      <w:r w:rsidR="00286A1A" w:rsidRPr="007019EF">
        <w:rPr>
          <w:lang w:val="es-419"/>
        </w:rPr>
        <w:t xml:space="preserve"> </w:t>
      </w:r>
      <w:r w:rsidR="00C06429" w:rsidRPr="007019EF">
        <w:rPr>
          <w:lang w:val="es-419"/>
        </w:rPr>
        <w:t>M</w:t>
      </w:r>
      <w:r w:rsidR="00920797" w:rsidRPr="007019EF">
        <w:rPr>
          <w:lang w:val="es-419"/>
        </w:rPr>
        <w:t>tCO2e</w:t>
      </w:r>
      <w:r w:rsidR="003C3078" w:rsidRPr="007019EF">
        <w:rPr>
          <w:rStyle w:val="FootnoteReference"/>
          <w:lang w:val="es-419"/>
        </w:rPr>
        <w:footnoteReference w:id="29"/>
      </w:r>
      <w:r w:rsidR="001E31F3" w:rsidRPr="007019EF">
        <w:rPr>
          <w:lang w:val="es-419"/>
        </w:rPr>
        <w:t xml:space="preserve">, </w:t>
      </w:r>
      <w:r w:rsidR="00286A1A" w:rsidRPr="007019EF">
        <w:rPr>
          <w:lang w:val="es-419"/>
        </w:rPr>
        <w:t>de las cuales</w:t>
      </w:r>
      <w:r w:rsidR="00286A1A" w:rsidRPr="00F40216">
        <w:rPr>
          <w:lang w:val="es-419"/>
        </w:rPr>
        <w:t xml:space="preserve"> el</w:t>
      </w:r>
      <w:r w:rsidR="00925265" w:rsidRPr="00F40216">
        <w:rPr>
          <w:lang w:val="es-419"/>
        </w:rPr>
        <w:t xml:space="preserve"> sector </w:t>
      </w:r>
      <w:r w:rsidR="00D2490F" w:rsidRPr="004A7688">
        <w:rPr>
          <w:lang w:val="es-419"/>
        </w:rPr>
        <w:t>energía</w:t>
      </w:r>
      <w:r w:rsidR="00925265" w:rsidRPr="004A7688">
        <w:rPr>
          <w:lang w:val="es-419"/>
        </w:rPr>
        <w:t xml:space="preserve"> en Costa Rica es responsable de</w:t>
      </w:r>
      <w:r w:rsidR="00D2490F" w:rsidRPr="004A7688">
        <w:rPr>
          <w:lang w:val="es-419"/>
        </w:rPr>
        <w:t xml:space="preserve">l </w:t>
      </w:r>
      <w:r w:rsidR="001E31F3" w:rsidRPr="004A7688">
        <w:rPr>
          <w:lang w:val="es-419"/>
        </w:rPr>
        <w:t>55,1%.</w:t>
      </w:r>
      <w:r w:rsidR="00371AA1" w:rsidRPr="00F40216">
        <w:rPr>
          <w:lang w:val="es-419"/>
        </w:rPr>
        <w:t xml:space="preserve"> </w:t>
      </w:r>
    </w:p>
    <w:p w14:paraId="51AF8258" w14:textId="77777777" w:rsidR="00F12D7C" w:rsidRPr="00F40216" w:rsidRDefault="00F12D7C" w:rsidP="001A13F3">
      <w:pPr>
        <w:rPr>
          <w:lang w:val="es-419"/>
        </w:rPr>
      </w:pPr>
    </w:p>
    <w:p w14:paraId="1AB9BC3B" w14:textId="3D0B3E52" w:rsidR="00371AA1" w:rsidRPr="00F40216" w:rsidRDefault="00F12D7C" w:rsidP="001A13F3">
      <w:pPr>
        <w:rPr>
          <w:lang w:val="es-419"/>
        </w:rPr>
      </w:pPr>
      <w:r w:rsidRPr="00F40216">
        <w:rPr>
          <w:lang w:val="es-419"/>
        </w:rPr>
        <w:lastRenderedPageBreak/>
        <w:t>El país se ha trazado la meta de alcanzar un máximo de emisiones de 9.</w:t>
      </w:r>
      <w:r w:rsidR="00994310">
        <w:rPr>
          <w:lang w:val="es-419"/>
        </w:rPr>
        <w:t>11</w:t>
      </w:r>
      <w:r w:rsidR="006008F0">
        <w:rPr>
          <w:lang w:val="es-419"/>
        </w:rPr>
        <w:t>0</w:t>
      </w:r>
      <w:r w:rsidR="00994310" w:rsidRPr="00F40216">
        <w:rPr>
          <w:lang w:val="es-419"/>
        </w:rPr>
        <w:t xml:space="preserve"> </w:t>
      </w:r>
      <w:r w:rsidR="00BE5A02">
        <w:rPr>
          <w:lang w:val="es-419"/>
        </w:rPr>
        <w:t>M</w:t>
      </w:r>
      <w:r w:rsidRPr="00F40216">
        <w:rPr>
          <w:lang w:val="es-419"/>
        </w:rPr>
        <w:t>tCO2e para el año 2030</w:t>
      </w:r>
      <w:r w:rsidR="003C3078">
        <w:rPr>
          <w:lang w:val="es-419"/>
        </w:rPr>
        <w:t>.</w:t>
      </w:r>
      <w:r w:rsidR="00372CD1">
        <w:rPr>
          <w:lang w:val="es-419"/>
        </w:rPr>
        <w:t xml:space="preserve"> </w:t>
      </w:r>
      <w:r w:rsidR="003228F1" w:rsidRPr="00F40216">
        <w:rPr>
          <w:lang w:val="es-419"/>
        </w:rPr>
        <w:t xml:space="preserve">Para el año 2050, </w:t>
      </w:r>
      <w:r w:rsidR="003C3078" w:rsidRPr="003C3078">
        <w:rPr>
          <w:lang w:val="es-419"/>
        </w:rPr>
        <w:t>se espera que el sector transporte e industrial aporten significativamente en las transformaciones requeridas para la descarbonización</w:t>
      </w:r>
      <w:r w:rsidR="00226C9F" w:rsidRPr="00F40216">
        <w:rPr>
          <w:rStyle w:val="FootnoteReference"/>
          <w:lang w:val="es-419"/>
        </w:rPr>
        <w:footnoteReference w:id="30"/>
      </w:r>
      <w:r w:rsidR="00371AA1" w:rsidRPr="00F40216">
        <w:rPr>
          <w:lang w:val="es-419"/>
        </w:rPr>
        <w:t>:</w:t>
      </w:r>
    </w:p>
    <w:p w14:paraId="26ED99D6" w14:textId="77777777" w:rsidR="007019EF" w:rsidRDefault="007019EF" w:rsidP="00062CC1">
      <w:pPr>
        <w:pStyle w:val="ListParagraph"/>
        <w:rPr>
          <w:lang w:val="es-419"/>
        </w:rPr>
      </w:pPr>
      <w:bookmarkStart w:id="38" w:name="_Hlk143689640"/>
      <w:bookmarkEnd w:id="37"/>
    </w:p>
    <w:p w14:paraId="22F1F4CA" w14:textId="7C82A81B" w:rsidR="00371AA1" w:rsidRPr="007019EF" w:rsidRDefault="00371AA1" w:rsidP="00A06BC2">
      <w:pPr>
        <w:pStyle w:val="ListParagraph"/>
        <w:numPr>
          <w:ilvl w:val="0"/>
          <w:numId w:val="9"/>
        </w:numPr>
        <w:ind w:left="430"/>
        <w:rPr>
          <w:lang w:val="es-419"/>
        </w:rPr>
      </w:pPr>
      <w:r w:rsidRPr="007019EF">
        <w:rPr>
          <w:lang w:val="es-419"/>
        </w:rPr>
        <w:t xml:space="preserve">Mejor infraestructura, mayor eficiencia y la electrificación del transporte. </w:t>
      </w:r>
      <w:r w:rsidR="00F12D7C" w:rsidRPr="007019EF">
        <w:rPr>
          <w:lang w:val="es-419"/>
        </w:rPr>
        <w:t xml:space="preserve">Se espera que el </w:t>
      </w:r>
      <w:r w:rsidR="00427619" w:rsidRPr="007019EF">
        <w:rPr>
          <w:lang w:val="es-419"/>
        </w:rPr>
        <w:t xml:space="preserve">sector </w:t>
      </w:r>
      <w:r w:rsidR="00F12D7C" w:rsidRPr="007019EF">
        <w:rPr>
          <w:lang w:val="es-419"/>
        </w:rPr>
        <w:t>transporte</w:t>
      </w:r>
      <w:r w:rsidRPr="007019EF">
        <w:rPr>
          <w:lang w:val="es-419"/>
        </w:rPr>
        <w:t xml:space="preserve"> </w:t>
      </w:r>
      <w:r w:rsidR="00427619" w:rsidRPr="007019EF">
        <w:rPr>
          <w:lang w:val="es-419"/>
        </w:rPr>
        <w:t>haga</w:t>
      </w:r>
      <w:r w:rsidRPr="007019EF">
        <w:rPr>
          <w:lang w:val="es-419"/>
        </w:rPr>
        <w:t xml:space="preserve"> la mayor contribución a la reducción de GEI </w:t>
      </w:r>
      <w:r w:rsidR="00731BCF" w:rsidRPr="007019EF">
        <w:rPr>
          <w:lang w:val="es-419"/>
        </w:rPr>
        <w:t>con</w:t>
      </w:r>
      <w:r w:rsidRPr="007019EF">
        <w:rPr>
          <w:lang w:val="es-419"/>
        </w:rPr>
        <w:t xml:space="preserve"> </w:t>
      </w:r>
      <w:r w:rsidR="003228F1" w:rsidRPr="007019EF">
        <w:rPr>
          <w:lang w:val="es-419"/>
        </w:rPr>
        <w:t>39</w:t>
      </w:r>
      <w:r w:rsidR="00F12D7C" w:rsidRPr="007019EF">
        <w:rPr>
          <w:lang w:val="es-419"/>
        </w:rPr>
        <w:t>,3% de la reducción GEI</w:t>
      </w:r>
      <w:r w:rsidRPr="007019EF">
        <w:rPr>
          <w:lang w:val="es-419"/>
        </w:rPr>
        <w:t>.</w:t>
      </w:r>
    </w:p>
    <w:p w14:paraId="70BB2FB3" w14:textId="2F8BEB7B" w:rsidR="00484481" w:rsidRPr="00F40216" w:rsidRDefault="0064054E" w:rsidP="00A06BC2">
      <w:pPr>
        <w:pStyle w:val="ListParagraph"/>
        <w:numPr>
          <w:ilvl w:val="0"/>
          <w:numId w:val="9"/>
        </w:numPr>
        <w:ind w:left="430"/>
        <w:rPr>
          <w:lang w:val="es-419"/>
        </w:rPr>
      </w:pPr>
      <w:r w:rsidRPr="007019EF">
        <w:rPr>
          <w:lang w:val="es-419"/>
        </w:rPr>
        <w:t>Transformación del sector industrial mediante procesos y tecnologías eficientes y sostenibles que</w:t>
      </w:r>
      <w:r w:rsidRPr="00F40216">
        <w:rPr>
          <w:lang w:val="es-419"/>
        </w:rPr>
        <w:t xml:space="preserve"> utilicen energía de fuentes renovables u otras fuentes.  Se proyecta que e</w:t>
      </w:r>
      <w:r w:rsidR="00F12D7C" w:rsidRPr="00F40216">
        <w:rPr>
          <w:lang w:val="es-419"/>
        </w:rPr>
        <w:t xml:space="preserve">l sector industrial podría aportar hasta </w:t>
      </w:r>
      <w:r w:rsidR="003228F1" w:rsidRPr="00F40216">
        <w:rPr>
          <w:lang w:val="es-419"/>
        </w:rPr>
        <w:t>13,8</w:t>
      </w:r>
      <w:r w:rsidR="00F12D7C" w:rsidRPr="00F40216">
        <w:rPr>
          <w:lang w:val="es-419"/>
        </w:rPr>
        <w:t xml:space="preserve">% de la reducción de GEI. </w:t>
      </w:r>
    </w:p>
    <w:bookmarkEnd w:id="38"/>
    <w:p w14:paraId="421532F8" w14:textId="77777777" w:rsidR="00484481" w:rsidRPr="00F40216" w:rsidRDefault="00484481" w:rsidP="00484481">
      <w:pPr>
        <w:rPr>
          <w:lang w:val="es-419"/>
        </w:rPr>
      </w:pPr>
    </w:p>
    <w:p w14:paraId="7926AEC3" w14:textId="700C3482" w:rsidR="00882454" w:rsidRPr="00F40216" w:rsidRDefault="00882454" w:rsidP="00A06BC2">
      <w:pPr>
        <w:pStyle w:val="Heading2"/>
        <w:rPr>
          <w:lang w:val="es-419"/>
        </w:rPr>
      </w:pPr>
      <w:bookmarkStart w:id="39" w:name="_Toc143371943"/>
      <w:r w:rsidRPr="00F40216">
        <w:rPr>
          <w:lang w:val="es-419"/>
        </w:rPr>
        <w:t>Análisis de retos y brechas</w:t>
      </w:r>
      <w:bookmarkEnd w:id="39"/>
    </w:p>
    <w:p w14:paraId="5C0B7975" w14:textId="77777777" w:rsidR="00882454" w:rsidRPr="00F40216" w:rsidRDefault="00882454" w:rsidP="005D21B7">
      <w:pPr>
        <w:rPr>
          <w:lang w:val="es-419"/>
        </w:rPr>
      </w:pPr>
    </w:p>
    <w:p w14:paraId="42345EC8" w14:textId="00BAA54F" w:rsidR="00882454" w:rsidRPr="00F40216" w:rsidRDefault="00182D4A" w:rsidP="005D21B7">
      <w:pPr>
        <w:rPr>
          <w:lang w:val="es-419"/>
        </w:rPr>
      </w:pPr>
      <w:r w:rsidRPr="00F40216">
        <w:rPr>
          <w:lang w:val="es-419"/>
        </w:rPr>
        <w:t>Costa Rica ocupa el puesto 26 entre los 115 países considerados en el Índice de Transición Energética del Foro Económico Mundial, en América Latina sólo le supera Uruguay</w:t>
      </w:r>
      <w:r w:rsidR="008101D6" w:rsidRPr="00F40216">
        <w:rPr>
          <w:rStyle w:val="FootnoteReference"/>
          <w:lang w:val="es-419"/>
        </w:rPr>
        <w:footnoteReference w:id="31"/>
      </w:r>
      <w:r w:rsidRPr="00F40216">
        <w:rPr>
          <w:lang w:val="es-419"/>
        </w:rPr>
        <w:t xml:space="preserve">. </w:t>
      </w:r>
      <w:r w:rsidR="003462B0" w:rsidRPr="00F40216">
        <w:rPr>
          <w:lang w:val="es-419"/>
        </w:rPr>
        <w:t xml:space="preserve">A pesar de haber alcanzado </w:t>
      </w:r>
      <w:r w:rsidR="008570D8" w:rsidRPr="00F40216">
        <w:rPr>
          <w:lang w:val="es-419"/>
        </w:rPr>
        <w:t>una generación</w:t>
      </w:r>
      <w:r w:rsidR="00882454" w:rsidRPr="00F40216">
        <w:rPr>
          <w:lang w:val="es-419"/>
        </w:rPr>
        <w:t xml:space="preserve"> </w:t>
      </w:r>
      <w:r w:rsidR="003462B0" w:rsidRPr="00F40216">
        <w:rPr>
          <w:lang w:val="es-419"/>
        </w:rPr>
        <w:t xml:space="preserve">eléctrica </w:t>
      </w:r>
      <w:r w:rsidR="0038749E" w:rsidRPr="00F40216">
        <w:rPr>
          <w:lang w:val="es-419"/>
        </w:rPr>
        <w:t>99</w:t>
      </w:r>
      <w:r w:rsidR="00882454" w:rsidRPr="00F40216">
        <w:rPr>
          <w:lang w:val="es-419"/>
        </w:rPr>
        <w:t>% renovable</w:t>
      </w:r>
      <w:r w:rsidR="003462B0" w:rsidRPr="00F40216">
        <w:rPr>
          <w:lang w:val="es-419"/>
        </w:rPr>
        <w:t>,</w:t>
      </w:r>
      <w:r w:rsidR="00882454" w:rsidRPr="00F40216">
        <w:rPr>
          <w:lang w:val="es-419"/>
        </w:rPr>
        <w:t xml:space="preserve"> </w:t>
      </w:r>
      <w:r w:rsidR="00191FA0" w:rsidRPr="00F40216">
        <w:rPr>
          <w:lang w:val="es-419"/>
        </w:rPr>
        <w:t xml:space="preserve">la matriz energética </w:t>
      </w:r>
      <w:r w:rsidR="00C973ED" w:rsidRPr="00F40216">
        <w:rPr>
          <w:lang w:val="es-419"/>
        </w:rPr>
        <w:t xml:space="preserve">total </w:t>
      </w:r>
      <w:r w:rsidR="00191FA0" w:rsidRPr="00F40216">
        <w:rPr>
          <w:lang w:val="es-419"/>
        </w:rPr>
        <w:t>de</w:t>
      </w:r>
      <w:r w:rsidR="00882454" w:rsidRPr="00F40216">
        <w:rPr>
          <w:lang w:val="es-419"/>
        </w:rPr>
        <w:t>l país depende en gran medida de los combustibles fósiles</w:t>
      </w:r>
      <w:r w:rsidR="00D655DD">
        <w:rPr>
          <w:lang w:val="es-419"/>
        </w:rPr>
        <w:t xml:space="preserve"> principalmente para transporte e industria</w:t>
      </w:r>
      <w:r w:rsidR="00882454" w:rsidRPr="00F40216">
        <w:rPr>
          <w:lang w:val="es-419"/>
        </w:rPr>
        <w:t xml:space="preserve">. </w:t>
      </w:r>
      <w:r w:rsidR="0087306D" w:rsidRPr="00F40216">
        <w:rPr>
          <w:lang w:val="es-419"/>
        </w:rPr>
        <w:t xml:space="preserve">El país </w:t>
      </w:r>
      <w:r w:rsidR="00D629BB" w:rsidRPr="00F40216">
        <w:rPr>
          <w:lang w:val="es-419"/>
        </w:rPr>
        <w:t xml:space="preserve">debe </w:t>
      </w:r>
      <w:r w:rsidR="0087306D" w:rsidRPr="00F40216">
        <w:rPr>
          <w:lang w:val="es-419"/>
        </w:rPr>
        <w:t xml:space="preserve">hacer inversiones </w:t>
      </w:r>
      <w:r w:rsidR="00191FA0" w:rsidRPr="00F40216">
        <w:rPr>
          <w:lang w:val="es-419"/>
        </w:rPr>
        <w:t xml:space="preserve">para lograr la electrificación del transporte </w:t>
      </w:r>
      <w:r w:rsidR="0019781C" w:rsidRPr="00F40216">
        <w:rPr>
          <w:lang w:val="es-419"/>
        </w:rPr>
        <w:t>(</w:t>
      </w:r>
      <w:r w:rsidR="00882454" w:rsidRPr="00F40216">
        <w:rPr>
          <w:lang w:val="es-419"/>
        </w:rPr>
        <w:t xml:space="preserve">el cual contribuye a cerca del </w:t>
      </w:r>
      <w:r w:rsidR="0038749E" w:rsidRPr="00F40216">
        <w:rPr>
          <w:lang w:val="es-419"/>
        </w:rPr>
        <w:t>65,2</w:t>
      </w:r>
      <w:r w:rsidR="00882454" w:rsidRPr="00F40216">
        <w:rPr>
          <w:lang w:val="es-419"/>
        </w:rPr>
        <w:t>% de la demanda de energía</w:t>
      </w:r>
      <w:r w:rsidR="0087306D" w:rsidRPr="00F40216">
        <w:rPr>
          <w:lang w:val="es-419"/>
        </w:rPr>
        <w:t xml:space="preserve"> y dependen de fuentes fósiles de energía</w:t>
      </w:r>
      <w:r w:rsidR="0019781C" w:rsidRPr="00F40216">
        <w:rPr>
          <w:lang w:val="es-419"/>
        </w:rPr>
        <w:t>)</w:t>
      </w:r>
      <w:r w:rsidR="0087306D" w:rsidRPr="00F40216">
        <w:rPr>
          <w:lang w:val="es-419"/>
        </w:rPr>
        <w:t xml:space="preserve">, </w:t>
      </w:r>
      <w:r w:rsidR="00191FA0" w:rsidRPr="00F40216">
        <w:rPr>
          <w:lang w:val="es-419"/>
        </w:rPr>
        <w:t xml:space="preserve">y </w:t>
      </w:r>
      <w:r w:rsidR="0087306D" w:rsidRPr="00F40216">
        <w:rPr>
          <w:lang w:val="es-419"/>
        </w:rPr>
        <w:t xml:space="preserve">en la electrificación de </w:t>
      </w:r>
      <w:r w:rsidR="00191FA0" w:rsidRPr="00F40216">
        <w:rPr>
          <w:lang w:val="es-419"/>
        </w:rPr>
        <w:t>la industria</w:t>
      </w:r>
      <w:r w:rsidR="0087306D" w:rsidRPr="00F40216">
        <w:rPr>
          <w:lang w:val="es-419"/>
        </w:rPr>
        <w:t xml:space="preserve">, en particular de aquellos </w:t>
      </w:r>
      <w:r w:rsidR="00BC614D">
        <w:rPr>
          <w:lang w:val="es-419"/>
        </w:rPr>
        <w:t xml:space="preserve">equipos </w:t>
      </w:r>
      <w:r w:rsidR="0087306D" w:rsidRPr="00F40216">
        <w:rPr>
          <w:lang w:val="es-419"/>
        </w:rPr>
        <w:t>que hacen uso tecnologías de combustión</w:t>
      </w:r>
      <w:r w:rsidR="00191FA0" w:rsidRPr="00F40216">
        <w:rPr>
          <w:lang w:val="es-419"/>
        </w:rPr>
        <w:t xml:space="preserve">. Al mismo tiempo, para atender esta nueva demanda, el país necesita invertir </w:t>
      </w:r>
      <w:r w:rsidR="0087306D" w:rsidRPr="00F40216">
        <w:rPr>
          <w:lang w:val="es-419"/>
        </w:rPr>
        <w:t>en infraestructura</w:t>
      </w:r>
      <w:r w:rsidR="00B11FC1">
        <w:rPr>
          <w:lang w:val="es-419"/>
        </w:rPr>
        <w:t xml:space="preserve"> de generación eléctrica renovable</w:t>
      </w:r>
      <w:r w:rsidR="0087306D" w:rsidRPr="00F40216">
        <w:rPr>
          <w:lang w:val="es-419"/>
        </w:rPr>
        <w:t xml:space="preserve">, equipo y sistemas de redes inteligentes que faculten la </w:t>
      </w:r>
      <w:r w:rsidR="00CE2244" w:rsidRPr="00F40216">
        <w:rPr>
          <w:lang w:val="es-419"/>
        </w:rPr>
        <w:t xml:space="preserve">gestión de redes, monitoreo y control de demanda </w:t>
      </w:r>
      <w:r w:rsidR="0087306D" w:rsidRPr="00F40216">
        <w:rPr>
          <w:lang w:val="es-419"/>
        </w:rPr>
        <w:t xml:space="preserve">que hagan el servicio más eficiente y </w:t>
      </w:r>
      <w:r w:rsidR="00CE2244" w:rsidRPr="00F40216">
        <w:rPr>
          <w:lang w:val="es-419"/>
        </w:rPr>
        <w:t>permitan la adición de NFER.</w:t>
      </w:r>
    </w:p>
    <w:p w14:paraId="3E97BFAB" w14:textId="77777777" w:rsidR="00091421" w:rsidRPr="00F40216" w:rsidRDefault="00091421" w:rsidP="005D21B7">
      <w:pPr>
        <w:rPr>
          <w:lang w:val="es-419"/>
        </w:rPr>
      </w:pPr>
    </w:p>
    <w:p w14:paraId="5DA84B43" w14:textId="17E540A9" w:rsidR="00091421" w:rsidRPr="00F40216" w:rsidRDefault="00312732" w:rsidP="005D21B7">
      <w:pPr>
        <w:rPr>
          <w:lang w:val="es-419"/>
        </w:rPr>
      </w:pPr>
      <w:r w:rsidRPr="00F40216">
        <w:rPr>
          <w:lang w:val="es-419"/>
        </w:rPr>
        <w:t>En este contexto, se identificaron los siguientes retos</w:t>
      </w:r>
      <w:r w:rsidR="00754CC2" w:rsidRPr="00F40216">
        <w:rPr>
          <w:lang w:val="es-419"/>
        </w:rPr>
        <w:t xml:space="preserve"> y brechas</w:t>
      </w:r>
      <w:r w:rsidRPr="00F40216">
        <w:rPr>
          <w:lang w:val="es-419"/>
        </w:rPr>
        <w:t>:</w:t>
      </w:r>
    </w:p>
    <w:p w14:paraId="08292328" w14:textId="77777777" w:rsidR="00D3575C" w:rsidRPr="00F40216" w:rsidRDefault="00D3575C" w:rsidP="005D21B7">
      <w:pPr>
        <w:rPr>
          <w:lang w:val="es-419"/>
        </w:rPr>
      </w:pPr>
    </w:p>
    <w:p w14:paraId="4C5A1382" w14:textId="296776FA" w:rsidR="00223144" w:rsidRPr="004A7688" w:rsidRDefault="005241C1" w:rsidP="00A06BC2">
      <w:pPr>
        <w:pStyle w:val="ListParagraph"/>
        <w:numPr>
          <w:ilvl w:val="0"/>
          <w:numId w:val="9"/>
        </w:numPr>
        <w:ind w:left="430"/>
        <w:rPr>
          <w:b/>
          <w:bCs/>
          <w:lang w:val="es-419"/>
        </w:rPr>
      </w:pPr>
      <w:bookmarkStart w:id="40" w:name="_Hlk137302102"/>
      <w:r w:rsidRPr="00D018E6">
        <w:rPr>
          <w:lang w:val="es-419"/>
        </w:rPr>
        <w:t>Digitalización de las redes eléctricas</w:t>
      </w:r>
      <w:r w:rsidR="00CA0355" w:rsidRPr="00D018E6">
        <w:rPr>
          <w:lang w:val="es-419"/>
        </w:rPr>
        <w:t>. Al</w:t>
      </w:r>
      <w:r w:rsidR="003D42A6" w:rsidRPr="00D018E6">
        <w:rPr>
          <w:lang w:val="es-419"/>
        </w:rPr>
        <w:t xml:space="preserve"> 2022 el </w:t>
      </w:r>
      <w:r w:rsidR="00C973ED" w:rsidRPr="00D018E6">
        <w:rPr>
          <w:lang w:val="es-419"/>
        </w:rPr>
        <w:t>29,7</w:t>
      </w:r>
      <w:r w:rsidR="003D42A6" w:rsidRPr="00D018E6">
        <w:rPr>
          <w:lang w:val="es-419"/>
        </w:rPr>
        <w:t xml:space="preserve">% de los usuarios en </w:t>
      </w:r>
      <w:r w:rsidR="003B175E" w:rsidRPr="00D018E6">
        <w:rPr>
          <w:lang w:val="es-419"/>
        </w:rPr>
        <w:t xml:space="preserve">Costa Rica </w:t>
      </w:r>
      <w:r w:rsidR="003D42A6" w:rsidRPr="00D018E6">
        <w:rPr>
          <w:lang w:val="es-419"/>
        </w:rPr>
        <w:t>tenían</w:t>
      </w:r>
      <w:r w:rsidR="003D42A6" w:rsidRPr="004A7688">
        <w:rPr>
          <w:lang w:val="es-419"/>
        </w:rPr>
        <w:t xml:space="preserve"> </w:t>
      </w:r>
      <w:r w:rsidR="009A7DD5" w:rsidRPr="004A7688">
        <w:rPr>
          <w:lang w:val="es-419"/>
        </w:rPr>
        <w:t>medidores inteligentes instalados</w:t>
      </w:r>
      <w:r w:rsidR="00C973ED" w:rsidRPr="00F40216">
        <w:rPr>
          <w:rStyle w:val="FootnoteReference"/>
          <w:lang w:val="es-419"/>
        </w:rPr>
        <w:footnoteReference w:id="32"/>
      </w:r>
      <w:r w:rsidR="003D42A6" w:rsidRPr="004A7688">
        <w:rPr>
          <w:lang w:val="es-419"/>
        </w:rPr>
        <w:t xml:space="preserve">. </w:t>
      </w:r>
      <w:r w:rsidR="00211C36">
        <w:rPr>
          <w:lang w:val="es-419"/>
        </w:rPr>
        <w:t>Con apoyo del BID, l</w:t>
      </w:r>
      <w:r w:rsidR="00211C36" w:rsidRPr="004A7688">
        <w:rPr>
          <w:lang w:val="es-419"/>
        </w:rPr>
        <w:t xml:space="preserve">a medición inteligente ha permitido contar con información sobre las curvas de carga para estructurar las tarifas de forma que se asignen los costos de la prestación del servicio a los distintos segmentos de consumo de acuerdo con </w:t>
      </w:r>
      <w:r w:rsidR="00211C36">
        <w:rPr>
          <w:lang w:val="es-419"/>
        </w:rPr>
        <w:t>el uso que hagan del sistema eléctrico</w:t>
      </w:r>
      <w:r w:rsidR="00211C36" w:rsidRPr="004A7688">
        <w:rPr>
          <w:lang w:val="es-419"/>
        </w:rPr>
        <w:t>, el diseño de tarifas por tiempo de uso que responden a las necesidades del sistema y esquemas tarifarios para esquemas de prepago</w:t>
      </w:r>
      <w:r w:rsidR="00211C36">
        <w:rPr>
          <w:lang w:val="es-419"/>
        </w:rPr>
        <w:t xml:space="preserve">. </w:t>
      </w:r>
      <w:r w:rsidR="003D42A6" w:rsidRPr="004A7688">
        <w:rPr>
          <w:lang w:val="es-419"/>
        </w:rPr>
        <w:t xml:space="preserve">A pesar del avance, </w:t>
      </w:r>
      <w:r w:rsidR="003B175E" w:rsidRPr="004A7688">
        <w:rPr>
          <w:lang w:val="es-419"/>
        </w:rPr>
        <w:t xml:space="preserve">las empresas del sector aún deben realizar inversiones </w:t>
      </w:r>
      <w:r w:rsidR="00476D53" w:rsidRPr="004A7688">
        <w:rPr>
          <w:lang w:val="es-419"/>
        </w:rPr>
        <w:t>importantes</w:t>
      </w:r>
      <w:r w:rsidR="003B175E" w:rsidRPr="004A7688">
        <w:rPr>
          <w:lang w:val="es-419"/>
        </w:rPr>
        <w:t xml:space="preserve"> </w:t>
      </w:r>
      <w:r w:rsidR="003D42A6" w:rsidRPr="004A7688">
        <w:rPr>
          <w:lang w:val="es-419"/>
        </w:rPr>
        <w:t xml:space="preserve">para alcanzar la meta del 100% en el año 2026 </w:t>
      </w:r>
      <w:r w:rsidR="00BA743B" w:rsidRPr="004A7688">
        <w:rPr>
          <w:lang w:val="es-419"/>
        </w:rPr>
        <w:t>que</w:t>
      </w:r>
      <w:r w:rsidR="003D42A6" w:rsidRPr="004A7688">
        <w:rPr>
          <w:lang w:val="es-419"/>
        </w:rPr>
        <w:t xml:space="preserve"> establece la ENREI</w:t>
      </w:r>
      <w:r w:rsidR="00211C36">
        <w:rPr>
          <w:lang w:val="es-419"/>
        </w:rPr>
        <w:t xml:space="preserve">, lo cual </w:t>
      </w:r>
      <w:r w:rsidR="00442AE7">
        <w:rPr>
          <w:lang w:val="es-419"/>
        </w:rPr>
        <w:t>permitirá continuar avanzando en</w:t>
      </w:r>
      <w:r w:rsidR="00211C36">
        <w:rPr>
          <w:lang w:val="es-419"/>
        </w:rPr>
        <w:t xml:space="preserve"> </w:t>
      </w:r>
      <w:r w:rsidR="00442AE7">
        <w:rPr>
          <w:lang w:val="es-419"/>
        </w:rPr>
        <w:t>e la</w:t>
      </w:r>
      <w:r w:rsidR="00211C36">
        <w:rPr>
          <w:lang w:val="es-419"/>
        </w:rPr>
        <w:t xml:space="preserve"> modernización estructural de las tarifas del </w:t>
      </w:r>
      <w:r w:rsidR="00442AE7">
        <w:rPr>
          <w:lang w:val="es-419"/>
        </w:rPr>
        <w:t>servicio</w:t>
      </w:r>
      <w:r w:rsidR="00BF1FC8">
        <w:rPr>
          <w:lang w:val="es-419"/>
        </w:rPr>
        <w:t xml:space="preserve"> eléctrico</w:t>
      </w:r>
      <w:r w:rsidR="00211C36">
        <w:rPr>
          <w:lang w:val="es-419"/>
        </w:rPr>
        <w:t>.</w:t>
      </w:r>
    </w:p>
    <w:p w14:paraId="539B3E33" w14:textId="1BF99522" w:rsidR="00223144" w:rsidRPr="00F40216" w:rsidRDefault="00223144" w:rsidP="00F40216">
      <w:pPr>
        <w:rPr>
          <w:lang w:val="es-419"/>
        </w:rPr>
      </w:pPr>
    </w:p>
    <w:p w14:paraId="0A1DB221" w14:textId="545D243C" w:rsidR="003D42A6" w:rsidRPr="00211C36" w:rsidRDefault="00A61E53" w:rsidP="00A06BC2">
      <w:pPr>
        <w:pStyle w:val="ListParagraph"/>
        <w:numPr>
          <w:ilvl w:val="0"/>
          <w:numId w:val="9"/>
        </w:numPr>
        <w:ind w:left="430"/>
        <w:rPr>
          <w:lang w:val="es-419"/>
        </w:rPr>
      </w:pPr>
      <w:r w:rsidRPr="00211C36">
        <w:rPr>
          <w:lang w:val="es-419"/>
        </w:rPr>
        <w:t>El progreso en la instalación de medidores inteligentes debe complementarse con s</w:t>
      </w:r>
      <w:r w:rsidR="00EB7FFA" w:rsidRPr="00211C36">
        <w:rPr>
          <w:lang w:val="es-419"/>
        </w:rPr>
        <w:t xml:space="preserve">istemas </w:t>
      </w:r>
      <w:r w:rsidR="00C662CE" w:rsidRPr="00211C36">
        <w:rPr>
          <w:lang w:val="es-419"/>
        </w:rPr>
        <w:t xml:space="preserve">de </w:t>
      </w:r>
      <w:r w:rsidR="00EB7FFA" w:rsidRPr="00211C36">
        <w:rPr>
          <w:lang w:val="es-419"/>
        </w:rPr>
        <w:t>monitoreo</w:t>
      </w:r>
      <w:r w:rsidR="003B175E" w:rsidRPr="00211C36">
        <w:rPr>
          <w:lang w:val="es-419"/>
        </w:rPr>
        <w:t>, gestión de red</w:t>
      </w:r>
      <w:r w:rsidR="00321F56" w:rsidRPr="00211C36">
        <w:rPr>
          <w:lang w:val="es-419"/>
        </w:rPr>
        <w:t>, control de demanda</w:t>
      </w:r>
      <w:r w:rsidR="00EB7FFA" w:rsidRPr="00211C36">
        <w:rPr>
          <w:lang w:val="es-419"/>
        </w:rPr>
        <w:t xml:space="preserve"> y análisis de datos </w:t>
      </w:r>
      <w:r w:rsidR="004A7688" w:rsidRPr="00211C36">
        <w:rPr>
          <w:lang w:val="es-419"/>
        </w:rPr>
        <w:t xml:space="preserve">para </w:t>
      </w:r>
      <w:r w:rsidR="00EB7FFA" w:rsidRPr="00211C36">
        <w:rPr>
          <w:lang w:val="es-419"/>
        </w:rPr>
        <w:t>permit</w:t>
      </w:r>
      <w:r w:rsidR="004A7688" w:rsidRPr="00211C36">
        <w:rPr>
          <w:lang w:val="es-419"/>
        </w:rPr>
        <w:t xml:space="preserve">irle </w:t>
      </w:r>
      <w:r w:rsidR="00EB7FFA" w:rsidRPr="00211C36">
        <w:rPr>
          <w:lang w:val="es-419"/>
        </w:rPr>
        <w:t xml:space="preserve">a las empresas distribuidoras hacer uso </w:t>
      </w:r>
      <w:r w:rsidR="00D655DD" w:rsidRPr="00211C36">
        <w:rPr>
          <w:lang w:val="es-419"/>
        </w:rPr>
        <w:t xml:space="preserve">eficiente </w:t>
      </w:r>
      <w:r w:rsidR="00EB7FFA" w:rsidRPr="00211C36">
        <w:rPr>
          <w:lang w:val="es-419"/>
        </w:rPr>
        <w:t>de la</w:t>
      </w:r>
      <w:r w:rsidR="00D655DD" w:rsidRPr="00211C36">
        <w:rPr>
          <w:lang w:val="es-419"/>
        </w:rPr>
        <w:t xml:space="preserve">s redes eléctricas ante el crecimiento de demanda </w:t>
      </w:r>
      <w:r w:rsidR="00321F56" w:rsidRPr="00211C36">
        <w:rPr>
          <w:lang w:val="es-419"/>
        </w:rPr>
        <w:t>generada por la electrificación de los usos de la energía</w:t>
      </w:r>
      <w:r w:rsidR="00211C36" w:rsidRPr="00211C36">
        <w:rPr>
          <w:lang w:val="es-419"/>
        </w:rPr>
        <w:t>. Actualmente</w:t>
      </w:r>
      <w:r w:rsidR="00D655DD" w:rsidRPr="00211C36">
        <w:rPr>
          <w:lang w:val="es-419"/>
        </w:rPr>
        <w:t xml:space="preserve">, </w:t>
      </w:r>
      <w:r w:rsidR="00211C36" w:rsidRPr="00211C36">
        <w:rPr>
          <w:lang w:val="es-419"/>
        </w:rPr>
        <w:t>solo el Grupo ICE tiene una infraestructura de medición avanzada (medidores inteligentes, equipos de comunicación, entre otros) y sistemas de información y de gestión de redes (SCADA) que cubre</w:t>
      </w:r>
      <w:r w:rsidR="00211C36">
        <w:rPr>
          <w:lang w:val="es-419"/>
        </w:rPr>
        <w:t>n</w:t>
      </w:r>
      <w:r w:rsidR="00211C36" w:rsidRPr="00211C36">
        <w:rPr>
          <w:lang w:val="es-419"/>
        </w:rPr>
        <w:t xml:space="preserve"> parcialmente </w:t>
      </w:r>
      <w:r w:rsidR="00211C36">
        <w:rPr>
          <w:lang w:val="es-419"/>
        </w:rPr>
        <w:t xml:space="preserve">su área de concesión. </w:t>
      </w:r>
      <w:r w:rsidR="00442AE7">
        <w:rPr>
          <w:lang w:val="es-419"/>
        </w:rPr>
        <w:t xml:space="preserve">Por esta razón, </w:t>
      </w:r>
      <w:r w:rsidR="00211C36">
        <w:rPr>
          <w:lang w:val="es-419"/>
        </w:rPr>
        <w:t xml:space="preserve">es necesario destinar recursos para </w:t>
      </w:r>
      <w:r w:rsidR="00442AE7">
        <w:rPr>
          <w:lang w:val="es-419"/>
        </w:rPr>
        <w:t xml:space="preserve">ampliar el despliegue de sistemas que permitan </w:t>
      </w:r>
      <w:r w:rsidR="00211C36">
        <w:rPr>
          <w:lang w:val="es-419"/>
        </w:rPr>
        <w:t xml:space="preserve">lograr la ambiciosa </w:t>
      </w:r>
      <w:r w:rsidR="006B326A">
        <w:rPr>
          <w:lang w:val="es-419"/>
        </w:rPr>
        <w:t>digitalización de redes que se ha propuesto el país.</w:t>
      </w:r>
      <w:r w:rsidR="00EB7FFA" w:rsidRPr="00211C36">
        <w:rPr>
          <w:lang w:val="es-419"/>
        </w:rPr>
        <w:t>.</w:t>
      </w:r>
      <w:r w:rsidR="00C662CE" w:rsidRPr="00211C36">
        <w:rPr>
          <w:lang w:val="es-419"/>
        </w:rPr>
        <w:t xml:space="preserve"> </w:t>
      </w:r>
      <w:r w:rsidR="00C869AF" w:rsidRPr="00211C36">
        <w:rPr>
          <w:lang w:val="es-419"/>
        </w:rPr>
        <w:t>.</w:t>
      </w:r>
      <w:r w:rsidR="00D655DD" w:rsidRPr="00211C36">
        <w:rPr>
          <w:lang w:val="es-419"/>
        </w:rPr>
        <w:t xml:space="preserve"> </w:t>
      </w:r>
    </w:p>
    <w:p w14:paraId="0C9C9FD4" w14:textId="77777777" w:rsidR="00EB7FFA" w:rsidRPr="00F40216" w:rsidRDefault="00EB7FFA" w:rsidP="00EB7FFA">
      <w:pPr>
        <w:rPr>
          <w:lang w:val="es-419"/>
        </w:rPr>
      </w:pPr>
    </w:p>
    <w:p w14:paraId="144CBDBD" w14:textId="361298D9" w:rsidR="00B11FC1" w:rsidRDefault="005241C1" w:rsidP="00A06BC2">
      <w:pPr>
        <w:pStyle w:val="ListParagraph"/>
        <w:numPr>
          <w:ilvl w:val="0"/>
          <w:numId w:val="9"/>
        </w:numPr>
        <w:ind w:left="430"/>
        <w:rPr>
          <w:lang w:val="es-419"/>
        </w:rPr>
      </w:pPr>
      <w:bookmarkStart w:id="41" w:name="_Hlk136247691"/>
      <w:r w:rsidRPr="00D018E6">
        <w:rPr>
          <w:lang w:val="es-419"/>
        </w:rPr>
        <w:t>Nuevas tecnologías para e</w:t>
      </w:r>
      <w:r w:rsidR="009E5A27" w:rsidRPr="00D018E6">
        <w:rPr>
          <w:lang w:val="es-419"/>
        </w:rPr>
        <w:t xml:space="preserve">lectrificación </w:t>
      </w:r>
      <w:r w:rsidR="00321F56" w:rsidRPr="00D018E6">
        <w:rPr>
          <w:lang w:val="es-419"/>
        </w:rPr>
        <w:t>de los usos de la energía</w:t>
      </w:r>
      <w:r w:rsidR="009E5A27" w:rsidRPr="00D018E6">
        <w:rPr>
          <w:lang w:val="es-419"/>
        </w:rPr>
        <w:t xml:space="preserve">. </w:t>
      </w:r>
      <w:bookmarkEnd w:id="41"/>
      <w:r w:rsidR="006F49E8" w:rsidRPr="00D018E6">
        <w:rPr>
          <w:lang w:val="es-419"/>
        </w:rPr>
        <w:t>La</w:t>
      </w:r>
      <w:r w:rsidR="008D0885" w:rsidRPr="00D018E6">
        <w:rPr>
          <w:lang w:val="es-419"/>
        </w:rPr>
        <w:t xml:space="preserve"> e</w:t>
      </w:r>
      <w:r w:rsidR="00882454" w:rsidRPr="00D018E6">
        <w:rPr>
          <w:lang w:val="es-419"/>
        </w:rPr>
        <w:t>lectrificación del</w:t>
      </w:r>
      <w:r w:rsidR="00882454" w:rsidRPr="004A7688">
        <w:rPr>
          <w:lang w:val="es-419"/>
        </w:rPr>
        <w:t xml:space="preserve"> transporte público </w:t>
      </w:r>
      <w:r w:rsidR="006F49E8" w:rsidRPr="004A7688">
        <w:rPr>
          <w:lang w:val="es-419"/>
        </w:rPr>
        <w:t>d</w:t>
      </w:r>
      <w:r w:rsidR="008D0885" w:rsidRPr="004A7688">
        <w:rPr>
          <w:lang w:val="es-419"/>
        </w:rPr>
        <w:t>e</w:t>
      </w:r>
      <w:r w:rsidR="00882454" w:rsidRPr="004A7688">
        <w:rPr>
          <w:lang w:val="es-419"/>
        </w:rPr>
        <w:t xml:space="preserve">l país </w:t>
      </w:r>
      <w:r w:rsidR="006F49E8" w:rsidRPr="004A7688">
        <w:rPr>
          <w:lang w:val="es-419"/>
        </w:rPr>
        <w:t xml:space="preserve">está </w:t>
      </w:r>
      <w:r w:rsidR="00882454" w:rsidRPr="004A7688">
        <w:rPr>
          <w:lang w:val="es-419"/>
        </w:rPr>
        <w:t>avanza</w:t>
      </w:r>
      <w:r w:rsidR="006F49E8" w:rsidRPr="004A7688">
        <w:rPr>
          <w:lang w:val="es-419"/>
        </w:rPr>
        <w:t>n</w:t>
      </w:r>
      <w:r w:rsidR="00882454" w:rsidRPr="004A7688">
        <w:rPr>
          <w:lang w:val="es-419"/>
        </w:rPr>
        <w:t xml:space="preserve">do </w:t>
      </w:r>
      <w:r w:rsidR="006F49E8" w:rsidRPr="004A7688">
        <w:rPr>
          <w:lang w:val="es-419"/>
        </w:rPr>
        <w:t xml:space="preserve">con </w:t>
      </w:r>
      <w:r w:rsidR="00882454" w:rsidRPr="004A7688">
        <w:rPr>
          <w:lang w:val="es-419"/>
        </w:rPr>
        <w:t xml:space="preserve">la </w:t>
      </w:r>
      <w:r w:rsidR="006F49E8" w:rsidRPr="004A7688">
        <w:rPr>
          <w:lang w:val="es-419"/>
        </w:rPr>
        <w:t xml:space="preserve">sectorización </w:t>
      </w:r>
      <w:r w:rsidR="00882454" w:rsidRPr="004A7688">
        <w:rPr>
          <w:lang w:val="es-419"/>
        </w:rPr>
        <w:t xml:space="preserve">de las rutas del servicio de autobús, </w:t>
      </w:r>
      <w:r w:rsidR="009E5A27" w:rsidRPr="004A7688">
        <w:rPr>
          <w:lang w:val="es-419"/>
        </w:rPr>
        <w:t xml:space="preserve">se han realizado </w:t>
      </w:r>
      <w:r w:rsidR="00882454" w:rsidRPr="004A7688">
        <w:rPr>
          <w:lang w:val="es-419"/>
        </w:rPr>
        <w:t xml:space="preserve">programas piloto </w:t>
      </w:r>
      <w:r w:rsidR="00EE056D" w:rsidRPr="004A7688">
        <w:rPr>
          <w:lang w:val="es-419"/>
        </w:rPr>
        <w:t xml:space="preserve">de autobuses eléctricos </w:t>
      </w:r>
      <w:r w:rsidR="00882454" w:rsidRPr="004A7688">
        <w:rPr>
          <w:lang w:val="es-419"/>
        </w:rPr>
        <w:t xml:space="preserve">y </w:t>
      </w:r>
      <w:r w:rsidR="009E5A27" w:rsidRPr="004A7688">
        <w:rPr>
          <w:lang w:val="es-419"/>
        </w:rPr>
        <w:t xml:space="preserve">se </w:t>
      </w:r>
      <w:r w:rsidR="00882454" w:rsidRPr="004A7688">
        <w:rPr>
          <w:lang w:val="es-419"/>
        </w:rPr>
        <w:t>estableci</w:t>
      </w:r>
      <w:r w:rsidR="009E5A27" w:rsidRPr="004A7688">
        <w:rPr>
          <w:lang w:val="es-419"/>
        </w:rPr>
        <w:t>eron</w:t>
      </w:r>
      <w:r w:rsidR="00882454" w:rsidRPr="004A7688">
        <w:rPr>
          <w:lang w:val="es-419"/>
        </w:rPr>
        <w:t xml:space="preserve"> tarifas de electricidad </w:t>
      </w:r>
      <w:r w:rsidR="00BC614D">
        <w:rPr>
          <w:lang w:val="es-419"/>
        </w:rPr>
        <w:t xml:space="preserve">promocionales </w:t>
      </w:r>
      <w:r w:rsidR="00882454" w:rsidRPr="004A7688">
        <w:rPr>
          <w:lang w:val="es-419"/>
        </w:rPr>
        <w:t xml:space="preserve">para la carga de </w:t>
      </w:r>
      <w:r w:rsidR="006B326A">
        <w:rPr>
          <w:lang w:val="es-419"/>
        </w:rPr>
        <w:t>autobuses eléctricos</w:t>
      </w:r>
      <w:r w:rsidR="006B326A" w:rsidRPr="004A7688">
        <w:rPr>
          <w:lang w:val="es-419"/>
        </w:rPr>
        <w:t xml:space="preserve"> </w:t>
      </w:r>
      <w:r w:rsidR="00882454" w:rsidRPr="004A7688">
        <w:rPr>
          <w:lang w:val="es-419"/>
        </w:rPr>
        <w:t xml:space="preserve">en los planteles de las empresas prestadoras del servicio. </w:t>
      </w:r>
      <w:r w:rsidR="00B11FC1">
        <w:rPr>
          <w:lang w:val="es-419"/>
        </w:rPr>
        <w:t>Si bien</w:t>
      </w:r>
      <w:r w:rsidR="00763D97" w:rsidRPr="004A7688">
        <w:rPr>
          <w:lang w:val="es-419"/>
        </w:rPr>
        <w:t xml:space="preserve"> los costos operativos de los autobuses eléctricos son menores en comparación con los de diésel</w:t>
      </w:r>
      <w:r w:rsidR="00882454" w:rsidRPr="004A7688">
        <w:rPr>
          <w:lang w:val="es-419"/>
        </w:rPr>
        <w:t xml:space="preserve">, el alto costo de las unidades y de la inversión para la </w:t>
      </w:r>
      <w:r w:rsidR="008D0885" w:rsidRPr="004A7688">
        <w:rPr>
          <w:lang w:val="es-419"/>
        </w:rPr>
        <w:t>construcción y adecuación</w:t>
      </w:r>
      <w:r w:rsidR="00882454" w:rsidRPr="004A7688">
        <w:rPr>
          <w:lang w:val="es-419"/>
        </w:rPr>
        <w:t xml:space="preserve"> de la infraestructura</w:t>
      </w:r>
      <w:r w:rsidR="00941427" w:rsidRPr="00F40216">
        <w:rPr>
          <w:rStyle w:val="FootnoteReference"/>
          <w:lang w:val="es-419"/>
        </w:rPr>
        <w:footnoteReference w:id="33"/>
      </w:r>
      <w:r w:rsidR="00882454" w:rsidRPr="004A7688">
        <w:rPr>
          <w:lang w:val="es-419"/>
        </w:rPr>
        <w:t xml:space="preserve"> </w:t>
      </w:r>
      <w:r w:rsidR="00BC614D">
        <w:rPr>
          <w:lang w:val="es-419"/>
        </w:rPr>
        <w:t xml:space="preserve">de recarga </w:t>
      </w:r>
      <w:r w:rsidR="00882454" w:rsidRPr="004A7688">
        <w:rPr>
          <w:lang w:val="es-419"/>
        </w:rPr>
        <w:t>necesaria para su operación constituyen una barrera para la adopción de la tecnología.</w:t>
      </w:r>
      <w:r w:rsidR="006B326A">
        <w:rPr>
          <w:lang w:val="es-419"/>
        </w:rPr>
        <w:t xml:space="preserve"> Es necesario </w:t>
      </w:r>
      <w:r w:rsidR="006B326A" w:rsidRPr="006B326A">
        <w:rPr>
          <w:lang w:val="es-419"/>
        </w:rPr>
        <w:t>proveer condiciones de financiamiento habilitantes</w:t>
      </w:r>
      <w:r w:rsidR="006B326A">
        <w:rPr>
          <w:lang w:val="es-419"/>
        </w:rPr>
        <w:t xml:space="preserve"> para fomentar la participación privada </w:t>
      </w:r>
      <w:r w:rsidR="00442AE7">
        <w:rPr>
          <w:lang w:val="es-419"/>
        </w:rPr>
        <w:t>mediante</w:t>
      </w:r>
      <w:r w:rsidR="006B326A">
        <w:rPr>
          <w:lang w:val="es-419"/>
        </w:rPr>
        <w:t xml:space="preserve"> el desarrollo de modelos de negocio que propicien una rápida transformación hacia la movilidad eléctrica en transporte público.</w:t>
      </w:r>
    </w:p>
    <w:p w14:paraId="137C2C6B" w14:textId="77777777" w:rsidR="00D018E6" w:rsidRDefault="00D018E6" w:rsidP="00D018E6">
      <w:pPr>
        <w:pStyle w:val="ListParagraph"/>
        <w:rPr>
          <w:lang w:val="es-419"/>
        </w:rPr>
      </w:pPr>
    </w:p>
    <w:p w14:paraId="5FC4DC0F" w14:textId="033E8B44" w:rsidR="00BA743B" w:rsidRDefault="008D0885" w:rsidP="00A06BC2">
      <w:pPr>
        <w:pStyle w:val="ListParagraph"/>
        <w:numPr>
          <w:ilvl w:val="0"/>
          <w:numId w:val="9"/>
        </w:numPr>
        <w:ind w:left="430"/>
        <w:rPr>
          <w:lang w:val="es-419"/>
        </w:rPr>
      </w:pPr>
      <w:r w:rsidRPr="004A7688">
        <w:rPr>
          <w:lang w:val="es-419"/>
        </w:rPr>
        <w:t>En el caso de la e</w:t>
      </w:r>
      <w:r w:rsidR="00882454" w:rsidRPr="004A7688">
        <w:rPr>
          <w:lang w:val="es-419"/>
        </w:rPr>
        <w:t xml:space="preserve">lectrificación de </w:t>
      </w:r>
      <w:r w:rsidR="00754CC2" w:rsidRPr="004A7688">
        <w:rPr>
          <w:lang w:val="es-419"/>
        </w:rPr>
        <w:t>procesos industriales</w:t>
      </w:r>
      <w:r w:rsidR="003D42A6" w:rsidRPr="004A7688">
        <w:rPr>
          <w:lang w:val="es-419"/>
        </w:rPr>
        <w:t xml:space="preserve"> s</w:t>
      </w:r>
      <w:r w:rsidR="00882454" w:rsidRPr="004A7688">
        <w:rPr>
          <w:lang w:val="es-419"/>
        </w:rPr>
        <w:t xml:space="preserve">e identificaron calderas </w:t>
      </w:r>
      <w:r w:rsidR="000B1F52">
        <w:rPr>
          <w:lang w:val="es-419"/>
        </w:rPr>
        <w:t xml:space="preserve">en entidades </w:t>
      </w:r>
      <w:r w:rsidR="00882454" w:rsidRPr="004A7688">
        <w:rPr>
          <w:lang w:val="es-419"/>
        </w:rPr>
        <w:t>privadas y públicas que operan actualmente con búnker y otros combustibles</w:t>
      </w:r>
      <w:r w:rsidR="003D42A6" w:rsidRPr="004A7688">
        <w:rPr>
          <w:lang w:val="es-419"/>
        </w:rPr>
        <w:t xml:space="preserve"> que podrían sustituirse por equipos eléctricos</w:t>
      </w:r>
      <w:r w:rsidR="00BC614D">
        <w:rPr>
          <w:lang w:val="es-419"/>
        </w:rPr>
        <w:t xml:space="preserve"> y</w:t>
      </w:r>
      <w:r w:rsidR="003D42A6" w:rsidRPr="004A7688">
        <w:rPr>
          <w:lang w:val="es-419"/>
        </w:rPr>
        <w:t xml:space="preserve"> </w:t>
      </w:r>
      <w:r w:rsidR="00882454" w:rsidRPr="004A7688">
        <w:rPr>
          <w:lang w:val="es-419"/>
        </w:rPr>
        <w:t xml:space="preserve">se establecieron tarifas eléctricas diferenciadas para </w:t>
      </w:r>
      <w:r w:rsidR="003D42A6" w:rsidRPr="004A7688">
        <w:rPr>
          <w:lang w:val="es-419"/>
        </w:rPr>
        <w:t>esas sustituciones</w:t>
      </w:r>
      <w:r w:rsidR="00137616" w:rsidRPr="00F40216">
        <w:rPr>
          <w:rStyle w:val="FootnoteReference"/>
          <w:lang w:val="es-419"/>
        </w:rPr>
        <w:footnoteReference w:id="34"/>
      </w:r>
      <w:r w:rsidR="00882454" w:rsidRPr="004A7688">
        <w:rPr>
          <w:lang w:val="es-419"/>
        </w:rPr>
        <w:t xml:space="preserve">. </w:t>
      </w:r>
      <w:r w:rsidR="00B3284F" w:rsidRPr="004A7688">
        <w:rPr>
          <w:lang w:val="es-419"/>
        </w:rPr>
        <w:t>Ahora bien,</w:t>
      </w:r>
      <w:r w:rsidR="00B3284F" w:rsidRPr="004A7688" w:rsidDel="008570D8">
        <w:rPr>
          <w:lang w:val="es-419"/>
        </w:rPr>
        <w:t xml:space="preserve"> </w:t>
      </w:r>
      <w:r w:rsidR="00882454" w:rsidRPr="004A7688">
        <w:rPr>
          <w:lang w:val="es-419"/>
        </w:rPr>
        <w:t xml:space="preserve">es necesario proveer condiciones de financiamiento habilitantes </w:t>
      </w:r>
      <w:r w:rsidRPr="004A7688">
        <w:rPr>
          <w:lang w:val="es-419"/>
        </w:rPr>
        <w:t xml:space="preserve">y acompañamiento con análisis de factibilidad </w:t>
      </w:r>
      <w:r w:rsidR="00B11FC1">
        <w:rPr>
          <w:lang w:val="es-419"/>
        </w:rPr>
        <w:t>financiera</w:t>
      </w:r>
      <w:r w:rsidR="00B11FC1" w:rsidRPr="004A7688">
        <w:rPr>
          <w:lang w:val="es-419"/>
        </w:rPr>
        <w:t xml:space="preserve"> </w:t>
      </w:r>
      <w:r w:rsidR="00EE056D" w:rsidRPr="004A7688">
        <w:rPr>
          <w:lang w:val="es-419"/>
        </w:rPr>
        <w:t xml:space="preserve">y técnica </w:t>
      </w:r>
      <w:r w:rsidRPr="004A7688">
        <w:rPr>
          <w:lang w:val="es-419"/>
        </w:rPr>
        <w:t>para que el sector privado sustituya los equipos actuales por eléctricos</w:t>
      </w:r>
      <w:r w:rsidR="00763D97" w:rsidRPr="004A7688">
        <w:rPr>
          <w:lang w:val="es-419"/>
        </w:rPr>
        <w:t xml:space="preserve">. </w:t>
      </w:r>
      <w:r w:rsidR="00BA743B" w:rsidRPr="004A7688">
        <w:rPr>
          <w:lang w:val="es-419"/>
        </w:rPr>
        <w:t xml:space="preserve">Estas son actividades </w:t>
      </w:r>
      <w:r w:rsidR="00B11FC1">
        <w:rPr>
          <w:lang w:val="es-419"/>
        </w:rPr>
        <w:t>donde</w:t>
      </w:r>
      <w:r w:rsidR="00BA743B" w:rsidRPr="004A7688">
        <w:rPr>
          <w:lang w:val="es-419"/>
        </w:rPr>
        <w:t xml:space="preserve"> la banca podría jugar un papel </w:t>
      </w:r>
      <w:r w:rsidR="00D22E2E">
        <w:rPr>
          <w:lang w:val="es-419"/>
        </w:rPr>
        <w:t xml:space="preserve">clave </w:t>
      </w:r>
      <w:r w:rsidR="00B11FC1">
        <w:rPr>
          <w:lang w:val="es-419"/>
        </w:rPr>
        <w:t>facilitando</w:t>
      </w:r>
      <w:r w:rsidR="00EE056D" w:rsidRPr="004A7688">
        <w:rPr>
          <w:lang w:val="es-419"/>
        </w:rPr>
        <w:t xml:space="preserve"> </w:t>
      </w:r>
      <w:r w:rsidR="00BA743B" w:rsidRPr="004A7688">
        <w:rPr>
          <w:lang w:val="es-419"/>
        </w:rPr>
        <w:t>la participación del sector privado.</w:t>
      </w:r>
    </w:p>
    <w:p w14:paraId="4F74FB3A" w14:textId="77777777" w:rsidR="00D22E2E" w:rsidRPr="00D22E2E" w:rsidRDefault="00D22E2E" w:rsidP="00AD3C31">
      <w:pPr>
        <w:pStyle w:val="ListParagraph"/>
        <w:rPr>
          <w:lang w:val="es-419"/>
        </w:rPr>
      </w:pPr>
    </w:p>
    <w:p w14:paraId="5F7E37AD" w14:textId="5F890D9D" w:rsidR="00D22E2E" w:rsidRPr="004A7688" w:rsidRDefault="00D22E2E" w:rsidP="00A06BC2">
      <w:pPr>
        <w:pStyle w:val="ListParagraph"/>
        <w:numPr>
          <w:ilvl w:val="0"/>
          <w:numId w:val="9"/>
        </w:numPr>
        <w:ind w:left="430"/>
        <w:rPr>
          <w:b/>
          <w:bCs/>
          <w:lang w:val="es-419"/>
        </w:rPr>
      </w:pPr>
      <w:r w:rsidRPr="00D018E6">
        <w:rPr>
          <w:lang w:val="es-419"/>
        </w:rPr>
        <w:t>Financiamiento en condiciones habilitantes. El aumento del costo y disponibilidad de</w:t>
      </w:r>
      <w:r w:rsidRPr="004A7688">
        <w:rPr>
          <w:lang w:val="es-419"/>
        </w:rPr>
        <w:t xml:space="preserve"> financiamiento en el contexto internacional, así como la situación fiscal del país limitan las posibilidades de emprender medidas de acción climática, ralentizan el progreso y pueden comprometer el avance logrado por el país hasta el momento. </w:t>
      </w:r>
      <w:r w:rsidRPr="00644C2A">
        <w:rPr>
          <w:lang w:val="es-419"/>
        </w:rPr>
        <w:t xml:space="preserve">Además, la falta de conocimiento y comprensión profunda de las instituciones financieras con respecto a </w:t>
      </w:r>
      <w:r w:rsidR="00BC614D">
        <w:rPr>
          <w:lang w:val="es-419"/>
        </w:rPr>
        <w:t>financiación</w:t>
      </w:r>
      <w:r w:rsidR="000B1F52">
        <w:rPr>
          <w:lang w:val="es-419"/>
        </w:rPr>
        <w:t xml:space="preserve"> de nuevos modelos de negocio para la transición </w:t>
      </w:r>
      <w:r w:rsidR="00BC614D">
        <w:rPr>
          <w:lang w:val="es-419"/>
        </w:rPr>
        <w:t>energética</w:t>
      </w:r>
      <w:r w:rsidRPr="00644C2A">
        <w:rPr>
          <w:lang w:val="es-419"/>
        </w:rPr>
        <w:t xml:space="preserve"> limita la disponibilidad de financiamiento. </w:t>
      </w:r>
      <w:r w:rsidRPr="004A7688">
        <w:rPr>
          <w:lang w:val="es-419"/>
        </w:rPr>
        <w:t xml:space="preserve">El acceso a financiamiento concesional </w:t>
      </w:r>
      <w:r>
        <w:rPr>
          <w:lang w:val="es-419"/>
        </w:rPr>
        <w:t xml:space="preserve">y asistencia técnica </w:t>
      </w:r>
      <w:r w:rsidRPr="004A7688">
        <w:rPr>
          <w:lang w:val="es-419"/>
        </w:rPr>
        <w:t>puede contribuir a superar las barreras de costos, plazo</w:t>
      </w:r>
      <w:r>
        <w:rPr>
          <w:lang w:val="es-419"/>
        </w:rPr>
        <w:t>, conocimiento</w:t>
      </w:r>
      <w:r w:rsidRPr="004A7688">
        <w:rPr>
          <w:lang w:val="es-419"/>
        </w:rPr>
        <w:t xml:space="preserve"> y la percepción de riesgo que acompañan la adopción de nuevas tecnologías. Así también</w:t>
      </w:r>
      <w:r w:rsidR="00BC614D">
        <w:rPr>
          <w:lang w:val="es-419"/>
        </w:rPr>
        <w:t>,</w:t>
      </w:r>
      <w:r w:rsidRPr="004A7688">
        <w:rPr>
          <w:lang w:val="es-419"/>
        </w:rPr>
        <w:t xml:space="preserve"> una mayor participación de la banca privada local en condiciones que faciliten la participación del sector privado, adaptando los plazos a las vidas útiles de los nuevos equipos (vehículos eléctricos</w:t>
      </w:r>
      <w:r w:rsidRPr="00F40216">
        <w:rPr>
          <w:rStyle w:val="FootnoteReference"/>
          <w:lang w:val="es-419"/>
        </w:rPr>
        <w:footnoteReference w:id="35"/>
      </w:r>
      <w:r w:rsidRPr="004A7688">
        <w:rPr>
          <w:lang w:val="es-419"/>
        </w:rPr>
        <w:t xml:space="preserve">, estaciones de recarga, calderas eléctricas, entre otros) y reduciendo costos de financiamiento, eliminaría barreras a la participación del sector empresarial y facilitaría que éste cumpla el papel clave que le corresponde en la masificación de las transformaciones requeridas para la transición energética inclusiva y justa a la que aspira el país. La adecuada estructuración de los proyectos de financiamiento para la adopción de nuevas tecnologías puede convertirse en una barrera para </w:t>
      </w:r>
      <w:r w:rsidR="00BC614D">
        <w:rPr>
          <w:lang w:val="es-419"/>
        </w:rPr>
        <w:t>financiar</w:t>
      </w:r>
      <w:r w:rsidRPr="004A7688">
        <w:rPr>
          <w:lang w:val="es-419"/>
        </w:rPr>
        <w:t xml:space="preserve"> las iniciativas. </w:t>
      </w:r>
      <w:r>
        <w:rPr>
          <w:lang w:val="es-419"/>
        </w:rPr>
        <w:t xml:space="preserve">Los fondos de </w:t>
      </w:r>
      <w:r w:rsidRPr="004A7688">
        <w:rPr>
          <w:lang w:val="es-419"/>
        </w:rPr>
        <w:t xml:space="preserve">ATN </w:t>
      </w:r>
      <w:r>
        <w:rPr>
          <w:lang w:val="es-419"/>
        </w:rPr>
        <w:t>destinados</w:t>
      </w:r>
      <w:r w:rsidRPr="004A7688">
        <w:rPr>
          <w:lang w:val="es-419"/>
        </w:rPr>
        <w:t xml:space="preserve"> la validación técnica y financiera de los proyectos puede saldar esta brecha.</w:t>
      </w:r>
    </w:p>
    <w:bookmarkEnd w:id="40"/>
    <w:p w14:paraId="02263E71" w14:textId="77777777" w:rsidR="00EE056D" w:rsidRPr="00F40216" w:rsidRDefault="00EE056D" w:rsidP="008D0885">
      <w:pPr>
        <w:rPr>
          <w:lang w:val="es-419"/>
        </w:rPr>
      </w:pPr>
    </w:p>
    <w:p w14:paraId="6E701ABA" w14:textId="6A6461E6" w:rsidR="00882454" w:rsidRPr="00F40216" w:rsidRDefault="00882454" w:rsidP="004A7688">
      <w:pPr>
        <w:pStyle w:val="Heading1"/>
        <w:rPr>
          <w:lang w:val="es-419"/>
        </w:rPr>
      </w:pPr>
      <w:bookmarkStart w:id="42" w:name="_Toc143371944"/>
      <w:r w:rsidRPr="00F40216">
        <w:rPr>
          <w:lang w:val="es-419"/>
        </w:rPr>
        <w:t xml:space="preserve">Contexto </w:t>
      </w:r>
      <w:r w:rsidRPr="004A7688">
        <w:t>de</w:t>
      </w:r>
      <w:r w:rsidRPr="00F40216">
        <w:rPr>
          <w:lang w:val="es-419"/>
        </w:rPr>
        <w:t xml:space="preserve"> integración de energía renovable</w:t>
      </w:r>
      <w:bookmarkEnd w:id="42"/>
    </w:p>
    <w:p w14:paraId="5DBE3F90" w14:textId="77777777" w:rsidR="00882454" w:rsidRPr="00F40216" w:rsidRDefault="00882454" w:rsidP="005D21B7">
      <w:pPr>
        <w:rPr>
          <w:lang w:val="es-419"/>
        </w:rPr>
      </w:pPr>
    </w:p>
    <w:p w14:paraId="66996A07" w14:textId="032C4DA3" w:rsidR="00882454" w:rsidRPr="00F40216" w:rsidRDefault="000A46F8" w:rsidP="00A06BC2">
      <w:pPr>
        <w:pStyle w:val="Heading2"/>
        <w:rPr>
          <w:lang w:val="es-419"/>
        </w:rPr>
      </w:pPr>
      <w:bookmarkStart w:id="43" w:name="_Toc143371945"/>
      <w:r>
        <w:rPr>
          <w:lang w:val="es-419"/>
        </w:rPr>
        <w:t>Contexto</w:t>
      </w:r>
      <w:r w:rsidRPr="00F40216">
        <w:rPr>
          <w:lang w:val="es-419"/>
        </w:rPr>
        <w:t xml:space="preserve"> </w:t>
      </w:r>
      <w:r w:rsidR="00882454" w:rsidRPr="00F40216">
        <w:rPr>
          <w:lang w:val="es-419"/>
        </w:rPr>
        <w:t xml:space="preserve">general del </w:t>
      </w:r>
      <w:r w:rsidR="004F252F" w:rsidRPr="00F40216">
        <w:rPr>
          <w:lang w:val="es-419"/>
        </w:rPr>
        <w:t xml:space="preserve">sistema </w:t>
      </w:r>
      <w:r w:rsidR="00882454" w:rsidRPr="00F40216">
        <w:rPr>
          <w:lang w:val="es-419"/>
        </w:rPr>
        <w:t>eléctrico nacional</w:t>
      </w:r>
      <w:bookmarkEnd w:id="43"/>
      <w:r w:rsidR="00007B8B" w:rsidRPr="00F40216">
        <w:rPr>
          <w:lang w:val="es-419"/>
        </w:rPr>
        <w:t xml:space="preserve"> </w:t>
      </w:r>
    </w:p>
    <w:p w14:paraId="227D7275" w14:textId="77777777" w:rsidR="00695863" w:rsidRPr="00F40216" w:rsidRDefault="00695863" w:rsidP="00474763">
      <w:pPr>
        <w:rPr>
          <w:lang w:val="es-419"/>
        </w:rPr>
      </w:pPr>
    </w:p>
    <w:p w14:paraId="5FFF21C0" w14:textId="34A4FC50" w:rsidR="00F45884" w:rsidRDefault="00F45884" w:rsidP="00301550">
      <w:r w:rsidRPr="00F45884">
        <w:t xml:space="preserve">La inversión pública en infraestructura de energía está actualmente limitada debido a las restricciones fiscales. Se estima que la infraestructura de energía requiere USD 5,8 mil millones adicionales en inversión para satisfacer las necesidades </w:t>
      </w:r>
      <w:r w:rsidR="00442AE7">
        <w:t xml:space="preserve">para alcanzar la meta </w:t>
      </w:r>
      <w:r w:rsidRPr="00F45884">
        <w:t xml:space="preserve">de cero emisiones netas de carbono, para lo cual la inversión privada es clave. </w:t>
      </w:r>
    </w:p>
    <w:p w14:paraId="037ABA59" w14:textId="77777777" w:rsidR="00F45884" w:rsidRDefault="00F45884" w:rsidP="00301550"/>
    <w:p w14:paraId="29A815DF" w14:textId="19D81E08" w:rsidR="00FC0ED4" w:rsidRDefault="00FC0ED4" w:rsidP="00FC0ED4">
      <w:pPr>
        <w:rPr>
          <w:lang w:val="es-419"/>
        </w:rPr>
      </w:pPr>
      <w:r w:rsidRPr="00FC0ED4">
        <w:rPr>
          <w:lang w:val="es-419"/>
        </w:rPr>
        <w:t xml:space="preserve">Desde el año 2013 las empresas de energía eléctrica iniciaron inversiones en medición inteligente. De acuerdo con </w:t>
      </w:r>
      <w:r w:rsidR="00FB3BA1">
        <w:rPr>
          <w:lang w:val="es-419"/>
        </w:rPr>
        <w:t>la ENREI</w:t>
      </w:r>
      <w:r w:rsidRPr="00FC0ED4">
        <w:rPr>
          <w:lang w:val="es-419"/>
        </w:rPr>
        <w:t xml:space="preserve">, al cierre del año 2026, el 100% de los abonados </w:t>
      </w:r>
      <w:r w:rsidR="00FB3BA1">
        <w:rPr>
          <w:lang w:val="es-419"/>
        </w:rPr>
        <w:t>deberían tener</w:t>
      </w:r>
      <w:r w:rsidRPr="00FC0ED4">
        <w:rPr>
          <w:lang w:val="es-419"/>
        </w:rPr>
        <w:t xml:space="preserve"> instalado su medidor inteligente.</w:t>
      </w:r>
      <w:r w:rsidR="00003057">
        <w:rPr>
          <w:lang w:val="es-419"/>
        </w:rPr>
        <w:t xml:space="preserve"> </w:t>
      </w:r>
      <w:r w:rsidRPr="00FC0ED4">
        <w:rPr>
          <w:lang w:val="es-419"/>
        </w:rPr>
        <w:t>En la actualidad, el porcentaje de circuitos con medidores inteligentes va desde el 10% hasta el 90%</w:t>
      </w:r>
      <w:r w:rsidR="009E673A">
        <w:rPr>
          <w:lang w:val="es-419"/>
        </w:rPr>
        <w:t xml:space="preserve">, </w:t>
      </w:r>
      <w:r w:rsidRPr="00FC0ED4">
        <w:rPr>
          <w:lang w:val="es-419"/>
        </w:rPr>
        <w:t xml:space="preserve">dependiendo de la </w:t>
      </w:r>
      <w:r w:rsidR="009E673A">
        <w:rPr>
          <w:lang w:val="es-419"/>
        </w:rPr>
        <w:t xml:space="preserve">empresa </w:t>
      </w:r>
      <w:r w:rsidRPr="00FC0ED4">
        <w:rPr>
          <w:lang w:val="es-419"/>
        </w:rPr>
        <w:t xml:space="preserve">distribuidora. Los mayores avances que tienen las empresas de energía eléctrica con medición inteligente </w:t>
      </w:r>
      <w:r w:rsidR="00003057">
        <w:rPr>
          <w:lang w:val="es-419"/>
        </w:rPr>
        <w:t>están principalmente en</w:t>
      </w:r>
      <w:r w:rsidRPr="00FC0ED4">
        <w:rPr>
          <w:lang w:val="es-419"/>
        </w:rPr>
        <w:t xml:space="preserve"> la capacidad de lectura remota de datos, la integración con el </w:t>
      </w:r>
      <w:r w:rsidR="00854F6A">
        <w:rPr>
          <w:lang w:val="es-419"/>
        </w:rPr>
        <w:t>GIS</w:t>
      </w:r>
      <w:r w:rsidRPr="00FC0ED4">
        <w:rPr>
          <w:lang w:val="es-419"/>
        </w:rPr>
        <w:t xml:space="preserve"> de la distribuidora, funciones de corte y reconexión y capacidad de detección de hurto y manipulación de los medidores. Otras funciones como envío de información a clientes sobre su patrón de consumo, notificación de averías</w:t>
      </w:r>
      <w:r w:rsidR="00003057">
        <w:rPr>
          <w:lang w:val="es-419"/>
        </w:rPr>
        <w:t>, tarifas horarias</w:t>
      </w:r>
      <w:r w:rsidRPr="00FC0ED4">
        <w:rPr>
          <w:lang w:val="es-419"/>
        </w:rPr>
        <w:t xml:space="preserve"> y posibilidad de facturación prepago se encuentran en menor avance.</w:t>
      </w:r>
    </w:p>
    <w:p w14:paraId="2071581E" w14:textId="77777777" w:rsidR="00FB3BA1" w:rsidRPr="00FC0ED4" w:rsidRDefault="00FB3BA1" w:rsidP="00FC0ED4">
      <w:pPr>
        <w:rPr>
          <w:lang w:val="es-419"/>
        </w:rPr>
      </w:pPr>
    </w:p>
    <w:p w14:paraId="305BC4F5" w14:textId="3BF06874" w:rsidR="00FC0ED4" w:rsidRDefault="00FC0ED4" w:rsidP="00FC0ED4">
      <w:pPr>
        <w:rPr>
          <w:lang w:val="es-419"/>
        </w:rPr>
      </w:pPr>
      <w:r w:rsidRPr="00FC0ED4">
        <w:rPr>
          <w:lang w:val="es-419"/>
        </w:rPr>
        <w:t xml:space="preserve">Las aplicaciones que muestran mayores rezagos en Costa Rica se relacionan con aprovechamiento de los medidores para integrar la gestión de la demanda de los usuarios. Por ejemplo, facilitar la participación de la demanda para reducción de picos, aprovechamiento de tarifas horarias, control directo de cargas flexibles o la conectividad de medidores con sistemas de gestión de edificios, entre otros. </w:t>
      </w:r>
      <w:r w:rsidR="006D78B7">
        <w:rPr>
          <w:lang w:val="es-419"/>
        </w:rPr>
        <w:t>Se estima que el crecimiento de la demanda para los próximos años sea atendido por NFER en su mayor parte, pero también los recursos energéticos distribuidos (DER, por sus siglas en inglés) se</w:t>
      </w:r>
      <w:r w:rsidR="00F16766">
        <w:rPr>
          <w:lang w:val="es-419"/>
        </w:rPr>
        <w:t>rá</w:t>
      </w:r>
      <w:r w:rsidR="006D78B7">
        <w:rPr>
          <w:lang w:val="es-419"/>
        </w:rPr>
        <w:t>n parte importante de la transición energética.</w:t>
      </w:r>
    </w:p>
    <w:p w14:paraId="5B5FD34D" w14:textId="77777777" w:rsidR="009E673A" w:rsidRDefault="009E673A" w:rsidP="00FC0ED4">
      <w:pPr>
        <w:rPr>
          <w:lang w:val="es-419"/>
        </w:rPr>
      </w:pPr>
    </w:p>
    <w:p w14:paraId="200B969A" w14:textId="2DE20B1E" w:rsidR="00E429B2" w:rsidRDefault="009E673A" w:rsidP="00474763">
      <w:pPr>
        <w:rPr>
          <w:lang w:val="es-419"/>
        </w:rPr>
      </w:pPr>
      <w:r>
        <w:rPr>
          <w:lang w:val="es-419"/>
        </w:rPr>
        <w:t xml:space="preserve">En </w:t>
      </w:r>
      <w:r w:rsidR="00F16766">
        <w:rPr>
          <w:lang w:val="es-419"/>
        </w:rPr>
        <w:t xml:space="preserve">este </w:t>
      </w:r>
      <w:r>
        <w:rPr>
          <w:lang w:val="es-419"/>
        </w:rPr>
        <w:t>contexto</w:t>
      </w:r>
      <w:r w:rsidR="00F16766">
        <w:rPr>
          <w:lang w:val="es-419"/>
        </w:rPr>
        <w:t xml:space="preserve"> </w:t>
      </w:r>
      <w:r>
        <w:rPr>
          <w:lang w:val="es-419"/>
        </w:rPr>
        <w:t>es clave buscar alternativas de financiamiento en condiciones concesionales para avanzar en la digitalización y transformación de las redes eléctricas para una mayor eficiencia del sistema que revierta los beneficios en menores costos y por consecuencia menores tarifas para beneficio de los consumidores y para la competitividad del país.</w:t>
      </w:r>
    </w:p>
    <w:p w14:paraId="1C606589" w14:textId="6E424872" w:rsidR="00695863" w:rsidRPr="00F40216" w:rsidRDefault="00695863" w:rsidP="00474763">
      <w:pPr>
        <w:rPr>
          <w:lang w:val="es-419"/>
        </w:rPr>
      </w:pPr>
    </w:p>
    <w:p w14:paraId="10F0E0E9" w14:textId="68C85C54" w:rsidR="00007B8B" w:rsidRPr="00F40216" w:rsidRDefault="00007B8B" w:rsidP="00A06BC2">
      <w:pPr>
        <w:pStyle w:val="Heading2"/>
        <w:rPr>
          <w:lang w:val="es-419"/>
        </w:rPr>
      </w:pPr>
      <w:bookmarkStart w:id="44" w:name="_Toc143371946"/>
      <w:r w:rsidRPr="00F40216">
        <w:rPr>
          <w:lang w:val="es-419"/>
        </w:rPr>
        <w:t>Estructura institucional</w:t>
      </w:r>
      <w:bookmarkEnd w:id="44"/>
    </w:p>
    <w:p w14:paraId="3401FB7C" w14:textId="77777777" w:rsidR="00007B8B" w:rsidRPr="00F40216" w:rsidRDefault="00007B8B" w:rsidP="005D21B7">
      <w:pPr>
        <w:rPr>
          <w:lang w:val="es-419"/>
        </w:rPr>
      </w:pPr>
    </w:p>
    <w:p w14:paraId="7651ACA8" w14:textId="75189AB5" w:rsidR="000B0063" w:rsidRPr="00F40216" w:rsidRDefault="000B0063" w:rsidP="005D21B7">
      <w:pPr>
        <w:rPr>
          <w:lang w:val="es-419"/>
        </w:rPr>
      </w:pPr>
      <w:r w:rsidRPr="00F40216">
        <w:rPr>
          <w:lang w:val="es-419"/>
        </w:rPr>
        <w:t xml:space="preserve">En Costa Rica existen diversas instituciones dedicadas a la formulación de política, planificación, regulación y operación del sector energético. </w:t>
      </w:r>
      <w:r w:rsidR="00882454" w:rsidRPr="00F40216">
        <w:rPr>
          <w:lang w:val="es-419"/>
        </w:rPr>
        <w:t>La rectoría del sector energético recae sobre el MINAE el cual es responsable de la formulación de las políticas públicas, planes sectoriales y otras directrices que orientan el desarrollo del sector</w:t>
      </w:r>
      <w:r w:rsidR="00854F6A">
        <w:rPr>
          <w:lang w:val="es-419"/>
        </w:rPr>
        <w:t>, así como de</w:t>
      </w:r>
      <w:r w:rsidR="00F6164F">
        <w:rPr>
          <w:lang w:val="es-419"/>
        </w:rPr>
        <w:t xml:space="preserve"> asegurarse </w:t>
      </w:r>
      <w:r w:rsidR="00854F6A">
        <w:rPr>
          <w:lang w:val="es-419"/>
        </w:rPr>
        <w:t xml:space="preserve">el alineamiento </w:t>
      </w:r>
      <w:r w:rsidR="00F6164F">
        <w:rPr>
          <w:lang w:val="es-419"/>
        </w:rPr>
        <w:t>con las políticas nacionales emitidas por el Poder Ejecutivo</w:t>
      </w:r>
      <w:r w:rsidRPr="00F40216">
        <w:rPr>
          <w:lang w:val="es-419"/>
        </w:rPr>
        <w:t xml:space="preserve">. </w:t>
      </w:r>
    </w:p>
    <w:p w14:paraId="38B69D43" w14:textId="77777777" w:rsidR="000B0063" w:rsidRPr="00F40216" w:rsidRDefault="000B0063" w:rsidP="005D21B7">
      <w:pPr>
        <w:rPr>
          <w:lang w:val="es-419"/>
        </w:rPr>
      </w:pPr>
    </w:p>
    <w:p w14:paraId="1CAF4CAF" w14:textId="417ADC32" w:rsidR="00882454" w:rsidRDefault="000B0063" w:rsidP="005D21B7">
      <w:pPr>
        <w:rPr>
          <w:lang w:val="es-419"/>
        </w:rPr>
      </w:pPr>
      <w:r w:rsidRPr="00F40216">
        <w:rPr>
          <w:lang w:val="es-419"/>
        </w:rPr>
        <w:t xml:space="preserve">El ICE </w:t>
      </w:r>
      <w:r w:rsidR="007B0B27">
        <w:rPr>
          <w:lang w:val="es-419"/>
        </w:rPr>
        <w:t>es por ley responsable</w:t>
      </w:r>
      <w:r w:rsidR="004959D9" w:rsidRPr="00F40216">
        <w:rPr>
          <w:lang w:val="es-419"/>
        </w:rPr>
        <w:t xml:space="preserve"> </w:t>
      </w:r>
      <w:r w:rsidRPr="00F40216">
        <w:rPr>
          <w:lang w:val="es-419"/>
        </w:rPr>
        <w:t>del suministro eléctrico nacional en el corto y largo plazo. Además, tiene la responsabilidad de elaborar los planes de expansión de</w:t>
      </w:r>
      <w:r w:rsidR="004959D9">
        <w:rPr>
          <w:lang w:val="es-419"/>
        </w:rPr>
        <w:t>l</w:t>
      </w:r>
      <w:r w:rsidRPr="00F40216">
        <w:rPr>
          <w:lang w:val="es-419"/>
        </w:rPr>
        <w:t xml:space="preserve"> sector. </w:t>
      </w:r>
      <w:r w:rsidR="002A283B" w:rsidRPr="00F40216">
        <w:rPr>
          <w:lang w:val="es-419"/>
        </w:rPr>
        <w:t>El PEG es el principal instrumento de planificación de las inversiones en el SEN</w:t>
      </w:r>
      <w:r w:rsidR="009E673A">
        <w:rPr>
          <w:lang w:val="es-419"/>
        </w:rPr>
        <w:t xml:space="preserve"> y se elabora cada dos años </w:t>
      </w:r>
      <w:r w:rsidR="002A283B" w:rsidRPr="00F40216">
        <w:rPr>
          <w:lang w:val="es-419"/>
        </w:rPr>
        <w:t xml:space="preserve">favoreciendo las fuentes de energía renovables. </w:t>
      </w:r>
      <w:r w:rsidR="00F51655" w:rsidRPr="00F40216">
        <w:rPr>
          <w:lang w:val="es-419"/>
        </w:rPr>
        <w:t xml:space="preserve">El PEG </w:t>
      </w:r>
      <w:r w:rsidR="009E673A">
        <w:rPr>
          <w:lang w:val="es-419"/>
        </w:rPr>
        <w:t>actual</w:t>
      </w:r>
      <w:r w:rsidR="00F51655" w:rsidRPr="00F40216">
        <w:rPr>
          <w:lang w:val="es-419"/>
        </w:rPr>
        <w:t xml:space="preserve"> estima un crecimiento de la demanda</w:t>
      </w:r>
      <w:r w:rsidR="00C46B98" w:rsidRPr="00F40216">
        <w:rPr>
          <w:lang w:val="es-419"/>
        </w:rPr>
        <w:t xml:space="preserve"> de energía de largo plazo del 1,6%</w:t>
      </w:r>
      <w:r w:rsidR="00854F6A">
        <w:rPr>
          <w:lang w:val="es-419"/>
        </w:rPr>
        <w:t xml:space="preserve"> anual</w:t>
      </w:r>
      <w:r w:rsidR="00C46B98" w:rsidRPr="00F40216">
        <w:rPr>
          <w:lang w:val="es-419"/>
        </w:rPr>
        <w:t>. Como resultado</w:t>
      </w:r>
      <w:r w:rsidR="00A770A9" w:rsidRPr="00F40216">
        <w:rPr>
          <w:lang w:val="es-419"/>
        </w:rPr>
        <w:t xml:space="preserve">, se espera </w:t>
      </w:r>
      <w:r w:rsidR="00E1367A" w:rsidRPr="00854F6A">
        <w:rPr>
          <w:lang w:val="es-419"/>
        </w:rPr>
        <w:t xml:space="preserve">que la demanda </w:t>
      </w:r>
      <w:r w:rsidR="007B0B27">
        <w:rPr>
          <w:lang w:val="es-419"/>
        </w:rPr>
        <w:t xml:space="preserve">pase </w:t>
      </w:r>
      <w:r w:rsidR="00E1367A" w:rsidRPr="00854F6A">
        <w:rPr>
          <w:lang w:val="es-419"/>
        </w:rPr>
        <w:t xml:space="preserve"> </w:t>
      </w:r>
      <w:r w:rsidR="009E673A">
        <w:rPr>
          <w:lang w:val="es-419"/>
        </w:rPr>
        <w:t>de 1</w:t>
      </w:r>
      <w:r w:rsidR="000B1066">
        <w:rPr>
          <w:lang w:val="es-419"/>
        </w:rPr>
        <w:t xml:space="preserve">1.869 </w:t>
      </w:r>
      <w:r w:rsidR="007B0B27">
        <w:rPr>
          <w:lang w:val="es-419"/>
        </w:rPr>
        <w:t xml:space="preserve">GWh </w:t>
      </w:r>
      <w:r w:rsidR="000B1066">
        <w:rPr>
          <w:lang w:val="es-419"/>
        </w:rPr>
        <w:t xml:space="preserve">en el 2022 </w:t>
      </w:r>
      <w:r w:rsidR="00E1367A" w:rsidRPr="00854F6A">
        <w:rPr>
          <w:lang w:val="es-419"/>
        </w:rPr>
        <w:t xml:space="preserve">a 12.275 GWh </w:t>
      </w:r>
      <w:r w:rsidR="000B1066">
        <w:rPr>
          <w:lang w:val="es-419"/>
        </w:rPr>
        <w:t>en el 2030</w:t>
      </w:r>
      <w:r w:rsidR="00F51655" w:rsidRPr="00F40216">
        <w:rPr>
          <w:rStyle w:val="FootnoteReference"/>
          <w:lang w:val="es-419"/>
        </w:rPr>
        <w:footnoteReference w:id="36"/>
      </w:r>
      <w:r w:rsidR="00F51655" w:rsidRPr="00F40216">
        <w:rPr>
          <w:lang w:val="es-419"/>
        </w:rPr>
        <w:t>.</w:t>
      </w:r>
    </w:p>
    <w:p w14:paraId="278682BF" w14:textId="77777777" w:rsidR="00E1367A" w:rsidRDefault="00E1367A" w:rsidP="005D21B7">
      <w:pPr>
        <w:rPr>
          <w:lang w:val="es-419"/>
        </w:rPr>
      </w:pPr>
    </w:p>
    <w:p w14:paraId="41BF0ABD" w14:textId="48809D01" w:rsidR="00AC1869" w:rsidRDefault="00AC1869" w:rsidP="005D21B7">
      <w:pPr>
        <w:rPr>
          <w:lang w:val="es-419"/>
        </w:rPr>
      </w:pPr>
      <w:r w:rsidRPr="00F40216">
        <w:rPr>
          <w:lang w:val="es-419"/>
        </w:rPr>
        <w:t>La División de Operaciones y Control del Sistema Eléctrico (DOCSE)</w:t>
      </w:r>
      <w:r>
        <w:rPr>
          <w:lang w:val="es-419"/>
        </w:rPr>
        <w:t xml:space="preserve">, </w:t>
      </w:r>
      <w:r w:rsidRPr="00F40216">
        <w:rPr>
          <w:lang w:val="es-419"/>
        </w:rPr>
        <w:t>dependencia del ICE</w:t>
      </w:r>
      <w:r>
        <w:rPr>
          <w:lang w:val="es-419"/>
        </w:rPr>
        <w:t xml:space="preserve"> y </w:t>
      </w:r>
      <w:r w:rsidR="00F6164F">
        <w:rPr>
          <w:lang w:val="es-419"/>
        </w:rPr>
        <w:t>antiguo</w:t>
      </w:r>
      <w:r>
        <w:rPr>
          <w:lang w:val="es-419"/>
        </w:rPr>
        <w:t xml:space="preserve"> </w:t>
      </w:r>
      <w:r w:rsidRPr="00917D6C">
        <w:rPr>
          <w:rFonts w:ascii="AvenirLTStd-Light" w:hAnsi="AvenirLTStd-Light" w:cs="AvenirLTStd-Light"/>
          <w:lang w:val="es-ES"/>
        </w:rPr>
        <w:t xml:space="preserve">Centro Nacional de Control de Energía </w:t>
      </w:r>
      <w:r>
        <w:rPr>
          <w:rFonts w:ascii="AvenirLTStd-Light" w:hAnsi="AvenirLTStd-Light" w:cs="AvenirLTStd-Light"/>
          <w:lang w:val="es-ES"/>
        </w:rPr>
        <w:t>(</w:t>
      </w:r>
      <w:r>
        <w:rPr>
          <w:lang w:val="es-419"/>
        </w:rPr>
        <w:t xml:space="preserve">CENCE), </w:t>
      </w:r>
      <w:r w:rsidRPr="00F40216">
        <w:rPr>
          <w:lang w:val="es-419"/>
        </w:rPr>
        <w:t xml:space="preserve">es responsable de la coordinación del despacho de los activos </w:t>
      </w:r>
      <w:r>
        <w:rPr>
          <w:lang w:val="es-419"/>
        </w:rPr>
        <w:t xml:space="preserve">de </w:t>
      </w:r>
      <w:r>
        <w:rPr>
          <w:lang w:val="es-419"/>
        </w:rPr>
        <w:lastRenderedPageBreak/>
        <w:t xml:space="preserve">generación </w:t>
      </w:r>
      <w:r w:rsidRPr="00F40216">
        <w:rPr>
          <w:lang w:val="es-419"/>
        </w:rPr>
        <w:t>del SEN para satisfacer la demanda eléctrica en todo el territorio nacional</w:t>
      </w:r>
      <w:r>
        <w:rPr>
          <w:lang w:val="es-419"/>
        </w:rPr>
        <w:t xml:space="preserve"> y de operar la red de transmisión. El ICE </w:t>
      </w:r>
      <w:r w:rsidRPr="00F40216">
        <w:rPr>
          <w:lang w:val="es-419"/>
        </w:rPr>
        <w:t xml:space="preserve">es </w:t>
      </w:r>
      <w:r>
        <w:rPr>
          <w:lang w:val="es-419"/>
        </w:rPr>
        <w:t xml:space="preserve">actualmente </w:t>
      </w:r>
      <w:r w:rsidRPr="00F40216">
        <w:rPr>
          <w:lang w:val="es-419"/>
        </w:rPr>
        <w:t>el único agente nacional autorizado para operar en el Mercado Eléctrico Regional (MER)</w:t>
      </w:r>
      <w:r>
        <w:rPr>
          <w:lang w:val="es-419"/>
        </w:rPr>
        <w:t xml:space="preserve"> y coordina</w:t>
      </w:r>
      <w:r w:rsidR="00E1367A">
        <w:rPr>
          <w:lang w:val="es-419"/>
        </w:rPr>
        <w:t>r</w:t>
      </w:r>
      <w:r>
        <w:rPr>
          <w:lang w:val="es-419"/>
        </w:rPr>
        <w:t xml:space="preserve"> las acciones con el Ente Operador de Regional (EOR)</w:t>
      </w:r>
      <w:r w:rsidRPr="00F40216">
        <w:rPr>
          <w:lang w:val="es-419"/>
        </w:rPr>
        <w:t xml:space="preserve">. </w:t>
      </w:r>
    </w:p>
    <w:p w14:paraId="43118476" w14:textId="77777777" w:rsidR="00277E66" w:rsidRDefault="00277E66" w:rsidP="005D21B7">
      <w:pPr>
        <w:rPr>
          <w:lang w:val="es-419"/>
        </w:rPr>
      </w:pPr>
    </w:p>
    <w:p w14:paraId="0C1D8F0C" w14:textId="69F04EF2" w:rsidR="00882454" w:rsidRPr="00F40216" w:rsidRDefault="006E2A4F" w:rsidP="005D21B7">
      <w:pPr>
        <w:rPr>
          <w:lang w:val="es-419"/>
        </w:rPr>
      </w:pPr>
      <w:r w:rsidRPr="00F40216">
        <w:rPr>
          <w:lang w:val="es-419"/>
        </w:rPr>
        <w:t>ARESEP</w:t>
      </w:r>
      <w:r w:rsidR="00E429B2" w:rsidRPr="00F40216">
        <w:rPr>
          <w:lang w:val="es-419"/>
        </w:rPr>
        <w:t xml:space="preserve"> es la entidad encargada de regular el sector eléctrico en Costa Rica. ARESEP fija las tarifas</w:t>
      </w:r>
      <w:r w:rsidR="00763D97" w:rsidRPr="00F40216">
        <w:rPr>
          <w:lang w:val="es-419"/>
        </w:rPr>
        <w:t xml:space="preserve"> de generación, transmisión y distribución</w:t>
      </w:r>
      <w:r w:rsidR="00E429B2" w:rsidRPr="00F40216">
        <w:rPr>
          <w:lang w:val="es-419"/>
        </w:rPr>
        <w:t xml:space="preserve"> y fiscaliza la calidad del servicio. Su objetivo es garantizar la eficiencia, transparencia y competencia en el mercado eléctrico</w:t>
      </w:r>
      <w:r w:rsidR="00695863" w:rsidRPr="00F40216">
        <w:rPr>
          <w:lang w:val="es-419"/>
        </w:rPr>
        <w:t>.</w:t>
      </w:r>
      <w:r w:rsidR="00882454" w:rsidRPr="00F40216">
        <w:rPr>
          <w:lang w:val="es-419"/>
        </w:rPr>
        <w:t xml:space="preserve"> </w:t>
      </w:r>
    </w:p>
    <w:p w14:paraId="16A2329D" w14:textId="77777777" w:rsidR="00882454" w:rsidRPr="00F40216" w:rsidRDefault="00882454" w:rsidP="005D21B7">
      <w:pPr>
        <w:rPr>
          <w:lang w:val="es-419"/>
        </w:rPr>
      </w:pPr>
    </w:p>
    <w:p w14:paraId="677C74FE" w14:textId="234A46CD" w:rsidR="00882454" w:rsidRPr="00F40216" w:rsidRDefault="00882454" w:rsidP="00A06BC2">
      <w:pPr>
        <w:pStyle w:val="Heading2"/>
        <w:rPr>
          <w:lang w:val="es-419"/>
        </w:rPr>
      </w:pPr>
      <w:bookmarkStart w:id="45" w:name="_Toc143371947"/>
      <w:r w:rsidRPr="00F40216">
        <w:rPr>
          <w:lang w:val="es-419"/>
        </w:rPr>
        <w:t>Análisis detallado del portafolio de generación renovable del país</w:t>
      </w:r>
      <w:bookmarkEnd w:id="45"/>
    </w:p>
    <w:p w14:paraId="2CA12AD0" w14:textId="77777777" w:rsidR="00882454" w:rsidRPr="00F40216" w:rsidRDefault="00882454" w:rsidP="005D21B7">
      <w:pPr>
        <w:rPr>
          <w:lang w:val="es-419"/>
        </w:rPr>
      </w:pPr>
    </w:p>
    <w:p w14:paraId="3DF42EAD" w14:textId="08636775" w:rsidR="00882454" w:rsidRPr="00F40216" w:rsidRDefault="00882454" w:rsidP="005D21B7">
      <w:pPr>
        <w:rPr>
          <w:lang w:val="es-419"/>
        </w:rPr>
      </w:pPr>
      <w:r w:rsidRPr="00F40216">
        <w:rPr>
          <w:lang w:val="es-419"/>
        </w:rPr>
        <w:t xml:space="preserve">En </w:t>
      </w:r>
      <w:r w:rsidR="00E429B2" w:rsidRPr="00F40216">
        <w:rPr>
          <w:lang w:val="es-419"/>
        </w:rPr>
        <w:t xml:space="preserve">los últimos 5 </w:t>
      </w:r>
      <w:r w:rsidR="00FB5BD7" w:rsidRPr="00F40216">
        <w:rPr>
          <w:lang w:val="es-419"/>
        </w:rPr>
        <w:t>años</w:t>
      </w:r>
      <w:r w:rsidR="00E429B2" w:rsidRPr="00F40216">
        <w:rPr>
          <w:lang w:val="es-419"/>
        </w:rPr>
        <w:t xml:space="preserve">, </w:t>
      </w:r>
      <w:r w:rsidRPr="00F40216">
        <w:rPr>
          <w:lang w:val="es-419"/>
        </w:rPr>
        <w:t>la generación de electricidad en Costa Rica ha superado el 99% de renovabilidad</w:t>
      </w:r>
      <w:r w:rsidR="00D67160" w:rsidRPr="00F40216">
        <w:rPr>
          <w:lang w:val="es-419"/>
        </w:rPr>
        <w:t>.</w:t>
      </w:r>
      <w:r w:rsidRPr="00F40216">
        <w:rPr>
          <w:lang w:val="es-419"/>
        </w:rPr>
        <w:t xml:space="preserve"> Dentro de las fuentes de energía destacan las hídricas las cuales</w:t>
      </w:r>
      <w:r w:rsidR="001157E3" w:rsidRPr="00F40216">
        <w:rPr>
          <w:lang w:val="es-419"/>
        </w:rPr>
        <w:t>,</w:t>
      </w:r>
      <w:r w:rsidRPr="00F40216">
        <w:rPr>
          <w:lang w:val="es-419"/>
        </w:rPr>
        <w:t xml:space="preserve"> en el año </w:t>
      </w:r>
      <w:r w:rsidR="00D67160" w:rsidRPr="00F40216">
        <w:rPr>
          <w:lang w:val="es-419"/>
        </w:rPr>
        <w:t>2022</w:t>
      </w:r>
      <w:r w:rsidR="001157E3" w:rsidRPr="00F40216">
        <w:rPr>
          <w:lang w:val="es-419"/>
        </w:rPr>
        <w:t>,</w:t>
      </w:r>
      <w:r w:rsidRPr="00F40216">
        <w:rPr>
          <w:lang w:val="es-419"/>
        </w:rPr>
        <w:t xml:space="preserve"> aportaron el </w:t>
      </w:r>
      <w:r w:rsidR="00D67160" w:rsidRPr="00F40216">
        <w:rPr>
          <w:lang w:val="es-419"/>
        </w:rPr>
        <w:t>75,04</w:t>
      </w:r>
      <w:r w:rsidRPr="00F40216">
        <w:rPr>
          <w:lang w:val="es-419"/>
        </w:rPr>
        <w:t xml:space="preserve">% de la energía producida en el </w:t>
      </w:r>
      <w:r w:rsidR="003E2C32" w:rsidRPr="00F40216">
        <w:rPr>
          <w:lang w:val="es-419"/>
        </w:rPr>
        <w:t>SEN</w:t>
      </w:r>
      <w:r w:rsidRPr="00F40216">
        <w:rPr>
          <w:lang w:val="es-419"/>
        </w:rPr>
        <w:t xml:space="preserve"> seguida por las geotérmicas (</w:t>
      </w:r>
      <w:r w:rsidR="00D67160" w:rsidRPr="00F40216">
        <w:rPr>
          <w:lang w:val="es-419"/>
        </w:rPr>
        <w:t>12,85</w:t>
      </w:r>
      <w:r w:rsidRPr="00F40216">
        <w:rPr>
          <w:lang w:val="es-419"/>
        </w:rPr>
        <w:t>%), eólicas (</w:t>
      </w:r>
      <w:r w:rsidR="00D67160" w:rsidRPr="00F40216">
        <w:rPr>
          <w:lang w:val="es-419"/>
        </w:rPr>
        <w:t>10,87</w:t>
      </w:r>
      <w:r w:rsidRPr="00F40216">
        <w:rPr>
          <w:lang w:val="es-419"/>
        </w:rPr>
        <w:t>%), bagazo (0,</w:t>
      </w:r>
      <w:r w:rsidR="00D67160" w:rsidRPr="00F40216">
        <w:rPr>
          <w:lang w:val="es-419"/>
        </w:rPr>
        <w:t>4</w:t>
      </w:r>
      <w:r w:rsidRPr="00F40216">
        <w:rPr>
          <w:lang w:val="es-419"/>
        </w:rPr>
        <w:t>4%), solar (0,0</w:t>
      </w:r>
      <w:r w:rsidR="00D67160" w:rsidRPr="00F40216">
        <w:rPr>
          <w:lang w:val="es-419"/>
        </w:rPr>
        <w:t>6</w:t>
      </w:r>
      <w:r w:rsidRPr="00F40216">
        <w:rPr>
          <w:lang w:val="es-419"/>
        </w:rPr>
        <w:t>%) y térmica (0</w:t>
      </w:r>
      <w:r w:rsidR="00D67160" w:rsidRPr="00F40216">
        <w:rPr>
          <w:lang w:val="es-419"/>
        </w:rPr>
        <w:t>,73</w:t>
      </w:r>
      <w:r w:rsidRPr="00F40216">
        <w:rPr>
          <w:lang w:val="es-419"/>
        </w:rPr>
        <w:t>%)</w:t>
      </w:r>
      <w:r w:rsidR="008435DF" w:rsidRPr="00F40216">
        <w:rPr>
          <w:lang w:val="es-419"/>
        </w:rPr>
        <w:t>,</w:t>
      </w:r>
      <w:r w:rsidRPr="00F40216">
        <w:rPr>
          <w:lang w:val="es-419"/>
        </w:rPr>
        <w:t xml:space="preserve"> la cual se utiliza para dar respaldo a todo el sistema</w:t>
      </w:r>
      <w:r w:rsidR="00D67160" w:rsidRPr="00F40216">
        <w:rPr>
          <w:rStyle w:val="FootnoteReference"/>
          <w:lang w:val="es-419"/>
        </w:rPr>
        <w:footnoteReference w:id="37"/>
      </w:r>
      <w:r w:rsidRPr="00F40216">
        <w:rPr>
          <w:lang w:val="es-419"/>
        </w:rPr>
        <w:t>.</w:t>
      </w:r>
    </w:p>
    <w:p w14:paraId="0101919E" w14:textId="77777777" w:rsidR="00BC1430" w:rsidRPr="00F40216" w:rsidRDefault="00BC1430" w:rsidP="00BC1430">
      <w:pPr>
        <w:jc w:val="center"/>
        <w:rPr>
          <w:lang w:val="es-419"/>
        </w:rPr>
      </w:pPr>
    </w:p>
    <w:p w14:paraId="7A3C02AD" w14:textId="272976D5" w:rsidR="00BC1430" w:rsidRDefault="00BC1430" w:rsidP="00BC1430">
      <w:pPr>
        <w:jc w:val="center"/>
        <w:rPr>
          <w:lang w:val="es-419"/>
        </w:rPr>
      </w:pPr>
      <w:r w:rsidRPr="00F40216">
        <w:rPr>
          <w:lang w:val="es-419"/>
        </w:rPr>
        <w:t xml:space="preserve">Gráfico </w:t>
      </w:r>
      <w:r w:rsidR="001A3027" w:rsidRPr="00F40216">
        <w:rPr>
          <w:lang w:val="es-419"/>
        </w:rPr>
        <w:t>2</w:t>
      </w:r>
      <w:r w:rsidRPr="00F40216">
        <w:rPr>
          <w:lang w:val="es-419"/>
        </w:rPr>
        <w:t>. Costa Rica: Generación bruta de electricidad por fuente (</w:t>
      </w:r>
      <w:r w:rsidR="0098466F" w:rsidRPr="00F40216">
        <w:rPr>
          <w:lang w:val="es-419"/>
        </w:rPr>
        <w:t xml:space="preserve">en </w:t>
      </w:r>
      <w:r w:rsidRPr="00F40216">
        <w:rPr>
          <w:lang w:val="es-419"/>
        </w:rPr>
        <w:t>porcentajes)</w:t>
      </w:r>
    </w:p>
    <w:p w14:paraId="3DF8E1DA" w14:textId="77777777" w:rsidR="007019EF" w:rsidRPr="00F40216" w:rsidRDefault="007019EF" w:rsidP="00BC1430">
      <w:pPr>
        <w:jc w:val="center"/>
        <w:rPr>
          <w:lang w:val="es-419"/>
        </w:rPr>
      </w:pPr>
    </w:p>
    <w:p w14:paraId="5140B5B3" w14:textId="3B6FE177" w:rsidR="00882454" w:rsidRPr="00F40216" w:rsidRDefault="00197286" w:rsidP="00D67160">
      <w:pPr>
        <w:jc w:val="center"/>
        <w:rPr>
          <w:lang w:val="es-419"/>
        </w:rPr>
      </w:pPr>
      <w:r w:rsidRPr="00F40216">
        <w:rPr>
          <w:noProof/>
          <w:lang w:val="es-419"/>
        </w:rPr>
        <w:drawing>
          <wp:inline distT="0" distB="0" distL="0" distR="0" wp14:anchorId="4E295C8F" wp14:editId="465105EB">
            <wp:extent cx="4429866" cy="3207506"/>
            <wp:effectExtent l="0" t="0" r="8890" b="12065"/>
            <wp:docPr id="2142559159" name="Gráfico 1">
              <a:extLst xmlns:a="http://schemas.openxmlformats.org/drawingml/2006/main">
                <a:ext uri="{FF2B5EF4-FFF2-40B4-BE49-F238E27FC236}">
                  <a16:creationId xmlns:a16="http://schemas.microsoft.com/office/drawing/2014/main" id="{E8DF7855-B6FC-F442-08F9-B297CF6F86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876B2B" w14:textId="7134881C" w:rsidR="00882454" w:rsidRPr="00F40216" w:rsidRDefault="00882454" w:rsidP="00943D67">
      <w:pPr>
        <w:jc w:val="center"/>
        <w:rPr>
          <w:sz w:val="16"/>
          <w:szCs w:val="16"/>
          <w:lang w:val="es-419"/>
        </w:rPr>
      </w:pPr>
      <w:r w:rsidRPr="00F40216">
        <w:rPr>
          <w:sz w:val="16"/>
          <w:szCs w:val="16"/>
          <w:lang w:val="es-419"/>
        </w:rPr>
        <w:t xml:space="preserve">Fuente: Elaborado con datos del </w:t>
      </w:r>
      <w:r w:rsidR="00197286" w:rsidRPr="00F40216">
        <w:rPr>
          <w:sz w:val="16"/>
          <w:szCs w:val="16"/>
          <w:lang w:val="es-419"/>
        </w:rPr>
        <w:t>ICE</w:t>
      </w:r>
      <w:r w:rsidRPr="00F40216">
        <w:rPr>
          <w:sz w:val="16"/>
          <w:szCs w:val="16"/>
          <w:lang w:val="es-419"/>
        </w:rPr>
        <w:t>.</w:t>
      </w:r>
    </w:p>
    <w:p w14:paraId="782733F9" w14:textId="77777777" w:rsidR="00882454" w:rsidRPr="00F40216" w:rsidRDefault="00882454" w:rsidP="005D21B7">
      <w:pPr>
        <w:rPr>
          <w:lang w:val="es-419"/>
        </w:rPr>
      </w:pPr>
    </w:p>
    <w:p w14:paraId="376ED426" w14:textId="75AFB772" w:rsidR="00401585" w:rsidRPr="00F40216" w:rsidRDefault="00882454" w:rsidP="005D21B7">
      <w:pPr>
        <w:rPr>
          <w:lang w:val="es-419"/>
        </w:rPr>
      </w:pPr>
      <w:r w:rsidRPr="00F40216">
        <w:rPr>
          <w:lang w:val="es-419"/>
        </w:rPr>
        <w:t xml:space="preserve">Dada la prevalencia de las fuentes renovables variables en el </w:t>
      </w:r>
      <w:r w:rsidR="003E2C32" w:rsidRPr="00F40216">
        <w:rPr>
          <w:lang w:val="es-419"/>
        </w:rPr>
        <w:t>SEN</w:t>
      </w:r>
      <w:r w:rsidRPr="00F40216">
        <w:rPr>
          <w:lang w:val="es-419"/>
        </w:rPr>
        <w:t xml:space="preserve">, particularmente de las fuentes hídricas y eólicas, la generación de electricidad depende en gran medida de las condiciones climáticas que determinan el régimen de lluvias y vientos. </w:t>
      </w:r>
      <w:r w:rsidR="00401585" w:rsidRPr="00F40216">
        <w:rPr>
          <w:lang w:val="es-419"/>
        </w:rPr>
        <w:t>El crecimiento de la demanda, orgánica y la que se origine en la electrificación de los usos de la energía, debe satisfacerse con generación renovables para evitar recurrir a generación térmica que conlleve retrocesos en la senda de la descarbonización.</w:t>
      </w:r>
    </w:p>
    <w:p w14:paraId="4C34B4C9" w14:textId="77777777" w:rsidR="00882454" w:rsidRPr="00F40216" w:rsidRDefault="00882454" w:rsidP="005D21B7">
      <w:pPr>
        <w:rPr>
          <w:lang w:val="es-419"/>
        </w:rPr>
      </w:pPr>
    </w:p>
    <w:p w14:paraId="572E7A0A" w14:textId="58A4F888" w:rsidR="00882454" w:rsidRPr="00F40216" w:rsidRDefault="000755D8" w:rsidP="005D21B7">
      <w:pPr>
        <w:rPr>
          <w:lang w:val="es-419"/>
        </w:rPr>
      </w:pPr>
      <w:r>
        <w:rPr>
          <w:lang w:val="es-419"/>
        </w:rPr>
        <w:t xml:space="preserve">Por otro lado, si bien </w:t>
      </w:r>
      <w:r w:rsidR="00767063" w:rsidRPr="00F40216">
        <w:rPr>
          <w:lang w:val="es-419"/>
        </w:rPr>
        <w:t>l</w:t>
      </w:r>
      <w:r w:rsidR="00882454" w:rsidRPr="00F40216">
        <w:rPr>
          <w:lang w:val="es-419"/>
        </w:rPr>
        <w:t xml:space="preserve">os recursos </w:t>
      </w:r>
      <w:r w:rsidR="00401585" w:rsidRPr="00F40216">
        <w:rPr>
          <w:lang w:val="es-419"/>
        </w:rPr>
        <w:t xml:space="preserve">energéticos </w:t>
      </w:r>
      <w:r w:rsidR="00882454" w:rsidRPr="00F40216">
        <w:rPr>
          <w:lang w:val="es-419"/>
        </w:rPr>
        <w:t>distribuidos</w:t>
      </w:r>
      <w:r w:rsidR="00401585" w:rsidRPr="00F40216">
        <w:rPr>
          <w:lang w:val="es-419"/>
        </w:rPr>
        <w:t xml:space="preserve"> </w:t>
      </w:r>
      <w:r w:rsidR="00732BB7">
        <w:rPr>
          <w:lang w:val="es-419"/>
        </w:rPr>
        <w:t>a pequeña escala</w:t>
      </w:r>
      <w:r w:rsidR="00882454" w:rsidRPr="00F40216">
        <w:rPr>
          <w:lang w:val="es-419"/>
        </w:rPr>
        <w:t xml:space="preserve"> </w:t>
      </w:r>
      <w:r w:rsidR="00F752C4">
        <w:rPr>
          <w:lang w:val="es-419"/>
        </w:rPr>
        <w:t>representan aún</w:t>
      </w:r>
      <w:r w:rsidR="00882454" w:rsidRPr="00F40216">
        <w:rPr>
          <w:lang w:val="es-419"/>
        </w:rPr>
        <w:t xml:space="preserve"> </w:t>
      </w:r>
      <w:r w:rsidR="00767063" w:rsidRPr="00F40216">
        <w:rPr>
          <w:lang w:val="es-419"/>
        </w:rPr>
        <w:t xml:space="preserve">una </w:t>
      </w:r>
      <w:r w:rsidR="00732BB7">
        <w:rPr>
          <w:lang w:val="es-419"/>
        </w:rPr>
        <w:t>reducida</w:t>
      </w:r>
      <w:r w:rsidR="00732BB7" w:rsidRPr="00F40216">
        <w:rPr>
          <w:lang w:val="es-419"/>
        </w:rPr>
        <w:t xml:space="preserve"> </w:t>
      </w:r>
      <w:r w:rsidR="00767063" w:rsidRPr="00F40216">
        <w:rPr>
          <w:lang w:val="es-419"/>
        </w:rPr>
        <w:t>proporción</w:t>
      </w:r>
      <w:r w:rsidR="00882454" w:rsidRPr="00F40216">
        <w:rPr>
          <w:lang w:val="es-419"/>
        </w:rPr>
        <w:t xml:space="preserve"> de la potencia instalada nominal del país</w:t>
      </w:r>
      <w:r w:rsidR="00F752C4">
        <w:rPr>
          <w:lang w:val="es-419"/>
        </w:rPr>
        <w:t xml:space="preserve"> </w:t>
      </w:r>
      <w:r w:rsidR="00882454" w:rsidRPr="00F40216">
        <w:rPr>
          <w:lang w:val="es-419"/>
        </w:rPr>
        <w:t xml:space="preserve">experimentan un rápido crecimiento </w:t>
      </w:r>
      <w:r w:rsidR="00763D97" w:rsidRPr="00F40216">
        <w:rPr>
          <w:lang w:val="es-419"/>
        </w:rPr>
        <w:t>de forma</w:t>
      </w:r>
      <w:r w:rsidR="00B13293" w:rsidRPr="00F40216">
        <w:rPr>
          <w:lang w:val="es-419"/>
        </w:rPr>
        <w:t xml:space="preserve"> que </w:t>
      </w:r>
      <w:r w:rsidR="00882454" w:rsidRPr="00F40216">
        <w:rPr>
          <w:lang w:val="es-419"/>
        </w:rPr>
        <w:lastRenderedPageBreak/>
        <w:t xml:space="preserve">su impacto en el SEN </w:t>
      </w:r>
      <w:r w:rsidR="00763D97" w:rsidRPr="00F40216">
        <w:rPr>
          <w:lang w:val="es-419"/>
        </w:rPr>
        <w:t>debe considerarse</w:t>
      </w:r>
      <w:r w:rsidR="006E0828" w:rsidRPr="00F40216">
        <w:rPr>
          <w:lang w:val="es-419"/>
        </w:rPr>
        <w:t>.</w:t>
      </w:r>
      <w:r w:rsidR="000B1066">
        <w:rPr>
          <w:lang w:val="es-419"/>
        </w:rPr>
        <w:t xml:space="preserve"> A </w:t>
      </w:r>
      <w:r w:rsidR="000B1066" w:rsidRPr="00F752C4">
        <w:rPr>
          <w:lang w:val="es-419"/>
        </w:rPr>
        <w:t xml:space="preserve">julio del 2023 </w:t>
      </w:r>
      <w:r w:rsidR="000B1066">
        <w:rPr>
          <w:lang w:val="es-419"/>
        </w:rPr>
        <w:t xml:space="preserve">se tiene </w:t>
      </w:r>
      <w:r w:rsidR="000B1066" w:rsidRPr="00F752C4">
        <w:rPr>
          <w:lang w:val="es-419"/>
        </w:rPr>
        <w:t>una capacidad instalada</w:t>
      </w:r>
      <w:r w:rsidR="000B1066">
        <w:rPr>
          <w:lang w:val="es-419"/>
        </w:rPr>
        <w:t xml:space="preserve"> de DER</w:t>
      </w:r>
      <w:r w:rsidR="000B1066" w:rsidRPr="00F752C4">
        <w:rPr>
          <w:lang w:val="es-419"/>
        </w:rPr>
        <w:t xml:space="preserve"> de 95,6</w:t>
      </w:r>
      <w:r w:rsidR="003C060D">
        <w:rPr>
          <w:lang w:val="es-419"/>
        </w:rPr>
        <w:t xml:space="preserve"> </w:t>
      </w:r>
      <w:r w:rsidR="000B1066" w:rsidRPr="00F752C4">
        <w:rPr>
          <w:lang w:val="es-419"/>
        </w:rPr>
        <w:t>MW</w:t>
      </w:r>
      <w:r w:rsidR="000B1066">
        <w:rPr>
          <w:lang w:val="es-419"/>
        </w:rPr>
        <w:t xml:space="preserve">. </w:t>
      </w:r>
      <w:r w:rsidR="006F18EB">
        <w:rPr>
          <w:lang w:val="es-419"/>
        </w:rPr>
        <w:t>Los</w:t>
      </w:r>
      <w:r w:rsidR="006F18EB" w:rsidRPr="00F40216">
        <w:rPr>
          <w:lang w:val="es-419"/>
        </w:rPr>
        <w:t xml:space="preserve"> DER tienen </w:t>
      </w:r>
      <w:r w:rsidR="00E1367A">
        <w:rPr>
          <w:lang w:val="es-419"/>
        </w:rPr>
        <w:t xml:space="preserve">además </w:t>
      </w:r>
      <w:r w:rsidR="006F18EB" w:rsidRPr="00F40216">
        <w:rPr>
          <w:lang w:val="es-419"/>
        </w:rPr>
        <w:t xml:space="preserve">el potencial de impactar positivamente el SEN al proporcionar energía en los momentos de alta demanda durante el día, así como en los meses de bajas precipitaciones, pero </w:t>
      </w:r>
      <w:r w:rsidR="006F18EB">
        <w:rPr>
          <w:lang w:val="es-419"/>
        </w:rPr>
        <w:t xml:space="preserve">de </w:t>
      </w:r>
      <w:r w:rsidR="006F18EB" w:rsidRPr="00F40216">
        <w:rPr>
          <w:lang w:val="es-419"/>
        </w:rPr>
        <w:t xml:space="preserve">alta radiación solar, </w:t>
      </w:r>
      <w:r w:rsidR="006F18EB">
        <w:rPr>
          <w:lang w:val="es-419"/>
        </w:rPr>
        <w:t xml:space="preserve">en </w:t>
      </w:r>
      <w:r w:rsidR="006F18EB" w:rsidRPr="00F40216">
        <w:rPr>
          <w:lang w:val="es-419"/>
        </w:rPr>
        <w:t>Costa Rica el 89,2% de los sistemas instalados corresponden a tecnología solar fotovoltaica.</w:t>
      </w:r>
      <w:r w:rsidR="006F18EB">
        <w:rPr>
          <w:lang w:val="es-419"/>
        </w:rPr>
        <w:t xml:space="preserve"> </w:t>
      </w:r>
      <w:r w:rsidR="006E0828" w:rsidRPr="00F40216">
        <w:rPr>
          <w:lang w:val="es-419"/>
        </w:rPr>
        <w:t xml:space="preserve">Por esta razón, </w:t>
      </w:r>
      <w:r w:rsidR="001157E3" w:rsidRPr="00F40216">
        <w:rPr>
          <w:lang w:val="es-419"/>
        </w:rPr>
        <w:t xml:space="preserve">es importante contar con sistemas de información que acompañan a la infraestructura de medición avanzada </w:t>
      </w:r>
      <w:r w:rsidR="00E1367A">
        <w:rPr>
          <w:lang w:val="es-419"/>
        </w:rPr>
        <w:t>para</w:t>
      </w:r>
      <w:r w:rsidR="00D629BB" w:rsidRPr="00F40216">
        <w:rPr>
          <w:lang w:val="es-419"/>
        </w:rPr>
        <w:t xml:space="preserve"> habilit</w:t>
      </w:r>
      <w:r w:rsidR="00E1367A">
        <w:rPr>
          <w:lang w:val="es-419"/>
        </w:rPr>
        <w:t>ar</w:t>
      </w:r>
      <w:r w:rsidR="00D629BB" w:rsidRPr="00F40216">
        <w:rPr>
          <w:lang w:val="es-419"/>
        </w:rPr>
        <w:t xml:space="preserve"> </w:t>
      </w:r>
      <w:r w:rsidR="001157E3" w:rsidRPr="00F40216">
        <w:rPr>
          <w:lang w:val="es-419"/>
        </w:rPr>
        <w:t>la adición de estos recursos al sistema de manera que le fortalezcan, le hagan más resiliente, estable y eficiente.</w:t>
      </w:r>
    </w:p>
    <w:p w14:paraId="453D4AC0" w14:textId="77777777" w:rsidR="00882454" w:rsidRPr="00F40216" w:rsidRDefault="00882454" w:rsidP="005D21B7">
      <w:pPr>
        <w:rPr>
          <w:lang w:val="es-419"/>
        </w:rPr>
      </w:pPr>
    </w:p>
    <w:p w14:paraId="213249CC" w14:textId="1F805A2F" w:rsidR="00BC1430" w:rsidRDefault="00BC1430" w:rsidP="00BC1430">
      <w:pPr>
        <w:jc w:val="center"/>
        <w:rPr>
          <w:lang w:val="es-419"/>
        </w:rPr>
      </w:pPr>
      <w:r w:rsidRPr="00F40216">
        <w:rPr>
          <w:lang w:val="es-419"/>
        </w:rPr>
        <w:t xml:space="preserve">Gráfico N°3. Costa Rica: Potencia instalada de </w:t>
      </w:r>
      <w:r w:rsidR="006F18EB">
        <w:rPr>
          <w:lang w:val="es-419"/>
        </w:rPr>
        <w:t>DER</w:t>
      </w:r>
      <w:r w:rsidR="006F18EB" w:rsidRPr="00F40216">
        <w:rPr>
          <w:lang w:val="es-419"/>
        </w:rPr>
        <w:t xml:space="preserve"> </w:t>
      </w:r>
      <w:r w:rsidRPr="00F40216">
        <w:rPr>
          <w:lang w:val="es-419"/>
        </w:rPr>
        <w:t>por tipo (</w:t>
      </w:r>
      <w:r w:rsidR="007F117D">
        <w:rPr>
          <w:lang w:val="es-419"/>
        </w:rPr>
        <w:t xml:space="preserve">en </w:t>
      </w:r>
      <w:r w:rsidRPr="00F40216">
        <w:rPr>
          <w:lang w:val="es-419"/>
        </w:rPr>
        <w:t>porcentajes), 2021</w:t>
      </w:r>
    </w:p>
    <w:p w14:paraId="46FD3654" w14:textId="77777777" w:rsidR="007019EF" w:rsidRDefault="007019EF" w:rsidP="00BC1430">
      <w:pPr>
        <w:jc w:val="center"/>
        <w:rPr>
          <w:lang w:val="es-419"/>
        </w:rPr>
      </w:pPr>
    </w:p>
    <w:p w14:paraId="3F1A0C5C" w14:textId="77777777" w:rsidR="00882454" w:rsidRPr="00F40216" w:rsidRDefault="00882454" w:rsidP="009F2A7B">
      <w:pPr>
        <w:jc w:val="center"/>
        <w:rPr>
          <w:lang w:val="es-419"/>
        </w:rPr>
      </w:pPr>
      <w:r w:rsidRPr="00F40216">
        <w:rPr>
          <w:noProof/>
          <w:lang w:val="es-419"/>
        </w:rPr>
        <w:drawing>
          <wp:inline distT="0" distB="0" distL="0" distR="0" wp14:anchorId="74467740" wp14:editId="7DF571D7">
            <wp:extent cx="3970296" cy="2449455"/>
            <wp:effectExtent l="0" t="0" r="11430" b="8255"/>
            <wp:docPr id="5" name="Gráfico 5">
              <a:extLst xmlns:a="http://schemas.openxmlformats.org/drawingml/2006/main">
                <a:ext uri="{FF2B5EF4-FFF2-40B4-BE49-F238E27FC236}">
                  <a16:creationId xmlns:a16="http://schemas.microsoft.com/office/drawing/2014/main" id="{9D49432B-EC51-7834-45F3-C314EDC672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590315" w14:textId="34CC73CD" w:rsidR="00882454" w:rsidRPr="004A487E" w:rsidRDefault="00882454" w:rsidP="00B629DA">
      <w:pPr>
        <w:jc w:val="center"/>
        <w:rPr>
          <w:sz w:val="16"/>
          <w:szCs w:val="16"/>
          <w:lang w:val="es-419"/>
        </w:rPr>
      </w:pPr>
      <w:r w:rsidRPr="004A487E">
        <w:rPr>
          <w:sz w:val="16"/>
          <w:szCs w:val="16"/>
          <w:lang w:val="es-419"/>
        </w:rPr>
        <w:t>Fuente: Elaborado con datos del MINAE (2022).</w:t>
      </w:r>
    </w:p>
    <w:p w14:paraId="701EB4CC" w14:textId="77777777" w:rsidR="00F752C4" w:rsidRPr="00F40216" w:rsidRDefault="00F752C4" w:rsidP="005D21B7">
      <w:pPr>
        <w:rPr>
          <w:lang w:val="es-419"/>
        </w:rPr>
      </w:pPr>
    </w:p>
    <w:p w14:paraId="5EC7DDEE" w14:textId="4627D475" w:rsidR="00F20B08" w:rsidRPr="00F40216" w:rsidRDefault="00F20B08" w:rsidP="00F20B08">
      <w:pPr>
        <w:rPr>
          <w:lang w:val="es-419"/>
        </w:rPr>
      </w:pPr>
      <w:r w:rsidRPr="00F40216">
        <w:rPr>
          <w:lang w:val="es-419"/>
        </w:rPr>
        <w:t>El país ha avanzado en la adopción de instrumentos legales y regulatorios,</w:t>
      </w:r>
      <w:r w:rsidR="00732BB7">
        <w:rPr>
          <w:lang w:val="es-419"/>
        </w:rPr>
        <w:t xml:space="preserve"> como la </w:t>
      </w:r>
      <w:r w:rsidR="00732BB7" w:rsidRPr="00732BB7">
        <w:rPr>
          <w:lang w:val="es-419"/>
        </w:rPr>
        <w:t>Ley N°10.086 para Promover y Regular las Actividades Relacionadas con el Acceso, la Instalación, la Conexión, la Interacción y el Control de Recursos Energéticos Distribuidos de Fuentes de Energía Renovables (2022)</w:t>
      </w:r>
      <w:r w:rsidR="00732BB7">
        <w:rPr>
          <w:lang w:val="es-419"/>
        </w:rPr>
        <w:t xml:space="preserve"> y otros instrumentos legales y regulatorios que se explican en la sección 3.5, </w:t>
      </w:r>
      <w:r w:rsidR="000B1066">
        <w:rPr>
          <w:lang w:val="es-419"/>
        </w:rPr>
        <w:t>y</w:t>
      </w:r>
      <w:r w:rsidR="000B1066" w:rsidRPr="00F40216">
        <w:rPr>
          <w:lang w:val="es-419"/>
        </w:rPr>
        <w:t xml:space="preserve"> </w:t>
      </w:r>
      <w:r w:rsidR="000B1066">
        <w:rPr>
          <w:lang w:val="es-419"/>
        </w:rPr>
        <w:t>con</w:t>
      </w:r>
      <w:r w:rsidR="000B1066" w:rsidRPr="00F40216">
        <w:rPr>
          <w:lang w:val="es-419"/>
        </w:rPr>
        <w:t xml:space="preserve"> </w:t>
      </w:r>
      <w:r w:rsidRPr="00F40216">
        <w:rPr>
          <w:lang w:val="es-419"/>
        </w:rPr>
        <w:t>el despliegue de infraestructura</w:t>
      </w:r>
      <w:r w:rsidR="00544086">
        <w:rPr>
          <w:lang w:val="es-419"/>
        </w:rPr>
        <w:t xml:space="preserve"> de medición inteligente y reforzamiento de redes,</w:t>
      </w:r>
      <w:r w:rsidRPr="00F40216">
        <w:rPr>
          <w:lang w:val="es-419"/>
        </w:rPr>
        <w:t xml:space="preserve"> que habilit</w:t>
      </w:r>
      <w:r w:rsidR="000B1066">
        <w:rPr>
          <w:lang w:val="es-419"/>
        </w:rPr>
        <w:t xml:space="preserve">an </w:t>
      </w:r>
      <w:r w:rsidRPr="00F40216">
        <w:rPr>
          <w:lang w:val="es-419"/>
        </w:rPr>
        <w:t xml:space="preserve">la incorporación de DER de manera que se hagan realidad sus potenciales beneficios en apoyo al proceso de transición energética mientras reducen los costos del sistema. </w:t>
      </w:r>
    </w:p>
    <w:p w14:paraId="372769C4" w14:textId="77777777" w:rsidR="00882454" w:rsidRPr="00F40216" w:rsidRDefault="00882454" w:rsidP="005D21B7">
      <w:pPr>
        <w:rPr>
          <w:lang w:val="es-419"/>
        </w:rPr>
      </w:pPr>
    </w:p>
    <w:p w14:paraId="506114FC" w14:textId="0391B567" w:rsidR="00882454" w:rsidRPr="00F40216" w:rsidRDefault="00882454" w:rsidP="00A06BC2">
      <w:pPr>
        <w:pStyle w:val="Heading2"/>
        <w:rPr>
          <w:lang w:val="es-419"/>
        </w:rPr>
      </w:pPr>
      <w:bookmarkStart w:id="46" w:name="_Toc143371948"/>
      <w:r w:rsidRPr="00F40216">
        <w:rPr>
          <w:lang w:val="es-419"/>
        </w:rPr>
        <w:t>Estrategias nacionales bajas o cero emisiones de carbono</w:t>
      </w:r>
      <w:bookmarkEnd w:id="46"/>
    </w:p>
    <w:p w14:paraId="376ED699" w14:textId="77777777" w:rsidR="00882454" w:rsidRPr="00F40216" w:rsidRDefault="00882454" w:rsidP="005D21B7">
      <w:pPr>
        <w:rPr>
          <w:lang w:val="es-419"/>
        </w:rPr>
      </w:pPr>
    </w:p>
    <w:p w14:paraId="374BAF21" w14:textId="051C88AC" w:rsidR="00882454" w:rsidRPr="00F40216" w:rsidRDefault="00767063" w:rsidP="005D21B7">
      <w:pPr>
        <w:rPr>
          <w:lang w:val="es-419"/>
        </w:rPr>
      </w:pPr>
      <w:r w:rsidRPr="00F40216">
        <w:rPr>
          <w:lang w:val="es-419"/>
        </w:rPr>
        <w:t xml:space="preserve">Como se mencionó en el apartado </w:t>
      </w:r>
      <w:r w:rsidR="003D7658" w:rsidRPr="00F40216">
        <w:rPr>
          <w:lang w:val="es-419"/>
        </w:rPr>
        <w:t>2.5</w:t>
      </w:r>
      <w:r w:rsidRPr="00F40216">
        <w:rPr>
          <w:lang w:val="es-419"/>
        </w:rPr>
        <w:t>, los esfuerzos de descarbonización y acción climática del país están entrelazados por el marco integrador del</w:t>
      </w:r>
      <w:r w:rsidR="00882454" w:rsidRPr="00F40216">
        <w:rPr>
          <w:lang w:val="es-419"/>
        </w:rPr>
        <w:t xml:space="preserve"> Plan Nacional de Descarbonización, 2018 – 2050 (PN</w:t>
      </w:r>
      <w:r w:rsidR="003659B7" w:rsidRPr="00F40216">
        <w:rPr>
          <w:lang w:val="es-419"/>
        </w:rPr>
        <w:t>d</w:t>
      </w:r>
      <w:r w:rsidR="00882454" w:rsidRPr="00F40216">
        <w:rPr>
          <w:lang w:val="es-419"/>
        </w:rPr>
        <w:t>D)</w:t>
      </w:r>
      <w:r w:rsidR="000B1066">
        <w:rPr>
          <w:lang w:val="es-419"/>
        </w:rPr>
        <w:t xml:space="preserve">, </w:t>
      </w:r>
      <w:r w:rsidRPr="00F40216">
        <w:rPr>
          <w:lang w:val="es-419"/>
        </w:rPr>
        <w:t>el cual fija las metas de reducción de emisiones</w:t>
      </w:r>
      <w:r w:rsidR="003D7658" w:rsidRPr="00F40216">
        <w:rPr>
          <w:lang w:val="es-419"/>
        </w:rPr>
        <w:t xml:space="preserve">, la </w:t>
      </w:r>
      <w:r w:rsidR="000B1066">
        <w:rPr>
          <w:lang w:val="es-419"/>
        </w:rPr>
        <w:t>NDC</w:t>
      </w:r>
      <w:r w:rsidR="00882454" w:rsidRPr="00F40216">
        <w:rPr>
          <w:lang w:val="es-419"/>
        </w:rPr>
        <w:t xml:space="preserve"> </w:t>
      </w:r>
      <w:r w:rsidR="003D7658" w:rsidRPr="00F40216">
        <w:rPr>
          <w:lang w:val="es-419"/>
        </w:rPr>
        <w:t>así como, los siguientes instrumentos complementarios:</w:t>
      </w:r>
    </w:p>
    <w:p w14:paraId="6D8A64AB" w14:textId="77777777" w:rsidR="00882454" w:rsidRPr="00F40216" w:rsidRDefault="00882454" w:rsidP="005D21B7">
      <w:pPr>
        <w:rPr>
          <w:lang w:val="es-419"/>
        </w:rPr>
      </w:pPr>
    </w:p>
    <w:p w14:paraId="4B337560" w14:textId="77777777" w:rsidR="0093262D" w:rsidRPr="00F40216" w:rsidRDefault="0093262D" w:rsidP="00A06BC2">
      <w:pPr>
        <w:pStyle w:val="ListParagraph"/>
        <w:numPr>
          <w:ilvl w:val="0"/>
          <w:numId w:val="1"/>
        </w:numPr>
        <w:rPr>
          <w:lang w:val="es-419"/>
        </w:rPr>
      </w:pPr>
      <w:r w:rsidRPr="00F40216">
        <w:rPr>
          <w:lang w:val="es-419"/>
        </w:rPr>
        <w:t xml:space="preserve">Plan Nacional de Transporte 2011 – 2035 (PNT). </w:t>
      </w:r>
    </w:p>
    <w:p w14:paraId="71D5EAF8" w14:textId="77777777" w:rsidR="0093262D" w:rsidRPr="00F40216" w:rsidRDefault="0093262D" w:rsidP="00A06BC2">
      <w:pPr>
        <w:pStyle w:val="ListParagraph"/>
        <w:numPr>
          <w:ilvl w:val="0"/>
          <w:numId w:val="1"/>
        </w:numPr>
        <w:rPr>
          <w:lang w:val="es-419"/>
        </w:rPr>
      </w:pPr>
      <w:r w:rsidRPr="00F40216">
        <w:rPr>
          <w:lang w:val="es-419"/>
        </w:rPr>
        <w:t xml:space="preserve">VII Plan Nacional de Energía, 2015 – 2030. </w:t>
      </w:r>
    </w:p>
    <w:p w14:paraId="4E801242" w14:textId="77777777" w:rsidR="0093262D" w:rsidRPr="00F40216" w:rsidRDefault="0093262D" w:rsidP="00A06BC2">
      <w:pPr>
        <w:pStyle w:val="ListParagraph"/>
        <w:numPr>
          <w:ilvl w:val="0"/>
          <w:numId w:val="1"/>
        </w:numPr>
        <w:rPr>
          <w:lang w:val="es-419"/>
        </w:rPr>
      </w:pPr>
      <w:r w:rsidRPr="00F40216">
        <w:rPr>
          <w:lang w:val="es-419"/>
        </w:rPr>
        <w:t xml:space="preserve">Política Nacional de Adaptación al Cambio Climático de Costa Rica, 2018 – 2030 (PNACC). </w:t>
      </w:r>
    </w:p>
    <w:p w14:paraId="58E47571" w14:textId="77777777" w:rsidR="0093262D" w:rsidRPr="00F40216" w:rsidRDefault="0093262D" w:rsidP="00A06BC2">
      <w:pPr>
        <w:pStyle w:val="ListParagraph"/>
        <w:numPr>
          <w:ilvl w:val="0"/>
          <w:numId w:val="1"/>
        </w:numPr>
        <w:rPr>
          <w:lang w:val="es-419"/>
        </w:rPr>
      </w:pPr>
      <w:r w:rsidRPr="00F40216">
        <w:rPr>
          <w:lang w:val="es-419"/>
        </w:rPr>
        <w:t xml:space="preserve">Plan Nacional de Transporte Eléctrico, 2018 – 2035. </w:t>
      </w:r>
    </w:p>
    <w:p w14:paraId="3539B314" w14:textId="77777777" w:rsidR="0093262D" w:rsidRPr="00F40216" w:rsidRDefault="0093262D" w:rsidP="00A06BC2">
      <w:pPr>
        <w:pStyle w:val="ListParagraph"/>
        <w:numPr>
          <w:ilvl w:val="0"/>
          <w:numId w:val="1"/>
        </w:numPr>
        <w:rPr>
          <w:lang w:val="es-419"/>
        </w:rPr>
      </w:pPr>
      <w:r w:rsidRPr="00F40216">
        <w:rPr>
          <w:lang w:val="es-419"/>
        </w:rPr>
        <w:t xml:space="preserve">Estrategia Nacional de Redes Eléctricas Inteligentes, 2021 – 2031. </w:t>
      </w:r>
    </w:p>
    <w:p w14:paraId="2DF325A2" w14:textId="64A2BEC4" w:rsidR="00882454" w:rsidRPr="00F40216" w:rsidRDefault="00882454" w:rsidP="00A06BC2">
      <w:pPr>
        <w:pStyle w:val="ListParagraph"/>
        <w:numPr>
          <w:ilvl w:val="0"/>
          <w:numId w:val="1"/>
        </w:numPr>
        <w:rPr>
          <w:lang w:val="es-419"/>
        </w:rPr>
      </w:pPr>
      <w:r w:rsidRPr="00F40216">
        <w:rPr>
          <w:lang w:val="es-419"/>
        </w:rPr>
        <w:t xml:space="preserve">Plan Nacional de Desarrollo e Inversión Pública 2023 – 2026. </w:t>
      </w:r>
    </w:p>
    <w:p w14:paraId="175934D7" w14:textId="77777777" w:rsidR="003659B7" w:rsidRDefault="003659B7" w:rsidP="005D21B7">
      <w:pPr>
        <w:rPr>
          <w:lang w:val="es-419"/>
        </w:rPr>
      </w:pPr>
    </w:p>
    <w:p w14:paraId="0CEC888A" w14:textId="77777777" w:rsidR="00277E66" w:rsidRDefault="00277E66" w:rsidP="005D21B7">
      <w:pPr>
        <w:rPr>
          <w:lang w:val="es-419"/>
        </w:rPr>
      </w:pPr>
    </w:p>
    <w:p w14:paraId="2BB495B8" w14:textId="77777777" w:rsidR="00277E66" w:rsidRDefault="00277E66" w:rsidP="005D21B7">
      <w:pPr>
        <w:rPr>
          <w:lang w:val="es-419"/>
        </w:rPr>
      </w:pPr>
    </w:p>
    <w:p w14:paraId="146F1E1B" w14:textId="77777777" w:rsidR="00277E66" w:rsidRDefault="00277E66" w:rsidP="005D21B7">
      <w:pPr>
        <w:rPr>
          <w:lang w:val="es-419"/>
        </w:rPr>
      </w:pPr>
    </w:p>
    <w:p w14:paraId="5F6B1174" w14:textId="77777777" w:rsidR="00277E66" w:rsidRPr="00F40216" w:rsidRDefault="00277E66" w:rsidP="005D21B7">
      <w:pPr>
        <w:rPr>
          <w:lang w:val="es-419"/>
        </w:rPr>
      </w:pPr>
    </w:p>
    <w:p w14:paraId="3410F77F" w14:textId="162A0A2F" w:rsidR="00882454" w:rsidRPr="00F40216" w:rsidRDefault="00882454" w:rsidP="00A06BC2">
      <w:pPr>
        <w:pStyle w:val="Heading2"/>
        <w:rPr>
          <w:lang w:val="es-419"/>
        </w:rPr>
      </w:pPr>
      <w:bookmarkStart w:id="47" w:name="_Toc143371949"/>
      <w:r w:rsidRPr="00F40216">
        <w:rPr>
          <w:lang w:val="es-419"/>
        </w:rPr>
        <w:lastRenderedPageBreak/>
        <w:t>Marco legal, normas, regulación y capacidad institucional</w:t>
      </w:r>
      <w:bookmarkEnd w:id="47"/>
    </w:p>
    <w:p w14:paraId="1DE2118D" w14:textId="77777777" w:rsidR="00277E66" w:rsidRDefault="00277E66" w:rsidP="005D21B7">
      <w:pPr>
        <w:rPr>
          <w:lang w:val="es-419"/>
        </w:rPr>
      </w:pPr>
    </w:p>
    <w:p w14:paraId="09F39D34" w14:textId="1B802397" w:rsidR="00882454" w:rsidRPr="00F40216" w:rsidRDefault="00882454" w:rsidP="005D21B7">
      <w:pPr>
        <w:rPr>
          <w:lang w:val="es-419"/>
        </w:rPr>
      </w:pPr>
      <w:r w:rsidRPr="00F40216">
        <w:rPr>
          <w:lang w:val="es-419"/>
        </w:rPr>
        <w:t xml:space="preserve">Costa Rica cuenta con un amplio conjunto de instrumentos legales, normativos y regulatorios relacionados con su estrategia de transición energética, descarbonización e incorporación de </w:t>
      </w:r>
      <w:r w:rsidR="001A159C" w:rsidRPr="00F40216">
        <w:rPr>
          <w:lang w:val="es-419"/>
        </w:rPr>
        <w:t>NFER</w:t>
      </w:r>
      <w:r w:rsidRPr="00F40216">
        <w:rPr>
          <w:lang w:val="es-419"/>
        </w:rPr>
        <w:t xml:space="preserve"> al </w:t>
      </w:r>
      <w:r w:rsidR="001A159C" w:rsidRPr="00F40216">
        <w:rPr>
          <w:lang w:val="es-419"/>
        </w:rPr>
        <w:t>SEN</w:t>
      </w:r>
      <w:r w:rsidRPr="00F40216">
        <w:rPr>
          <w:lang w:val="es-419"/>
        </w:rPr>
        <w:t>. Entre estos instrumentos, sobresalen los siguientes:</w:t>
      </w:r>
    </w:p>
    <w:p w14:paraId="509BB143" w14:textId="77777777" w:rsidR="00390C65" w:rsidRPr="00390C65" w:rsidRDefault="00390C65" w:rsidP="00761686">
      <w:pPr>
        <w:pStyle w:val="ListParagraph"/>
        <w:rPr>
          <w:lang w:val="es-419"/>
        </w:rPr>
      </w:pPr>
    </w:p>
    <w:p w14:paraId="7C712A58" w14:textId="5B6C0DF2" w:rsidR="00401585" w:rsidRPr="00F40216" w:rsidRDefault="00390C65" w:rsidP="00A06BC2">
      <w:pPr>
        <w:pStyle w:val="ListParagraph"/>
        <w:numPr>
          <w:ilvl w:val="0"/>
          <w:numId w:val="9"/>
        </w:numPr>
        <w:ind w:left="430"/>
        <w:rPr>
          <w:lang w:val="es-419"/>
        </w:rPr>
      </w:pPr>
      <w:r w:rsidRPr="00AD3C31">
        <w:rPr>
          <w:b/>
          <w:bCs/>
          <w:lang w:val="es-419"/>
        </w:rPr>
        <w:t>La Ley de Regulación del uso racional de la Energía (</w:t>
      </w:r>
      <w:r w:rsidR="00401585" w:rsidRPr="00AD3C31">
        <w:rPr>
          <w:b/>
          <w:bCs/>
          <w:lang w:val="es-419"/>
        </w:rPr>
        <w:t>Ley N°7447</w:t>
      </w:r>
      <w:r w:rsidRPr="00AD3C31">
        <w:rPr>
          <w:b/>
          <w:bCs/>
          <w:lang w:val="es-419"/>
        </w:rPr>
        <w:t xml:space="preserve"> de</w:t>
      </w:r>
      <w:r w:rsidR="00761686" w:rsidRPr="00AD3C31">
        <w:rPr>
          <w:b/>
          <w:bCs/>
          <w:lang w:val="es-419"/>
        </w:rPr>
        <w:t xml:space="preserve"> </w:t>
      </w:r>
      <w:r w:rsidRPr="00AD3C31">
        <w:rPr>
          <w:b/>
          <w:bCs/>
          <w:lang w:val="es-419"/>
        </w:rPr>
        <w:t>1996)</w:t>
      </w:r>
      <w:r w:rsidR="00401585" w:rsidRPr="00AD3C31">
        <w:rPr>
          <w:b/>
          <w:bCs/>
          <w:lang w:val="es-419"/>
        </w:rPr>
        <w:t xml:space="preserve"> y su reforma </w:t>
      </w:r>
      <w:r w:rsidRPr="00AD3C31">
        <w:rPr>
          <w:b/>
          <w:bCs/>
          <w:lang w:val="es-419"/>
        </w:rPr>
        <w:t>Ley para Incentivar el Desarrollo y la Utilización de Fuentes Renovables de Energía (</w:t>
      </w:r>
      <w:r w:rsidR="00401585" w:rsidRPr="00AD3C31">
        <w:rPr>
          <w:b/>
          <w:bCs/>
          <w:lang w:val="es-419"/>
        </w:rPr>
        <w:t xml:space="preserve">Ley N°8.829 </w:t>
      </w:r>
      <w:r w:rsidRPr="00AD3C31">
        <w:rPr>
          <w:b/>
          <w:bCs/>
          <w:lang w:val="es-419"/>
        </w:rPr>
        <w:t>de 2010)</w:t>
      </w:r>
      <w:r w:rsidR="00401585" w:rsidRPr="00F40216">
        <w:rPr>
          <w:lang w:val="es-419"/>
        </w:rPr>
        <w:t xml:space="preserve"> </w:t>
      </w:r>
      <w:r w:rsidR="00544086">
        <w:rPr>
          <w:lang w:val="es-419"/>
        </w:rPr>
        <w:t xml:space="preserve">las cuales establecen </w:t>
      </w:r>
      <w:r w:rsidR="00401585" w:rsidRPr="00F40216">
        <w:rPr>
          <w:lang w:val="es-419"/>
        </w:rPr>
        <w:t>incentivos fiscales para la importación de equipos solares de calentamiento y fotovoltaicos.</w:t>
      </w:r>
    </w:p>
    <w:p w14:paraId="6A3BE195" w14:textId="77777777" w:rsidR="00401585" w:rsidRPr="00F40216" w:rsidRDefault="00401585" w:rsidP="00774A17">
      <w:pPr>
        <w:pStyle w:val="ListParagraph"/>
        <w:rPr>
          <w:lang w:val="es-419"/>
        </w:rPr>
      </w:pPr>
    </w:p>
    <w:p w14:paraId="2BA9A0F3" w14:textId="20CFD7BD" w:rsidR="00AA4FD2" w:rsidRPr="00AA4FD2" w:rsidRDefault="006441DD" w:rsidP="00A06BC2">
      <w:pPr>
        <w:pStyle w:val="ListParagraph"/>
        <w:numPr>
          <w:ilvl w:val="0"/>
          <w:numId w:val="9"/>
        </w:numPr>
        <w:ind w:left="430"/>
        <w:rPr>
          <w:lang w:val="es-419"/>
        </w:rPr>
      </w:pPr>
      <w:r w:rsidRPr="00AD3C31">
        <w:rPr>
          <w:b/>
          <w:bCs/>
          <w:lang w:val="es-419"/>
        </w:rPr>
        <w:t xml:space="preserve">La Ley de la Autoridad Reguladora de los Servicios Públicos (ARESEP) (Ley N°7593 de 1996) </w:t>
      </w:r>
      <w:r w:rsidR="00AA4FD2" w:rsidRPr="00AD3C31">
        <w:rPr>
          <w:b/>
          <w:bCs/>
          <w:lang w:val="es-419"/>
        </w:rPr>
        <w:t>junto a las reformas introducidas mediante la Ley Fortalecimiento y Modernización de las Entidades Públicas del Sector Telecomunicaciones (Ley N°8660 de 2008)</w:t>
      </w:r>
      <w:r w:rsidR="00AA4FD2" w:rsidRPr="00AA4FD2">
        <w:rPr>
          <w:lang w:val="es-419"/>
        </w:rPr>
        <w:t xml:space="preserve"> </w:t>
      </w:r>
      <w:r w:rsidR="00544086">
        <w:rPr>
          <w:lang w:val="es-419"/>
        </w:rPr>
        <w:t xml:space="preserve">las cuales </w:t>
      </w:r>
      <w:r w:rsidR="00AA4FD2" w:rsidRPr="00AA4FD2">
        <w:rPr>
          <w:lang w:val="es-419"/>
        </w:rPr>
        <w:t>establece</w:t>
      </w:r>
      <w:r w:rsidR="00544086">
        <w:rPr>
          <w:lang w:val="es-419"/>
        </w:rPr>
        <w:t>n</w:t>
      </w:r>
      <w:r w:rsidR="00AA4FD2" w:rsidRPr="00AA4FD2">
        <w:rPr>
          <w:lang w:val="es-419"/>
        </w:rPr>
        <w:t xml:space="preserve"> criterios como la equidad social, sostenibilidad ambiental, conservación de</w:t>
      </w:r>
      <w:r w:rsidR="00AA4FD2">
        <w:rPr>
          <w:lang w:val="es-419"/>
        </w:rPr>
        <w:t xml:space="preserve"> </w:t>
      </w:r>
      <w:r w:rsidR="00AA4FD2" w:rsidRPr="00AA4FD2">
        <w:rPr>
          <w:lang w:val="es-419"/>
        </w:rPr>
        <w:t xml:space="preserve">energía y eficiencia económica </w:t>
      </w:r>
      <w:r w:rsidR="00AA4FD2">
        <w:rPr>
          <w:lang w:val="es-419"/>
        </w:rPr>
        <w:t xml:space="preserve">como elementos a considerar en la fijación de </w:t>
      </w:r>
      <w:r w:rsidR="00AA4FD2" w:rsidRPr="00AA4FD2">
        <w:rPr>
          <w:lang w:val="es-419"/>
        </w:rPr>
        <w:t>las tarifas y los precios</w:t>
      </w:r>
      <w:r w:rsidR="00AA4FD2">
        <w:rPr>
          <w:lang w:val="es-419"/>
        </w:rPr>
        <w:t>. A su vez, establece</w:t>
      </w:r>
      <w:r w:rsidR="00544086">
        <w:rPr>
          <w:lang w:val="es-419"/>
        </w:rPr>
        <w:t>n</w:t>
      </w:r>
      <w:r w:rsidR="00AA4FD2">
        <w:rPr>
          <w:lang w:val="es-419"/>
        </w:rPr>
        <w:t xml:space="preserve"> que la ARESEP </w:t>
      </w:r>
      <w:r w:rsidR="00AA4FD2" w:rsidRPr="00AA4FD2">
        <w:rPr>
          <w:lang w:val="es-419"/>
        </w:rPr>
        <w:t xml:space="preserve">estará sujeta al Plan </w:t>
      </w:r>
      <w:r w:rsidR="00AA4FD2">
        <w:rPr>
          <w:lang w:val="es-419"/>
        </w:rPr>
        <w:t>N</w:t>
      </w:r>
      <w:r w:rsidR="00AA4FD2" w:rsidRPr="00AA4FD2">
        <w:rPr>
          <w:lang w:val="es-419"/>
        </w:rPr>
        <w:t xml:space="preserve">acional de </w:t>
      </w:r>
      <w:r w:rsidR="00AA4FD2">
        <w:rPr>
          <w:lang w:val="es-419"/>
        </w:rPr>
        <w:t>D</w:t>
      </w:r>
      <w:r w:rsidR="00AA4FD2" w:rsidRPr="00AA4FD2">
        <w:rPr>
          <w:lang w:val="es-419"/>
        </w:rPr>
        <w:t>esarrollo, a los planes sectoriales correspondientes y a las políticas sectoriales que dicte el Poder Ejecutivo.</w:t>
      </w:r>
    </w:p>
    <w:p w14:paraId="040DD97F" w14:textId="77777777" w:rsidR="006441DD" w:rsidRPr="006441DD" w:rsidRDefault="006441DD" w:rsidP="006441DD">
      <w:pPr>
        <w:pStyle w:val="ListParagraph"/>
        <w:rPr>
          <w:lang w:val="es-419"/>
        </w:rPr>
      </w:pPr>
    </w:p>
    <w:p w14:paraId="4C589CD6" w14:textId="1D96753D" w:rsidR="00882454" w:rsidRPr="00F40216" w:rsidRDefault="009A7308" w:rsidP="00A06BC2">
      <w:pPr>
        <w:pStyle w:val="ListParagraph"/>
        <w:numPr>
          <w:ilvl w:val="0"/>
          <w:numId w:val="9"/>
        </w:numPr>
        <w:ind w:left="430"/>
        <w:rPr>
          <w:lang w:val="es-419"/>
        </w:rPr>
      </w:pPr>
      <w:r w:rsidRPr="00AD3C31">
        <w:rPr>
          <w:b/>
          <w:bCs/>
          <w:lang w:val="es-419"/>
        </w:rPr>
        <w:t xml:space="preserve">La </w:t>
      </w:r>
      <w:r w:rsidR="00882454" w:rsidRPr="00AD3C31">
        <w:rPr>
          <w:b/>
          <w:bCs/>
          <w:lang w:val="es-419"/>
        </w:rPr>
        <w:t xml:space="preserve">Ley </w:t>
      </w:r>
      <w:r w:rsidRPr="00AD3C31">
        <w:rPr>
          <w:b/>
          <w:bCs/>
          <w:lang w:val="es-419"/>
        </w:rPr>
        <w:t xml:space="preserve">de </w:t>
      </w:r>
      <w:r w:rsidR="00882454" w:rsidRPr="00AD3C31">
        <w:rPr>
          <w:b/>
          <w:bCs/>
          <w:lang w:val="es-419"/>
        </w:rPr>
        <w:t>Incentivos y Promoción para el Transporte Eléctrico</w:t>
      </w:r>
      <w:r w:rsidR="00401585" w:rsidRPr="00AD3C31">
        <w:rPr>
          <w:b/>
          <w:bCs/>
          <w:lang w:val="es-419"/>
        </w:rPr>
        <w:t xml:space="preserve"> (</w:t>
      </w:r>
      <w:r w:rsidRPr="00AD3C31">
        <w:rPr>
          <w:b/>
          <w:bCs/>
          <w:lang w:val="es-419"/>
        </w:rPr>
        <w:t xml:space="preserve">N°9518 del </w:t>
      </w:r>
      <w:r w:rsidR="00401585" w:rsidRPr="00AD3C31">
        <w:rPr>
          <w:b/>
          <w:bCs/>
          <w:lang w:val="es-419"/>
        </w:rPr>
        <w:t>2018)</w:t>
      </w:r>
      <w:r w:rsidR="00882454" w:rsidRPr="00AD3C31">
        <w:rPr>
          <w:b/>
          <w:bCs/>
          <w:lang w:val="es-419"/>
        </w:rPr>
        <w:t xml:space="preserve"> y su reforma mediante la Ley N°10.209</w:t>
      </w:r>
      <w:r w:rsidR="00401585" w:rsidRPr="00AD3C31">
        <w:rPr>
          <w:b/>
          <w:bCs/>
          <w:lang w:val="es-419"/>
        </w:rPr>
        <w:t xml:space="preserve"> (2019)</w:t>
      </w:r>
      <w:r w:rsidR="00882454" w:rsidRPr="00AD3C31">
        <w:rPr>
          <w:b/>
          <w:bCs/>
          <w:lang w:val="es-419"/>
        </w:rPr>
        <w:t>.</w:t>
      </w:r>
      <w:r w:rsidR="00882454" w:rsidRPr="00F40216">
        <w:rPr>
          <w:lang w:val="es-419"/>
        </w:rPr>
        <w:t xml:space="preserve"> La ley introdujo incentivos de carácter económico y no económico para estimular la movilidad eléctrica privada en el país, condiciones para favorecer la adquisición de vehículos eléctricos en el sector público, disposiciones para propiciar las inversiones necesarias, particularmente en centros de recarga, para promover el transporte eléctrico, requerimientos de reemplazo de la flota de autobuses por unidades eléctricas y el financiamiento del transporte eléctrico en el marco de la Sistema de Banca de Desarrollo (SBD). </w:t>
      </w:r>
    </w:p>
    <w:p w14:paraId="004AA953" w14:textId="77777777" w:rsidR="00882454" w:rsidRPr="00F40216" w:rsidRDefault="00882454" w:rsidP="005D21B7">
      <w:pPr>
        <w:pStyle w:val="ListParagraph"/>
        <w:rPr>
          <w:lang w:val="es-419"/>
        </w:rPr>
      </w:pPr>
    </w:p>
    <w:p w14:paraId="4B4E7CDD" w14:textId="2386013D" w:rsidR="00882454" w:rsidRPr="00F40216" w:rsidRDefault="00882454" w:rsidP="00A06BC2">
      <w:pPr>
        <w:pStyle w:val="ListParagraph"/>
        <w:numPr>
          <w:ilvl w:val="0"/>
          <w:numId w:val="9"/>
        </w:numPr>
        <w:ind w:left="430"/>
        <w:rPr>
          <w:lang w:val="es-419"/>
        </w:rPr>
      </w:pPr>
      <w:r w:rsidRPr="00AD3C31">
        <w:rPr>
          <w:b/>
          <w:bCs/>
          <w:lang w:val="es-419"/>
        </w:rPr>
        <w:t>La Ley N°10.086 para Promover y Regular las Actividades Relacionadas con el Acceso, la Instalación, la Conexión, la Interacción y el Control de Recursos Energéticos Distribuidos de Fuentes de Energía Renovables</w:t>
      </w:r>
      <w:r w:rsidR="00B85D97" w:rsidRPr="00AD3C31">
        <w:rPr>
          <w:b/>
          <w:bCs/>
          <w:lang w:val="es-419"/>
        </w:rPr>
        <w:t xml:space="preserve"> (2022)</w:t>
      </w:r>
      <w:r w:rsidRPr="00AD3C31">
        <w:rPr>
          <w:b/>
          <w:bCs/>
          <w:lang w:val="es-419"/>
        </w:rPr>
        <w:t>.</w:t>
      </w:r>
      <w:r w:rsidRPr="00F40216">
        <w:rPr>
          <w:lang w:val="es-419"/>
        </w:rPr>
        <w:t xml:space="preserve"> Este instrumento legal proporciona un marco claro para la participación de los recursos distribuidos en el </w:t>
      </w:r>
      <w:r w:rsidR="003E2C32" w:rsidRPr="00F40216">
        <w:rPr>
          <w:lang w:val="es-419"/>
        </w:rPr>
        <w:t>SEN</w:t>
      </w:r>
      <w:r w:rsidRPr="00F40216">
        <w:rPr>
          <w:lang w:val="es-419"/>
        </w:rPr>
        <w:t xml:space="preserve"> de manera que le aporten valor en la forma de eficiencia, resiliencia y confiabilidad. En particular, determina los mecanismos de adquisición y compensación de la energía excedente producida por los recursos distribuidos e incorporados al </w:t>
      </w:r>
      <w:r w:rsidR="001A159C" w:rsidRPr="00F40216">
        <w:rPr>
          <w:lang w:val="es-419"/>
        </w:rPr>
        <w:t>SEN</w:t>
      </w:r>
      <w:r w:rsidRPr="00F40216">
        <w:rPr>
          <w:lang w:val="es-419"/>
        </w:rPr>
        <w:t>.</w:t>
      </w:r>
    </w:p>
    <w:p w14:paraId="1D190E78" w14:textId="77777777" w:rsidR="00882454" w:rsidRPr="00F40216" w:rsidRDefault="00882454" w:rsidP="005D21B7">
      <w:pPr>
        <w:rPr>
          <w:lang w:val="es-419"/>
        </w:rPr>
      </w:pPr>
    </w:p>
    <w:p w14:paraId="654CCDD6" w14:textId="10287560" w:rsidR="00882454" w:rsidRPr="00F40216" w:rsidRDefault="00882454" w:rsidP="00062CC1">
      <w:pPr>
        <w:pStyle w:val="ListParagraph"/>
        <w:ind w:left="430"/>
        <w:rPr>
          <w:lang w:val="es-419"/>
        </w:rPr>
      </w:pPr>
      <w:r w:rsidRPr="00F40216">
        <w:rPr>
          <w:lang w:val="es-419"/>
        </w:rPr>
        <w:t xml:space="preserve">Esta ley </w:t>
      </w:r>
      <w:r w:rsidR="00C47D42" w:rsidRPr="00F40216">
        <w:rPr>
          <w:lang w:val="es-419"/>
        </w:rPr>
        <w:t xml:space="preserve">se </w:t>
      </w:r>
      <w:r w:rsidR="00955AF5">
        <w:rPr>
          <w:lang w:val="es-419"/>
        </w:rPr>
        <w:t>complementa</w:t>
      </w:r>
      <w:r w:rsidRPr="00F40216">
        <w:rPr>
          <w:lang w:val="es-419"/>
        </w:rPr>
        <w:t xml:space="preserve"> </w:t>
      </w:r>
      <w:r w:rsidR="001F1D25">
        <w:rPr>
          <w:lang w:val="es-419"/>
        </w:rPr>
        <w:t>con</w:t>
      </w:r>
      <w:r w:rsidR="006441DD">
        <w:rPr>
          <w:lang w:val="es-419"/>
        </w:rPr>
        <w:t xml:space="preserve"> </w:t>
      </w:r>
      <w:r w:rsidRPr="00F40216">
        <w:rPr>
          <w:lang w:val="es-419"/>
        </w:rPr>
        <w:t xml:space="preserve">una serie de reformas </w:t>
      </w:r>
      <w:r w:rsidR="006D78B7">
        <w:rPr>
          <w:lang w:val="es-419"/>
        </w:rPr>
        <w:t>e</w:t>
      </w:r>
      <w:r w:rsidRPr="00F40216">
        <w:rPr>
          <w:lang w:val="es-419"/>
        </w:rPr>
        <w:t xml:space="preserve"> instrumentos regulatorios emitidos para establecer un marco habilitante para la integración de recursos</w:t>
      </w:r>
      <w:r w:rsidR="00FA0273">
        <w:rPr>
          <w:lang w:val="es-419"/>
        </w:rPr>
        <w:t xml:space="preserve"> distribuidos al SEN</w:t>
      </w:r>
      <w:r w:rsidRPr="00F40216">
        <w:rPr>
          <w:lang w:val="es-419"/>
        </w:rPr>
        <w:t xml:space="preserve">, entre estos sobresalen los siguientes: </w:t>
      </w:r>
    </w:p>
    <w:p w14:paraId="4E816614" w14:textId="77777777" w:rsidR="00882454" w:rsidRPr="00F40216" w:rsidRDefault="00882454" w:rsidP="005D21B7">
      <w:pPr>
        <w:rPr>
          <w:lang w:val="es-419"/>
        </w:rPr>
      </w:pPr>
    </w:p>
    <w:p w14:paraId="5535F737" w14:textId="77777777" w:rsidR="00882454" w:rsidRPr="00F40216" w:rsidRDefault="00882454" w:rsidP="00A06BC2">
      <w:pPr>
        <w:pStyle w:val="ListParagraph"/>
        <w:numPr>
          <w:ilvl w:val="2"/>
          <w:numId w:val="2"/>
        </w:numPr>
        <w:rPr>
          <w:lang w:val="es-419"/>
        </w:rPr>
      </w:pPr>
      <w:bookmarkStart w:id="48" w:name="_Hlk143274850"/>
      <w:r w:rsidRPr="00F40216">
        <w:rPr>
          <w:lang w:val="es-419"/>
        </w:rPr>
        <w:t>Reglamento Técnico de Servicios Auxiliares en el Sistema Eléctrico Nacional (AR-RT-SASEN)</w:t>
      </w:r>
      <w:bookmarkEnd w:id="48"/>
      <w:r w:rsidRPr="00F40216">
        <w:rPr>
          <w:vertAlign w:val="superscript"/>
          <w:lang w:val="es-419"/>
        </w:rPr>
        <w:footnoteReference w:id="38"/>
      </w:r>
      <w:r w:rsidRPr="00F40216">
        <w:rPr>
          <w:lang w:val="es-419"/>
        </w:rPr>
        <w:t xml:space="preserve">. </w:t>
      </w:r>
    </w:p>
    <w:p w14:paraId="1259CCAE" w14:textId="77777777" w:rsidR="00882454" w:rsidRPr="00F40216" w:rsidRDefault="00882454" w:rsidP="00A06BC2">
      <w:pPr>
        <w:pStyle w:val="ListParagraph"/>
        <w:numPr>
          <w:ilvl w:val="2"/>
          <w:numId w:val="2"/>
        </w:numPr>
        <w:rPr>
          <w:lang w:val="es-419"/>
        </w:rPr>
      </w:pPr>
      <w:bookmarkStart w:id="50" w:name="_Hlk143275018"/>
      <w:r w:rsidRPr="00F40216">
        <w:rPr>
          <w:lang w:val="es-419"/>
        </w:rPr>
        <w:t>Metodología Tarifaria para la Remuneración de los Servicio Auxiliares en el Sistema Eléctrico Nacional (SASEN)</w:t>
      </w:r>
      <w:r w:rsidRPr="00F40216">
        <w:rPr>
          <w:vertAlign w:val="superscript"/>
          <w:lang w:val="es-419"/>
        </w:rPr>
        <w:footnoteReference w:id="39"/>
      </w:r>
      <w:r w:rsidRPr="00F40216">
        <w:rPr>
          <w:lang w:val="es-419"/>
        </w:rPr>
        <w:t>.</w:t>
      </w:r>
    </w:p>
    <w:bookmarkEnd w:id="50"/>
    <w:p w14:paraId="1A0DDE91" w14:textId="77777777" w:rsidR="00882454" w:rsidRPr="00F40216" w:rsidRDefault="00882454" w:rsidP="00A06BC2">
      <w:pPr>
        <w:pStyle w:val="ListParagraph"/>
        <w:numPr>
          <w:ilvl w:val="2"/>
          <w:numId w:val="2"/>
        </w:numPr>
        <w:rPr>
          <w:lang w:val="es-419"/>
        </w:rPr>
      </w:pPr>
      <w:r w:rsidRPr="00F40216">
        <w:rPr>
          <w:lang w:val="es-419"/>
        </w:rPr>
        <w:t>Metodología tarifaria para peajes de distribución como adición a la metodología tarifaria ordinaria para el servicio de distribución de energía eléctrica brindado por operadores públicos y cooperativas de electrificación.</w:t>
      </w:r>
    </w:p>
    <w:p w14:paraId="7062670C" w14:textId="529AD3FB" w:rsidR="008A5A19" w:rsidRPr="00F40216" w:rsidRDefault="008A5A19" w:rsidP="00A06BC2">
      <w:pPr>
        <w:pStyle w:val="ListParagraph"/>
        <w:numPr>
          <w:ilvl w:val="2"/>
          <w:numId w:val="2"/>
        </w:numPr>
        <w:rPr>
          <w:lang w:val="es-419"/>
        </w:rPr>
      </w:pPr>
      <w:r w:rsidRPr="00F40216">
        <w:rPr>
          <w:lang w:val="es-419"/>
        </w:rPr>
        <w:lastRenderedPageBreak/>
        <w:t xml:space="preserve">Metodología tarifaria para la fijación de los cargos de interconexión, acceso, </w:t>
      </w:r>
      <w:r w:rsidR="0093262D" w:rsidRPr="00F40216">
        <w:rPr>
          <w:lang w:val="es-419"/>
        </w:rPr>
        <w:t>compraventa</w:t>
      </w:r>
      <w:r w:rsidRPr="00F40216">
        <w:rPr>
          <w:lang w:val="es-419"/>
        </w:rPr>
        <w:t xml:space="preserve"> de excedentes para la integración de recursos energéticos distribuidos</w:t>
      </w:r>
      <w:r w:rsidRPr="00F40216">
        <w:rPr>
          <w:rStyle w:val="FootnoteReference"/>
          <w:lang w:val="es-419"/>
        </w:rPr>
        <w:footnoteReference w:id="40"/>
      </w:r>
      <w:r w:rsidRPr="00F40216">
        <w:rPr>
          <w:lang w:val="es-419"/>
        </w:rPr>
        <w:t>.</w:t>
      </w:r>
    </w:p>
    <w:p w14:paraId="6B46B913" w14:textId="7EE6536F" w:rsidR="00882454" w:rsidRPr="004A7688" w:rsidRDefault="00A35D21" w:rsidP="00A06BC2">
      <w:pPr>
        <w:pStyle w:val="ListParagraph"/>
        <w:numPr>
          <w:ilvl w:val="2"/>
          <w:numId w:val="2"/>
        </w:numPr>
        <w:rPr>
          <w:lang w:val="es-419"/>
        </w:rPr>
      </w:pPr>
      <w:r w:rsidRPr="00F40216">
        <w:rPr>
          <w:lang w:val="es-419"/>
        </w:rPr>
        <w:t>Establecimiento de la tarifa prepago (T-RP) para las empresas distribuidoras de electricidad</w:t>
      </w:r>
      <w:r w:rsidRPr="00F40216">
        <w:rPr>
          <w:rStyle w:val="FootnoteReference"/>
          <w:lang w:val="es-419"/>
        </w:rPr>
        <w:footnoteReference w:id="41"/>
      </w:r>
      <w:r w:rsidRPr="00F40216">
        <w:rPr>
          <w:lang w:val="es-419"/>
        </w:rPr>
        <w:t>.</w:t>
      </w:r>
    </w:p>
    <w:p w14:paraId="225D8334" w14:textId="77777777" w:rsidR="006441DD" w:rsidRPr="00F40216" w:rsidRDefault="006441DD" w:rsidP="005D21B7">
      <w:pPr>
        <w:rPr>
          <w:lang w:val="es-419"/>
        </w:rPr>
      </w:pPr>
    </w:p>
    <w:p w14:paraId="3D50EB2A" w14:textId="4AD75AEB" w:rsidR="00882454" w:rsidRPr="00F40216" w:rsidRDefault="00882454" w:rsidP="00A06BC2">
      <w:pPr>
        <w:pStyle w:val="Heading2"/>
        <w:rPr>
          <w:lang w:val="es-419"/>
        </w:rPr>
      </w:pPr>
      <w:bookmarkStart w:id="51" w:name="_Toc143371950"/>
      <w:r w:rsidRPr="00F40216">
        <w:rPr>
          <w:lang w:val="es-419"/>
        </w:rPr>
        <w:t>Papel del sector privado, innovación y apalancamiento de recursos</w:t>
      </w:r>
      <w:bookmarkEnd w:id="51"/>
    </w:p>
    <w:p w14:paraId="645A91F5" w14:textId="77777777" w:rsidR="00882454" w:rsidRPr="00F40216" w:rsidRDefault="00882454" w:rsidP="005D21B7">
      <w:pPr>
        <w:rPr>
          <w:lang w:val="es-419"/>
        </w:rPr>
      </w:pPr>
    </w:p>
    <w:p w14:paraId="231678BE" w14:textId="7B2BA522" w:rsidR="006445A5" w:rsidRPr="00F40216" w:rsidRDefault="00882454" w:rsidP="005D21B7">
      <w:pPr>
        <w:rPr>
          <w:lang w:val="es-419"/>
        </w:rPr>
      </w:pPr>
      <w:r w:rsidRPr="00062CC1">
        <w:rPr>
          <w:lang w:val="es-419"/>
        </w:rPr>
        <w:t>El sector privado</w:t>
      </w:r>
      <w:r w:rsidR="00D8554C" w:rsidRPr="00062CC1">
        <w:rPr>
          <w:lang w:val="es-419"/>
        </w:rPr>
        <w:t xml:space="preserve"> debe jugar un papel creciente en </w:t>
      </w:r>
      <w:r w:rsidRPr="00062CC1">
        <w:rPr>
          <w:lang w:val="es-419"/>
        </w:rPr>
        <w:t xml:space="preserve">la </w:t>
      </w:r>
      <w:r w:rsidR="003D7658" w:rsidRPr="00062CC1">
        <w:rPr>
          <w:lang w:val="es-419"/>
        </w:rPr>
        <w:t>transición energética</w:t>
      </w:r>
      <w:r w:rsidR="00DB1140" w:rsidRPr="00062CC1">
        <w:rPr>
          <w:lang w:val="es-419"/>
        </w:rPr>
        <w:t xml:space="preserve"> </w:t>
      </w:r>
      <w:r w:rsidRPr="00062CC1">
        <w:rPr>
          <w:lang w:val="es-419"/>
        </w:rPr>
        <w:t>para la incorporación de nuevas tecnologías e innovación en la formulación de esquemas de negocios habilitantes.</w:t>
      </w:r>
      <w:r w:rsidRPr="00F40216">
        <w:rPr>
          <w:lang w:val="es-419"/>
        </w:rPr>
        <w:t xml:space="preserve"> </w:t>
      </w:r>
      <w:r w:rsidR="003D7658" w:rsidRPr="00F40216">
        <w:rPr>
          <w:lang w:val="es-419"/>
        </w:rPr>
        <w:t xml:space="preserve">Su aporte </w:t>
      </w:r>
      <w:r w:rsidR="00762389" w:rsidRPr="00F40216">
        <w:rPr>
          <w:lang w:val="es-419"/>
        </w:rPr>
        <w:t xml:space="preserve">resulta crítico para masificar las tecnologías descarbonizantes y movilizar capital que complemente los esfuerzos del GdCR </w:t>
      </w:r>
      <w:r w:rsidR="00B85D97" w:rsidRPr="00F40216">
        <w:rPr>
          <w:lang w:val="es-419"/>
        </w:rPr>
        <w:t>para alcanzar los objetivos nacionales en esta materia</w:t>
      </w:r>
      <w:r w:rsidR="00762389" w:rsidRPr="00F40216">
        <w:rPr>
          <w:lang w:val="es-419"/>
        </w:rPr>
        <w:t xml:space="preserve">. </w:t>
      </w:r>
      <w:r w:rsidR="004B77A9" w:rsidRPr="00F40216">
        <w:rPr>
          <w:lang w:val="es-419"/>
        </w:rPr>
        <w:t>L</w:t>
      </w:r>
      <w:r w:rsidRPr="00F40216">
        <w:rPr>
          <w:lang w:val="es-419"/>
        </w:rPr>
        <w:t>as instituciones financieras</w:t>
      </w:r>
      <w:r w:rsidR="004B77A9" w:rsidRPr="00F40216">
        <w:rPr>
          <w:lang w:val="es-419"/>
        </w:rPr>
        <w:t xml:space="preserve"> nacionales</w:t>
      </w:r>
      <w:r w:rsidRPr="00F40216">
        <w:rPr>
          <w:lang w:val="es-419"/>
        </w:rPr>
        <w:t xml:space="preserve"> y agencias de desarrollo internacionales deben acompañar estos esfuerzos con el financiamiento </w:t>
      </w:r>
      <w:r w:rsidR="00106BEE">
        <w:rPr>
          <w:lang w:val="es-419"/>
        </w:rPr>
        <w:t xml:space="preserve">con estructuras ajustas a las necesidades, </w:t>
      </w:r>
      <w:r w:rsidR="00A24F10" w:rsidRPr="00F40216">
        <w:rPr>
          <w:lang w:val="es-419"/>
        </w:rPr>
        <w:t xml:space="preserve">en condiciones favorables </w:t>
      </w:r>
      <w:r w:rsidR="00464FC5" w:rsidRPr="00F40216">
        <w:rPr>
          <w:lang w:val="es-419"/>
        </w:rPr>
        <w:t xml:space="preserve">y </w:t>
      </w:r>
      <w:r w:rsidR="00106BEE">
        <w:rPr>
          <w:lang w:val="es-419"/>
        </w:rPr>
        <w:t xml:space="preserve">con </w:t>
      </w:r>
      <w:r w:rsidR="00464FC5" w:rsidRPr="00F40216">
        <w:rPr>
          <w:lang w:val="es-419"/>
        </w:rPr>
        <w:t xml:space="preserve">asistencia técnica que potencie la movilización de capital para </w:t>
      </w:r>
      <w:r w:rsidR="00A24F10" w:rsidRPr="00F40216">
        <w:rPr>
          <w:lang w:val="es-419"/>
        </w:rPr>
        <w:t xml:space="preserve">la adquisición de </w:t>
      </w:r>
      <w:r w:rsidR="00A91107">
        <w:rPr>
          <w:lang w:val="es-419"/>
        </w:rPr>
        <w:t xml:space="preserve">las </w:t>
      </w:r>
      <w:r w:rsidR="00A24F10" w:rsidRPr="00F40216">
        <w:rPr>
          <w:lang w:val="es-419"/>
        </w:rPr>
        <w:t>tecnologías</w:t>
      </w:r>
      <w:r w:rsidR="00A91107">
        <w:rPr>
          <w:lang w:val="es-419"/>
        </w:rPr>
        <w:t xml:space="preserve"> necesarias</w:t>
      </w:r>
      <w:r w:rsidR="00A24F10" w:rsidRPr="00F40216">
        <w:rPr>
          <w:lang w:val="es-419"/>
        </w:rPr>
        <w:t xml:space="preserve">. </w:t>
      </w:r>
      <w:r w:rsidR="004B77A9" w:rsidRPr="00F40216">
        <w:rPr>
          <w:lang w:val="es-419"/>
        </w:rPr>
        <w:t xml:space="preserve">Se estima que </w:t>
      </w:r>
      <w:r w:rsidR="001D1FB9" w:rsidRPr="00F40216">
        <w:rPr>
          <w:lang w:val="es-419"/>
        </w:rPr>
        <w:t>la implementación del</w:t>
      </w:r>
      <w:r w:rsidR="004B77A9" w:rsidRPr="00F40216">
        <w:rPr>
          <w:lang w:val="es-419"/>
        </w:rPr>
        <w:t xml:space="preserve"> PN</w:t>
      </w:r>
      <w:r w:rsidR="00E006B0" w:rsidRPr="00F40216">
        <w:rPr>
          <w:lang w:val="es-419"/>
        </w:rPr>
        <w:t>d</w:t>
      </w:r>
      <w:r w:rsidR="004B77A9" w:rsidRPr="00F40216">
        <w:rPr>
          <w:lang w:val="es-419"/>
        </w:rPr>
        <w:t xml:space="preserve">D puede traer beneficios </w:t>
      </w:r>
      <w:r w:rsidR="001D1FB9" w:rsidRPr="00F40216">
        <w:rPr>
          <w:lang w:val="es-419"/>
        </w:rPr>
        <w:t xml:space="preserve">netos </w:t>
      </w:r>
      <w:r w:rsidR="00484D87" w:rsidRPr="00F40216">
        <w:rPr>
          <w:lang w:val="es-419"/>
        </w:rPr>
        <w:t xml:space="preserve">a la economía del país por </w:t>
      </w:r>
      <w:r w:rsidR="004B77A9" w:rsidRPr="00F40216">
        <w:rPr>
          <w:lang w:val="es-419"/>
        </w:rPr>
        <w:t>USD</w:t>
      </w:r>
      <w:r w:rsidR="00A91107">
        <w:rPr>
          <w:lang w:val="es-419"/>
        </w:rPr>
        <w:t xml:space="preserve"> </w:t>
      </w:r>
      <w:r w:rsidR="004B77A9" w:rsidRPr="00F40216">
        <w:rPr>
          <w:lang w:val="es-419"/>
        </w:rPr>
        <w:t>41.000</w:t>
      </w:r>
      <w:r w:rsidR="001D1FB9" w:rsidRPr="00F40216">
        <w:rPr>
          <w:lang w:val="es-419"/>
        </w:rPr>
        <w:t xml:space="preserve"> </w:t>
      </w:r>
      <w:r w:rsidR="001F3979" w:rsidRPr="00F40216">
        <w:rPr>
          <w:lang w:val="es-419"/>
        </w:rPr>
        <w:t xml:space="preserve">millones </w:t>
      </w:r>
      <w:r w:rsidR="001D1FB9" w:rsidRPr="00F40216">
        <w:rPr>
          <w:lang w:val="es-419"/>
        </w:rPr>
        <w:t xml:space="preserve">hasta el año 2050. </w:t>
      </w:r>
      <w:r w:rsidR="006445A5" w:rsidRPr="00F40216">
        <w:rPr>
          <w:lang w:val="es-419"/>
        </w:rPr>
        <w:t>Para hacer realidad estos beneficios se requieren de inversiones de USD</w:t>
      </w:r>
      <w:r w:rsidR="00DA1AA1">
        <w:rPr>
          <w:lang w:val="es-419"/>
        </w:rPr>
        <w:t xml:space="preserve"> </w:t>
      </w:r>
      <w:r w:rsidR="006445A5" w:rsidRPr="00F40216">
        <w:rPr>
          <w:lang w:val="es-419"/>
        </w:rPr>
        <w:t>10.300 millones en el sector transporte público y privado</w:t>
      </w:r>
      <w:r w:rsidR="008C756B" w:rsidRPr="00F40216">
        <w:rPr>
          <w:lang w:val="es-419"/>
        </w:rPr>
        <w:t>, de USD</w:t>
      </w:r>
      <w:r w:rsidR="00A7545C">
        <w:rPr>
          <w:lang w:val="es-419"/>
        </w:rPr>
        <w:t xml:space="preserve"> </w:t>
      </w:r>
      <w:r w:rsidR="008C756B" w:rsidRPr="00F40216">
        <w:rPr>
          <w:lang w:val="es-419"/>
        </w:rPr>
        <w:t>2.200 millones en el sector industrial y de USD</w:t>
      </w:r>
      <w:r w:rsidR="00A7545C">
        <w:rPr>
          <w:lang w:val="es-419"/>
        </w:rPr>
        <w:t xml:space="preserve"> </w:t>
      </w:r>
      <w:r w:rsidR="008C756B" w:rsidRPr="00F40216">
        <w:rPr>
          <w:lang w:val="es-419"/>
        </w:rPr>
        <w:t>700 millones en el sistema eléctrico</w:t>
      </w:r>
      <w:r w:rsidR="008C756B" w:rsidRPr="00F40216">
        <w:rPr>
          <w:rStyle w:val="FootnoteReference"/>
          <w:lang w:val="es-419"/>
        </w:rPr>
        <w:footnoteReference w:id="42"/>
      </w:r>
      <w:r w:rsidR="008C756B" w:rsidRPr="00F40216">
        <w:rPr>
          <w:lang w:val="es-419"/>
        </w:rPr>
        <w:t>.</w:t>
      </w:r>
      <w:r w:rsidR="00971832" w:rsidRPr="00F40216">
        <w:rPr>
          <w:lang w:val="es-419"/>
        </w:rPr>
        <w:t xml:space="preserve"> En el contexto postpandemia con reducida disponibilidad </w:t>
      </w:r>
      <w:r w:rsidR="00F63FED" w:rsidRPr="00F40216">
        <w:rPr>
          <w:lang w:val="es-419"/>
        </w:rPr>
        <w:t>y altos costos de</w:t>
      </w:r>
      <w:r w:rsidR="00971832" w:rsidRPr="00F40216">
        <w:rPr>
          <w:lang w:val="es-419"/>
        </w:rPr>
        <w:t xml:space="preserve"> financiamiento, se requiere del esfuerzo conjunto del sector privado y público para propiciar esas inversiones.</w:t>
      </w:r>
    </w:p>
    <w:p w14:paraId="2234096A" w14:textId="77777777" w:rsidR="00882454" w:rsidRPr="00F40216" w:rsidRDefault="00882454" w:rsidP="005D21B7">
      <w:pPr>
        <w:rPr>
          <w:lang w:val="es-419"/>
        </w:rPr>
      </w:pPr>
    </w:p>
    <w:p w14:paraId="4159FD4D" w14:textId="546B1192" w:rsidR="00882454" w:rsidRPr="00F40216" w:rsidRDefault="00614C9C" w:rsidP="005D21B7">
      <w:pPr>
        <w:rPr>
          <w:lang w:val="es-419"/>
        </w:rPr>
      </w:pPr>
      <w:r>
        <w:rPr>
          <w:lang w:val="es-419"/>
        </w:rPr>
        <w:t>L</w:t>
      </w:r>
      <w:r w:rsidR="00B35BD7" w:rsidRPr="00F40216">
        <w:rPr>
          <w:lang w:val="es-419"/>
        </w:rPr>
        <w:t xml:space="preserve">as </w:t>
      </w:r>
      <w:r w:rsidR="00882454" w:rsidRPr="00F40216">
        <w:rPr>
          <w:lang w:val="es-419"/>
        </w:rPr>
        <w:t xml:space="preserve">empresas </w:t>
      </w:r>
      <w:r w:rsidR="002D1589" w:rsidRPr="00F40216">
        <w:rPr>
          <w:lang w:val="es-419"/>
        </w:rPr>
        <w:t>de distribución de electricidad</w:t>
      </w:r>
      <w:r w:rsidR="00882454" w:rsidRPr="00F40216">
        <w:rPr>
          <w:lang w:val="es-419"/>
        </w:rPr>
        <w:t xml:space="preserve"> cuentan con proyectos para la instalación de equipos de medición inteligente que contribuirían a crear las condiciones para la incorporación de </w:t>
      </w:r>
      <w:r>
        <w:rPr>
          <w:lang w:val="es-419"/>
        </w:rPr>
        <w:t>las</w:t>
      </w:r>
      <w:r w:rsidR="00882454" w:rsidRPr="00F40216">
        <w:rPr>
          <w:lang w:val="es-419"/>
        </w:rPr>
        <w:t xml:space="preserve"> </w:t>
      </w:r>
      <w:r w:rsidR="009C4997" w:rsidRPr="00F40216">
        <w:rPr>
          <w:lang w:val="es-419"/>
        </w:rPr>
        <w:t>NFER</w:t>
      </w:r>
      <w:r w:rsidR="00882454" w:rsidRPr="00F40216">
        <w:rPr>
          <w:lang w:val="es-419"/>
        </w:rPr>
        <w:t>. El financiamiento de estos proyectos</w:t>
      </w:r>
      <w:r w:rsidR="00B85D97" w:rsidRPr="00F40216">
        <w:rPr>
          <w:lang w:val="es-419"/>
        </w:rPr>
        <w:t>,</w:t>
      </w:r>
      <w:r w:rsidR="00882454" w:rsidRPr="00F40216">
        <w:rPr>
          <w:lang w:val="es-419"/>
        </w:rPr>
        <w:t xml:space="preserve"> en momentos de altas tasas de interés y escasa disponibilidad de recursos</w:t>
      </w:r>
      <w:r w:rsidR="00B85D97" w:rsidRPr="00F40216">
        <w:rPr>
          <w:lang w:val="es-419"/>
        </w:rPr>
        <w:t>,</w:t>
      </w:r>
      <w:r w:rsidR="00882454" w:rsidRPr="00F40216">
        <w:rPr>
          <w:lang w:val="es-419"/>
        </w:rPr>
        <w:t xml:space="preserve"> es </w:t>
      </w:r>
      <w:r w:rsidR="00F16766">
        <w:rPr>
          <w:lang w:val="es-419"/>
        </w:rPr>
        <w:t>una limitante</w:t>
      </w:r>
      <w:r w:rsidR="00F16766" w:rsidRPr="00F40216">
        <w:rPr>
          <w:lang w:val="es-419"/>
        </w:rPr>
        <w:t xml:space="preserve"> </w:t>
      </w:r>
      <w:r w:rsidR="00882454" w:rsidRPr="00F40216">
        <w:rPr>
          <w:lang w:val="es-419"/>
        </w:rPr>
        <w:t>para su éxito y subraya el papel que deben cumplir</w:t>
      </w:r>
      <w:r w:rsidR="00CE737A" w:rsidRPr="00F40216">
        <w:rPr>
          <w:lang w:val="es-419"/>
        </w:rPr>
        <w:t xml:space="preserve"> los fondos climáticos,</w:t>
      </w:r>
      <w:r w:rsidR="00882454" w:rsidRPr="00F40216">
        <w:rPr>
          <w:lang w:val="es-419"/>
        </w:rPr>
        <w:t xml:space="preserve"> la banca multilateral</w:t>
      </w:r>
      <w:r w:rsidR="004A0CE7" w:rsidRPr="00F40216">
        <w:rPr>
          <w:lang w:val="es-419"/>
        </w:rPr>
        <w:t xml:space="preserve">, </w:t>
      </w:r>
      <w:r w:rsidR="00882454" w:rsidRPr="00F40216">
        <w:rPr>
          <w:lang w:val="es-419"/>
        </w:rPr>
        <w:t xml:space="preserve">las agencias internacionales de desarrollo </w:t>
      </w:r>
      <w:r w:rsidR="004A0CE7" w:rsidRPr="00F40216">
        <w:rPr>
          <w:lang w:val="es-419"/>
        </w:rPr>
        <w:t xml:space="preserve">y la banca nacional </w:t>
      </w:r>
      <w:r w:rsidR="00882454" w:rsidRPr="00F40216">
        <w:rPr>
          <w:lang w:val="es-419"/>
        </w:rPr>
        <w:t xml:space="preserve">para facilitar acceso a recursos </w:t>
      </w:r>
      <w:r w:rsidR="004A0CE7" w:rsidRPr="00F40216">
        <w:rPr>
          <w:lang w:val="es-419"/>
        </w:rPr>
        <w:t>en condiciones</w:t>
      </w:r>
      <w:r w:rsidR="00882454" w:rsidRPr="00F40216">
        <w:rPr>
          <w:lang w:val="es-419"/>
        </w:rPr>
        <w:t xml:space="preserve"> favorables que permitan el desarrollo de estos proyectos.</w:t>
      </w:r>
    </w:p>
    <w:p w14:paraId="34574BFD" w14:textId="77777777" w:rsidR="00882454" w:rsidRPr="00F40216" w:rsidRDefault="00882454" w:rsidP="005D21B7">
      <w:pPr>
        <w:rPr>
          <w:lang w:val="es-419"/>
        </w:rPr>
      </w:pPr>
    </w:p>
    <w:p w14:paraId="7B0CC96E" w14:textId="1CE2C349" w:rsidR="00882454" w:rsidRPr="00F40216" w:rsidRDefault="00544086" w:rsidP="001375F1">
      <w:pPr>
        <w:rPr>
          <w:lang w:val="es-419"/>
        </w:rPr>
      </w:pPr>
      <w:r>
        <w:rPr>
          <w:lang w:val="es-419"/>
        </w:rPr>
        <w:t xml:space="preserve">Aunque algunas </w:t>
      </w:r>
      <w:r w:rsidR="00882454" w:rsidRPr="00F40216">
        <w:rPr>
          <w:lang w:val="es-419"/>
        </w:rPr>
        <w:t xml:space="preserve">empresas </w:t>
      </w:r>
      <w:r w:rsidR="002D1589" w:rsidRPr="00F40216">
        <w:rPr>
          <w:lang w:val="es-419"/>
        </w:rPr>
        <w:t>distribuidoras</w:t>
      </w:r>
      <w:r w:rsidR="00614C9C">
        <w:rPr>
          <w:lang w:val="es-419"/>
        </w:rPr>
        <w:t xml:space="preserve"> han</w:t>
      </w:r>
      <w:r>
        <w:rPr>
          <w:lang w:val="es-419"/>
        </w:rPr>
        <w:t xml:space="preserve"> </w:t>
      </w:r>
      <w:r w:rsidR="00AD3C31">
        <w:rPr>
          <w:lang w:val="es-419"/>
        </w:rPr>
        <w:t>adelantado</w:t>
      </w:r>
      <w:r>
        <w:rPr>
          <w:lang w:val="es-419"/>
        </w:rPr>
        <w:t xml:space="preserve"> proyectos</w:t>
      </w:r>
      <w:r w:rsidR="002D1589" w:rsidRPr="00F40216">
        <w:rPr>
          <w:lang w:val="es-419"/>
        </w:rPr>
        <w:t xml:space="preserve"> de infraestructura avanzada de medición </w:t>
      </w:r>
      <w:r>
        <w:rPr>
          <w:lang w:val="es-419"/>
        </w:rPr>
        <w:t xml:space="preserve">mediante </w:t>
      </w:r>
      <w:r w:rsidR="002D1589" w:rsidRPr="00F40216">
        <w:rPr>
          <w:lang w:val="es-419"/>
        </w:rPr>
        <w:t>capital propio y financiamiento de la banca local</w:t>
      </w:r>
      <w:r>
        <w:rPr>
          <w:lang w:val="es-419"/>
        </w:rPr>
        <w:t>, aún se</w:t>
      </w:r>
      <w:r w:rsidR="002D1589" w:rsidRPr="00F40216">
        <w:rPr>
          <w:lang w:val="es-419"/>
        </w:rPr>
        <w:t xml:space="preserve"> requieren de recursos adicionales en condiciones favorables para acelerar el despliegue de </w:t>
      </w:r>
      <w:r>
        <w:rPr>
          <w:lang w:val="es-419"/>
        </w:rPr>
        <w:t>esa</w:t>
      </w:r>
      <w:r w:rsidRPr="00F40216">
        <w:rPr>
          <w:lang w:val="es-419"/>
        </w:rPr>
        <w:t xml:space="preserve"> </w:t>
      </w:r>
      <w:r w:rsidR="002D1589" w:rsidRPr="00F40216">
        <w:rPr>
          <w:lang w:val="es-419"/>
        </w:rPr>
        <w:t xml:space="preserve">tecnología, así como </w:t>
      </w:r>
      <w:r w:rsidR="001375F1" w:rsidRPr="00F40216">
        <w:rPr>
          <w:lang w:val="es-419"/>
        </w:rPr>
        <w:t>complementarla con</w:t>
      </w:r>
      <w:r w:rsidR="00882454" w:rsidRPr="00F40216">
        <w:rPr>
          <w:lang w:val="es-419"/>
        </w:rPr>
        <w:t xml:space="preserve"> la adquisición e instalación de sistemas de información y gestión dinámica de redes que habiliten</w:t>
      </w:r>
      <w:r w:rsidR="001375F1" w:rsidRPr="00F40216">
        <w:rPr>
          <w:lang w:val="es-419"/>
        </w:rPr>
        <w:t xml:space="preserve"> la introducción de NFER adicionales.</w:t>
      </w:r>
    </w:p>
    <w:p w14:paraId="34987374" w14:textId="77777777" w:rsidR="00882454" w:rsidRPr="00F40216" w:rsidRDefault="00882454" w:rsidP="005D21B7">
      <w:pPr>
        <w:rPr>
          <w:lang w:val="es-419"/>
        </w:rPr>
      </w:pPr>
    </w:p>
    <w:p w14:paraId="697D7A62" w14:textId="2A8DF092" w:rsidR="00464FC5" w:rsidRPr="00F40216" w:rsidRDefault="00E524C3" w:rsidP="005D21B7">
      <w:pPr>
        <w:rPr>
          <w:lang w:val="es-419"/>
        </w:rPr>
      </w:pPr>
      <w:r>
        <w:rPr>
          <w:lang w:val="es-419"/>
        </w:rPr>
        <w:t>Por otro lado, e</w:t>
      </w:r>
      <w:r w:rsidR="00882454" w:rsidRPr="00F40216">
        <w:rPr>
          <w:lang w:val="es-419"/>
        </w:rPr>
        <w:t xml:space="preserve">l sector </w:t>
      </w:r>
      <w:r w:rsidR="00E70772" w:rsidRPr="00F40216">
        <w:rPr>
          <w:lang w:val="es-419"/>
        </w:rPr>
        <w:t xml:space="preserve">empresarial </w:t>
      </w:r>
      <w:r w:rsidR="00882454" w:rsidRPr="00F40216">
        <w:rPr>
          <w:lang w:val="es-419"/>
        </w:rPr>
        <w:t xml:space="preserve">también </w:t>
      </w:r>
      <w:r w:rsidR="00464FC5" w:rsidRPr="00F40216">
        <w:rPr>
          <w:lang w:val="es-419"/>
        </w:rPr>
        <w:t>debe</w:t>
      </w:r>
      <w:r w:rsidR="00882454" w:rsidRPr="00F40216">
        <w:rPr>
          <w:lang w:val="es-419"/>
        </w:rPr>
        <w:t xml:space="preserve"> cumplir un papel central en el proceso de adopción de </w:t>
      </w:r>
      <w:r>
        <w:rPr>
          <w:lang w:val="es-419"/>
        </w:rPr>
        <w:t xml:space="preserve">nuevas tecnologías, especialmente en sectores como </w:t>
      </w:r>
      <w:r w:rsidR="00882454" w:rsidRPr="00F40216">
        <w:rPr>
          <w:lang w:val="es-419"/>
        </w:rPr>
        <w:t>la movilidad eléctrica</w:t>
      </w:r>
      <w:r>
        <w:rPr>
          <w:lang w:val="es-419"/>
        </w:rPr>
        <w:t xml:space="preserve"> y la electrificación de la industria</w:t>
      </w:r>
      <w:r w:rsidR="00882454" w:rsidRPr="00F40216">
        <w:rPr>
          <w:lang w:val="es-419"/>
        </w:rPr>
        <w:t xml:space="preserve">. </w:t>
      </w:r>
      <w:r>
        <w:rPr>
          <w:lang w:val="es-419"/>
        </w:rPr>
        <w:t>En cuanto a la movilidad eléctrica</w:t>
      </w:r>
      <w:r w:rsidR="00F63FED" w:rsidRPr="00F40216">
        <w:rPr>
          <w:lang w:val="es-419"/>
        </w:rPr>
        <w:t>, el</w:t>
      </w:r>
      <w:r w:rsidR="00882454" w:rsidRPr="00F40216">
        <w:rPr>
          <w:lang w:val="es-419"/>
        </w:rPr>
        <w:t xml:space="preserve"> reemplazo de unidades de combustión interna por unidades eléctricas tiene el potencial de genera</w:t>
      </w:r>
      <w:r w:rsidR="00614C9C">
        <w:rPr>
          <w:lang w:val="es-419"/>
        </w:rPr>
        <w:t>r</w:t>
      </w:r>
      <w:r w:rsidR="00882454" w:rsidRPr="00F40216">
        <w:rPr>
          <w:lang w:val="es-419"/>
        </w:rPr>
        <w:t xml:space="preserve"> los mayores impactos positivos en términos de reducción de GEI</w:t>
      </w:r>
      <w:r w:rsidR="00464FC5" w:rsidRPr="00F40216">
        <w:rPr>
          <w:lang w:val="es-419"/>
        </w:rPr>
        <w:t xml:space="preserve"> con un total de emisiones evitadas de 7,4</w:t>
      </w:r>
      <w:r w:rsidR="00CE737A" w:rsidRPr="00F40216">
        <w:rPr>
          <w:lang w:val="es-419"/>
        </w:rPr>
        <w:t xml:space="preserve"> </w:t>
      </w:r>
      <w:r w:rsidR="00464FC5" w:rsidRPr="00F40216">
        <w:rPr>
          <w:lang w:val="es-419"/>
        </w:rPr>
        <w:t>MtCO2e</w:t>
      </w:r>
      <w:r w:rsidR="0077736A" w:rsidRPr="00F40216">
        <w:rPr>
          <w:lang w:val="es-419"/>
        </w:rPr>
        <w:t xml:space="preserve"> para el año 2050</w:t>
      </w:r>
      <w:r w:rsidR="00464FC5" w:rsidRPr="00F40216">
        <w:rPr>
          <w:lang w:val="es-419"/>
        </w:rPr>
        <w:t xml:space="preserve">, más que las </w:t>
      </w:r>
      <w:r w:rsidR="00C44E5D" w:rsidRPr="00F40216">
        <w:rPr>
          <w:lang w:val="es-419"/>
        </w:rPr>
        <w:t>reducciones</w:t>
      </w:r>
      <w:r w:rsidR="00464FC5" w:rsidRPr="00F40216">
        <w:rPr>
          <w:lang w:val="es-419"/>
        </w:rPr>
        <w:t xml:space="preserve"> estimadas para cualquier otro sector</w:t>
      </w:r>
      <w:r w:rsidR="0077736A" w:rsidRPr="00F40216">
        <w:rPr>
          <w:rStyle w:val="FootnoteReference"/>
          <w:lang w:val="es-419"/>
        </w:rPr>
        <w:footnoteReference w:id="43"/>
      </w:r>
      <w:r w:rsidR="00464FC5" w:rsidRPr="00F40216">
        <w:rPr>
          <w:lang w:val="es-419"/>
        </w:rPr>
        <w:t>.</w:t>
      </w:r>
      <w:r w:rsidR="00882454" w:rsidRPr="00F40216">
        <w:rPr>
          <w:lang w:val="es-419"/>
        </w:rPr>
        <w:t xml:space="preserve"> </w:t>
      </w:r>
      <w:r w:rsidR="00464FC5" w:rsidRPr="00F40216">
        <w:rPr>
          <w:lang w:val="es-419"/>
        </w:rPr>
        <w:t xml:space="preserve">Para hacer una realidad estos beneficios el sector también requiere del mayor nivel de inversión </w:t>
      </w:r>
      <w:r w:rsidR="00E70772" w:rsidRPr="00F40216">
        <w:rPr>
          <w:lang w:val="es-419"/>
        </w:rPr>
        <w:t xml:space="preserve">de todas las acciones contempladas para el </w:t>
      </w:r>
      <w:r w:rsidR="009C4997" w:rsidRPr="00F40216">
        <w:rPr>
          <w:lang w:val="es-419"/>
        </w:rPr>
        <w:t>proceso de descarbonización</w:t>
      </w:r>
      <w:r w:rsidR="00464FC5" w:rsidRPr="00F40216">
        <w:rPr>
          <w:lang w:val="es-419"/>
        </w:rPr>
        <w:t xml:space="preserve">. </w:t>
      </w:r>
    </w:p>
    <w:p w14:paraId="0C2FD47F" w14:textId="77777777" w:rsidR="00464FC5" w:rsidRPr="00F40216" w:rsidRDefault="00464FC5" w:rsidP="005D21B7">
      <w:pPr>
        <w:rPr>
          <w:lang w:val="es-419"/>
        </w:rPr>
      </w:pPr>
    </w:p>
    <w:p w14:paraId="5791F198" w14:textId="512D6BAC" w:rsidR="00882454" w:rsidRPr="00F40216" w:rsidRDefault="00C44E5D" w:rsidP="005D21B7">
      <w:pPr>
        <w:rPr>
          <w:lang w:val="es-419"/>
        </w:rPr>
      </w:pPr>
      <w:bookmarkStart w:id="52" w:name="_Hlk137047280"/>
      <w:r w:rsidRPr="00F40216">
        <w:rPr>
          <w:lang w:val="es-419"/>
        </w:rPr>
        <w:lastRenderedPageBreak/>
        <w:t xml:space="preserve">En el caso del servicio </w:t>
      </w:r>
      <w:r w:rsidR="000A5E42" w:rsidRPr="00F40216">
        <w:rPr>
          <w:lang w:val="es-419"/>
        </w:rPr>
        <w:t xml:space="preserve">de transporte público </w:t>
      </w:r>
      <w:r w:rsidRPr="00F40216">
        <w:rPr>
          <w:lang w:val="es-419"/>
        </w:rPr>
        <w:t xml:space="preserve">de autobús, </w:t>
      </w:r>
      <w:r w:rsidR="001375F1" w:rsidRPr="00F40216">
        <w:rPr>
          <w:lang w:val="es-419"/>
        </w:rPr>
        <w:t>existen propuestas que incorporan</w:t>
      </w:r>
      <w:r w:rsidR="000A5E42" w:rsidRPr="00F40216">
        <w:rPr>
          <w:lang w:val="es-419"/>
        </w:rPr>
        <w:t xml:space="preserve"> esquemas </w:t>
      </w:r>
      <w:r w:rsidRPr="00F40216">
        <w:rPr>
          <w:lang w:val="es-419"/>
        </w:rPr>
        <w:t xml:space="preserve">de negocios innovadores </w:t>
      </w:r>
      <w:r w:rsidR="000A5E42" w:rsidRPr="00F40216">
        <w:rPr>
          <w:lang w:val="es-419"/>
        </w:rPr>
        <w:t xml:space="preserve">mediante alianzas público-privadas (APPs) en las cuales </w:t>
      </w:r>
      <w:r w:rsidR="00882454" w:rsidRPr="00F40216">
        <w:rPr>
          <w:lang w:val="es-419"/>
        </w:rPr>
        <w:t xml:space="preserve">los esfuerzos </w:t>
      </w:r>
      <w:r w:rsidR="00E70772" w:rsidRPr="00F40216">
        <w:rPr>
          <w:lang w:val="es-419"/>
        </w:rPr>
        <w:t xml:space="preserve">conjuntos </w:t>
      </w:r>
      <w:r w:rsidR="00882454" w:rsidRPr="00F40216">
        <w:rPr>
          <w:lang w:val="es-419"/>
        </w:rPr>
        <w:t>del sector público (proveedor de electricidad</w:t>
      </w:r>
      <w:r w:rsidRPr="00F40216">
        <w:rPr>
          <w:lang w:val="es-419"/>
        </w:rPr>
        <w:t xml:space="preserve"> y servicios de re</w:t>
      </w:r>
      <w:r w:rsidR="000A5E42" w:rsidRPr="00F40216">
        <w:rPr>
          <w:lang w:val="es-419"/>
        </w:rPr>
        <w:t>c</w:t>
      </w:r>
      <w:r w:rsidRPr="00F40216">
        <w:rPr>
          <w:lang w:val="es-419"/>
        </w:rPr>
        <w:t>arga</w:t>
      </w:r>
      <w:r w:rsidR="00882454" w:rsidRPr="00F40216">
        <w:rPr>
          <w:lang w:val="es-419"/>
        </w:rPr>
        <w:t xml:space="preserve">) y </w:t>
      </w:r>
      <w:r w:rsidR="000A5E42" w:rsidRPr="00F40216">
        <w:rPr>
          <w:lang w:val="es-419"/>
        </w:rPr>
        <w:t xml:space="preserve">del </w:t>
      </w:r>
      <w:r w:rsidR="00882454" w:rsidRPr="00F40216">
        <w:rPr>
          <w:lang w:val="es-419"/>
        </w:rPr>
        <w:t>privado (prestador del servicio de autobús</w:t>
      </w:r>
      <w:r w:rsidR="00B35BD7" w:rsidRPr="00B35BD7">
        <w:rPr>
          <w:lang w:val="es-419"/>
        </w:rPr>
        <w:t xml:space="preserve"> </w:t>
      </w:r>
      <w:r w:rsidR="00B35BD7" w:rsidRPr="00F40216">
        <w:rPr>
          <w:lang w:val="es-419"/>
        </w:rPr>
        <w:t>y servicios de recarga</w:t>
      </w:r>
      <w:r w:rsidR="00882454" w:rsidRPr="00F40216">
        <w:rPr>
          <w:lang w:val="es-419"/>
        </w:rPr>
        <w:t xml:space="preserve">) </w:t>
      </w:r>
      <w:r w:rsidR="00707F93" w:rsidRPr="00F40216">
        <w:rPr>
          <w:lang w:val="es-419"/>
        </w:rPr>
        <w:t>permitirán</w:t>
      </w:r>
      <w:r w:rsidRPr="00F40216">
        <w:rPr>
          <w:lang w:val="es-419"/>
        </w:rPr>
        <w:t xml:space="preserve">, en una primera etapa, la introducción de </w:t>
      </w:r>
      <w:r w:rsidR="001375F1" w:rsidRPr="00F40216">
        <w:rPr>
          <w:lang w:val="es-419"/>
        </w:rPr>
        <w:t xml:space="preserve">un estimado de </w:t>
      </w:r>
      <w:r w:rsidR="00106BEE">
        <w:rPr>
          <w:lang w:val="es-419"/>
        </w:rPr>
        <w:t>185</w:t>
      </w:r>
      <w:r w:rsidR="00106BEE" w:rsidRPr="00F40216">
        <w:rPr>
          <w:lang w:val="es-419"/>
        </w:rPr>
        <w:t xml:space="preserve"> </w:t>
      </w:r>
      <w:r w:rsidRPr="00F40216">
        <w:rPr>
          <w:lang w:val="es-419"/>
        </w:rPr>
        <w:t>autobuses eléctricos</w:t>
      </w:r>
      <w:bookmarkEnd w:id="52"/>
      <w:r w:rsidR="00882454" w:rsidRPr="00F40216">
        <w:rPr>
          <w:lang w:val="es-419"/>
        </w:rPr>
        <w:t>.</w:t>
      </w:r>
      <w:r w:rsidR="00106BEE" w:rsidRPr="00106BEE">
        <w:t xml:space="preserve"> </w:t>
      </w:r>
    </w:p>
    <w:p w14:paraId="2DC39828" w14:textId="77777777" w:rsidR="000A5E42" w:rsidRPr="00F40216" w:rsidRDefault="000A5E42" w:rsidP="005D21B7">
      <w:pPr>
        <w:rPr>
          <w:lang w:val="es-419"/>
        </w:rPr>
      </w:pPr>
    </w:p>
    <w:p w14:paraId="6E751854" w14:textId="783E7E91" w:rsidR="006F497A" w:rsidRPr="00F40216" w:rsidRDefault="00882454" w:rsidP="005D21B7">
      <w:pPr>
        <w:rPr>
          <w:lang w:val="es-419"/>
        </w:rPr>
      </w:pPr>
      <w:r w:rsidRPr="00F40216">
        <w:rPr>
          <w:lang w:val="es-419"/>
        </w:rPr>
        <w:t>La electrificación de usos de la energía es otra área en la cual la participación del sector privado</w:t>
      </w:r>
      <w:r w:rsidR="0094333B" w:rsidRPr="00F40216">
        <w:rPr>
          <w:lang w:val="es-419"/>
        </w:rPr>
        <w:t xml:space="preserve"> </w:t>
      </w:r>
      <w:r w:rsidRPr="00F40216">
        <w:rPr>
          <w:lang w:val="es-419"/>
        </w:rPr>
        <w:t xml:space="preserve">es fundamental. </w:t>
      </w:r>
      <w:r w:rsidR="000A5E42" w:rsidRPr="00F40216">
        <w:rPr>
          <w:lang w:val="es-419"/>
        </w:rPr>
        <w:t xml:space="preserve">Se han identificado </w:t>
      </w:r>
      <w:r w:rsidRPr="00F40216">
        <w:rPr>
          <w:lang w:val="es-419"/>
        </w:rPr>
        <w:t xml:space="preserve">628 calderas industriales de combustión </w:t>
      </w:r>
      <w:r w:rsidR="000A5E42" w:rsidRPr="00F40216">
        <w:rPr>
          <w:lang w:val="es-419"/>
        </w:rPr>
        <w:t xml:space="preserve">que </w:t>
      </w:r>
      <w:r w:rsidR="001375F1" w:rsidRPr="00F40216">
        <w:rPr>
          <w:lang w:val="es-419"/>
        </w:rPr>
        <w:t>podrían</w:t>
      </w:r>
      <w:r w:rsidR="000A5E42" w:rsidRPr="00F40216">
        <w:rPr>
          <w:lang w:val="es-419"/>
        </w:rPr>
        <w:t xml:space="preserve"> sustituir</w:t>
      </w:r>
      <w:r w:rsidR="001375F1" w:rsidRPr="00F40216">
        <w:rPr>
          <w:lang w:val="es-419"/>
        </w:rPr>
        <w:t>se</w:t>
      </w:r>
      <w:r w:rsidR="000A5E42" w:rsidRPr="00F40216">
        <w:rPr>
          <w:lang w:val="es-419"/>
        </w:rPr>
        <w:t xml:space="preserve"> </w:t>
      </w:r>
      <w:r w:rsidRPr="00F40216">
        <w:rPr>
          <w:lang w:val="es-419"/>
        </w:rPr>
        <w:t xml:space="preserve">por equipos eléctricos </w:t>
      </w:r>
      <w:r w:rsidR="0094333B" w:rsidRPr="00F40216">
        <w:rPr>
          <w:lang w:val="es-419"/>
        </w:rPr>
        <w:t xml:space="preserve">mediante </w:t>
      </w:r>
      <w:r w:rsidRPr="00F40216">
        <w:rPr>
          <w:lang w:val="es-419"/>
        </w:rPr>
        <w:t xml:space="preserve">en </w:t>
      </w:r>
      <w:r w:rsidR="0094333B" w:rsidRPr="00F40216">
        <w:rPr>
          <w:lang w:val="es-419"/>
        </w:rPr>
        <w:t xml:space="preserve">un esquema en </w:t>
      </w:r>
      <w:r w:rsidRPr="00F40216">
        <w:rPr>
          <w:lang w:val="es-419"/>
        </w:rPr>
        <w:t xml:space="preserve">el cual se </w:t>
      </w:r>
      <w:r w:rsidR="001375F1" w:rsidRPr="00F40216">
        <w:rPr>
          <w:lang w:val="es-419"/>
        </w:rPr>
        <w:t>integren</w:t>
      </w:r>
      <w:r w:rsidRPr="00F40216">
        <w:rPr>
          <w:lang w:val="es-419"/>
        </w:rPr>
        <w:t>, al amparo de los planes nacional</w:t>
      </w:r>
      <w:r w:rsidR="00614C9C">
        <w:rPr>
          <w:lang w:val="es-419"/>
        </w:rPr>
        <w:t>es</w:t>
      </w:r>
      <w:r w:rsidRPr="00F40216">
        <w:rPr>
          <w:lang w:val="es-419"/>
        </w:rPr>
        <w:t xml:space="preserve"> de energía y descarbonización</w:t>
      </w:r>
      <w:r w:rsidRPr="00F40216">
        <w:rPr>
          <w:rStyle w:val="FootnoteReference"/>
          <w:lang w:val="es-419"/>
        </w:rPr>
        <w:footnoteReference w:id="44"/>
      </w:r>
      <w:r w:rsidRPr="00F40216">
        <w:rPr>
          <w:lang w:val="es-419"/>
        </w:rPr>
        <w:t xml:space="preserve">, acciones del sector público, </w:t>
      </w:r>
      <w:r w:rsidR="0094333B" w:rsidRPr="00F40216">
        <w:rPr>
          <w:lang w:val="es-419"/>
        </w:rPr>
        <w:t xml:space="preserve">sector industrial </w:t>
      </w:r>
      <w:r w:rsidRPr="00F40216">
        <w:rPr>
          <w:lang w:val="es-419"/>
        </w:rPr>
        <w:t>privado</w:t>
      </w:r>
      <w:r w:rsidR="0094333B" w:rsidRPr="00F40216">
        <w:rPr>
          <w:lang w:val="es-419"/>
        </w:rPr>
        <w:t>, la banca comercial nacional</w:t>
      </w:r>
      <w:r w:rsidRPr="00F40216">
        <w:rPr>
          <w:lang w:val="es-419"/>
        </w:rPr>
        <w:t xml:space="preserve"> y del ente regulador</w:t>
      </w:r>
      <w:r w:rsidR="00E70772" w:rsidRPr="00F40216">
        <w:rPr>
          <w:rStyle w:val="FootnoteReference"/>
          <w:lang w:val="es-419"/>
        </w:rPr>
        <w:footnoteReference w:id="45"/>
      </w:r>
      <w:r w:rsidRPr="00F40216">
        <w:rPr>
          <w:lang w:val="es-419"/>
        </w:rPr>
        <w:t xml:space="preserve"> para impulsar el cambio de los equipos </w:t>
      </w:r>
      <w:r w:rsidR="008F4CD0">
        <w:rPr>
          <w:lang w:val="es-419"/>
        </w:rPr>
        <w:t>de combustión</w:t>
      </w:r>
      <w:r w:rsidR="008F4CD0" w:rsidRPr="00F40216">
        <w:rPr>
          <w:lang w:val="es-419"/>
        </w:rPr>
        <w:t xml:space="preserve"> </w:t>
      </w:r>
      <w:r w:rsidRPr="00F40216">
        <w:rPr>
          <w:lang w:val="es-419"/>
        </w:rPr>
        <w:t xml:space="preserve">por eléctricos. </w:t>
      </w:r>
      <w:r w:rsidR="001375F1" w:rsidRPr="00F40216">
        <w:rPr>
          <w:lang w:val="es-419"/>
        </w:rPr>
        <w:t xml:space="preserve">Se </w:t>
      </w:r>
      <w:r w:rsidR="001375F1" w:rsidRPr="004A7688">
        <w:rPr>
          <w:lang w:val="es-419"/>
        </w:rPr>
        <w:t>estima que la primera etapa del proceso de sustitución</w:t>
      </w:r>
      <w:r w:rsidRPr="004A7688">
        <w:rPr>
          <w:lang w:val="es-419"/>
        </w:rPr>
        <w:t xml:space="preserve"> </w:t>
      </w:r>
      <w:r w:rsidR="00C823A6">
        <w:rPr>
          <w:lang w:val="es-419"/>
        </w:rPr>
        <w:t xml:space="preserve">incrementaría de la demanda eléctrica </w:t>
      </w:r>
      <w:r w:rsidR="00946B60">
        <w:rPr>
          <w:lang w:val="es-419"/>
        </w:rPr>
        <w:t xml:space="preserve">anual </w:t>
      </w:r>
      <w:r w:rsidR="00614C9C">
        <w:rPr>
          <w:lang w:val="es-419"/>
        </w:rPr>
        <w:t>en</w:t>
      </w:r>
      <w:r w:rsidR="00946B60">
        <w:rPr>
          <w:lang w:val="es-419"/>
        </w:rPr>
        <w:t xml:space="preserve"> 19.197</w:t>
      </w:r>
      <w:r w:rsidR="008F4CD0">
        <w:rPr>
          <w:lang w:val="es-419"/>
        </w:rPr>
        <w:t xml:space="preserve"> </w:t>
      </w:r>
      <w:r w:rsidR="00946B60">
        <w:rPr>
          <w:lang w:val="es-419"/>
        </w:rPr>
        <w:t xml:space="preserve">MWh </w:t>
      </w:r>
      <w:r w:rsidR="00614C9C">
        <w:rPr>
          <w:lang w:val="es-419"/>
        </w:rPr>
        <w:t xml:space="preserve">la cual requeriría de </w:t>
      </w:r>
      <w:r w:rsidR="00946B60">
        <w:rPr>
          <w:lang w:val="es-419"/>
        </w:rPr>
        <w:t xml:space="preserve">una capacidad de generación renovable adicional de </w:t>
      </w:r>
      <w:r w:rsidR="00C823A6">
        <w:rPr>
          <w:lang w:val="es-419"/>
        </w:rPr>
        <w:t>35</w:t>
      </w:r>
      <w:r w:rsidR="008F4CD0">
        <w:rPr>
          <w:lang w:val="es-419"/>
        </w:rPr>
        <w:t xml:space="preserve"> </w:t>
      </w:r>
      <w:r w:rsidR="00C823A6">
        <w:rPr>
          <w:lang w:val="es-419"/>
        </w:rPr>
        <w:t>MW</w:t>
      </w:r>
      <w:r w:rsidR="00614C9C">
        <w:rPr>
          <w:lang w:val="es-419"/>
        </w:rPr>
        <w:t xml:space="preserve">, así como </w:t>
      </w:r>
      <w:r w:rsidR="001375F1" w:rsidRPr="004A7688">
        <w:rPr>
          <w:lang w:val="es-419"/>
        </w:rPr>
        <w:t>de un</w:t>
      </w:r>
      <w:r w:rsidRPr="004A7688">
        <w:rPr>
          <w:lang w:val="es-419"/>
        </w:rPr>
        <w:t xml:space="preserve"> financiamiento de USD</w:t>
      </w:r>
      <w:r w:rsidR="00A7545C">
        <w:rPr>
          <w:lang w:val="es-419"/>
        </w:rPr>
        <w:t xml:space="preserve"> </w:t>
      </w:r>
      <w:r w:rsidR="008F4CD0">
        <w:rPr>
          <w:lang w:val="es-419"/>
        </w:rPr>
        <w:t>45</w:t>
      </w:r>
      <w:r w:rsidR="008F4CD0" w:rsidRPr="004A7688">
        <w:rPr>
          <w:lang w:val="es-419"/>
        </w:rPr>
        <w:t xml:space="preserve"> </w:t>
      </w:r>
      <w:r w:rsidRPr="004A7688">
        <w:rPr>
          <w:lang w:val="es-419"/>
        </w:rPr>
        <w:t>millones</w:t>
      </w:r>
      <w:r w:rsidRPr="00F40216">
        <w:rPr>
          <w:lang w:val="es-419"/>
        </w:rPr>
        <w:t xml:space="preserve"> </w:t>
      </w:r>
      <w:r w:rsidR="001375F1" w:rsidRPr="00F40216">
        <w:rPr>
          <w:lang w:val="es-419"/>
        </w:rPr>
        <w:t xml:space="preserve">los cuales podrían </w:t>
      </w:r>
      <w:r w:rsidR="000D5339" w:rsidRPr="00F40216">
        <w:rPr>
          <w:lang w:val="es-419"/>
        </w:rPr>
        <w:t xml:space="preserve">canalizarse </w:t>
      </w:r>
      <w:r w:rsidRPr="00F40216">
        <w:rPr>
          <w:lang w:val="es-419"/>
        </w:rPr>
        <w:t xml:space="preserve">mediante la banca comercial </w:t>
      </w:r>
      <w:r w:rsidR="00106BEE">
        <w:rPr>
          <w:lang w:val="es-419"/>
        </w:rPr>
        <w:t>o a través de financiamiento directo a empresas</w:t>
      </w:r>
      <w:r w:rsidR="00106BEE" w:rsidRPr="00F40216">
        <w:rPr>
          <w:lang w:val="es-419"/>
        </w:rPr>
        <w:t xml:space="preserve"> </w:t>
      </w:r>
      <w:r w:rsidRPr="00F40216">
        <w:rPr>
          <w:lang w:val="es-419"/>
        </w:rPr>
        <w:t>en las condiciones que permitan</w:t>
      </w:r>
      <w:r w:rsidR="00614C9C">
        <w:rPr>
          <w:lang w:val="es-419"/>
        </w:rPr>
        <w:t xml:space="preserve"> </w:t>
      </w:r>
      <w:r w:rsidRPr="00F40216">
        <w:rPr>
          <w:lang w:val="es-419"/>
        </w:rPr>
        <w:t>superar las</w:t>
      </w:r>
      <w:r w:rsidR="0094333B" w:rsidRPr="00F40216">
        <w:rPr>
          <w:lang w:val="es-419"/>
        </w:rPr>
        <w:t xml:space="preserve"> principales</w:t>
      </w:r>
      <w:r w:rsidRPr="00F40216">
        <w:rPr>
          <w:lang w:val="es-419"/>
        </w:rPr>
        <w:t xml:space="preserve"> barreras de adopción de la nueva tecnología</w:t>
      </w:r>
      <w:r w:rsidR="006F497A" w:rsidRPr="00F40216">
        <w:rPr>
          <w:lang w:val="es-419"/>
        </w:rPr>
        <w:t xml:space="preserve">. </w:t>
      </w:r>
      <w:r w:rsidR="00E524C3">
        <w:rPr>
          <w:lang w:val="es-419"/>
        </w:rPr>
        <w:t>Estimaciones de la CNFL indican que este</w:t>
      </w:r>
      <w:r w:rsidR="001375F1" w:rsidRPr="00F40216">
        <w:rPr>
          <w:lang w:val="es-419"/>
        </w:rPr>
        <w:t xml:space="preserve"> proceso</w:t>
      </w:r>
      <w:r w:rsidR="006F497A" w:rsidRPr="00F40216">
        <w:rPr>
          <w:lang w:val="es-419"/>
        </w:rPr>
        <w:t xml:space="preserve"> puede atraer capital complementario </w:t>
      </w:r>
      <w:r w:rsidR="001469EE" w:rsidRPr="00F40216">
        <w:rPr>
          <w:lang w:val="es-419"/>
        </w:rPr>
        <w:t xml:space="preserve">privado </w:t>
      </w:r>
      <w:r w:rsidR="006F497A" w:rsidRPr="00F40216">
        <w:rPr>
          <w:lang w:val="es-419"/>
        </w:rPr>
        <w:t>por un monto de USD</w:t>
      </w:r>
      <w:r w:rsidR="00A7545C">
        <w:rPr>
          <w:lang w:val="es-419"/>
        </w:rPr>
        <w:t xml:space="preserve"> </w:t>
      </w:r>
      <w:r w:rsidR="006F497A" w:rsidRPr="00F40216">
        <w:rPr>
          <w:lang w:val="es-419"/>
        </w:rPr>
        <w:t>200 millones.</w:t>
      </w:r>
    </w:p>
    <w:p w14:paraId="54E9B462" w14:textId="77777777" w:rsidR="006F497A" w:rsidRPr="00F40216" w:rsidRDefault="006F497A" w:rsidP="005D21B7">
      <w:pPr>
        <w:rPr>
          <w:lang w:val="es-419"/>
        </w:rPr>
      </w:pPr>
    </w:p>
    <w:p w14:paraId="14213C51" w14:textId="53A27B75" w:rsidR="00882454" w:rsidRPr="00F40216" w:rsidRDefault="006F497A" w:rsidP="005D21B7">
      <w:pPr>
        <w:rPr>
          <w:lang w:val="es-419"/>
        </w:rPr>
      </w:pPr>
      <w:bookmarkStart w:id="53" w:name="_Hlk137297890"/>
      <w:r w:rsidRPr="00F40216">
        <w:rPr>
          <w:lang w:val="es-419"/>
        </w:rPr>
        <w:t>La participación del sector privado en iniciativas que propicien la transición energética enfrenta barreras como</w:t>
      </w:r>
      <w:r w:rsidR="00882454" w:rsidRPr="00F40216">
        <w:rPr>
          <w:lang w:val="es-419"/>
        </w:rPr>
        <w:t>: (</w:t>
      </w:r>
      <w:r w:rsidRPr="00F40216">
        <w:rPr>
          <w:lang w:val="es-419"/>
        </w:rPr>
        <w:t>i</w:t>
      </w:r>
      <w:r w:rsidR="00882454" w:rsidRPr="00F40216">
        <w:rPr>
          <w:lang w:val="es-419"/>
        </w:rPr>
        <w:t xml:space="preserve">) </w:t>
      </w:r>
      <w:r w:rsidRPr="00F40216">
        <w:rPr>
          <w:lang w:val="es-419"/>
        </w:rPr>
        <w:t xml:space="preserve">reducida </w:t>
      </w:r>
      <w:r w:rsidR="00882454" w:rsidRPr="00F40216">
        <w:rPr>
          <w:lang w:val="es-419"/>
        </w:rPr>
        <w:t>disponibilidad de recursos financieros para la compra del equipo por parte de las empresas privadas; (</w:t>
      </w:r>
      <w:r w:rsidRPr="00F40216">
        <w:rPr>
          <w:lang w:val="es-419"/>
        </w:rPr>
        <w:t>ii</w:t>
      </w:r>
      <w:r w:rsidR="00882454" w:rsidRPr="00F40216">
        <w:rPr>
          <w:lang w:val="es-419"/>
        </w:rPr>
        <w:t xml:space="preserve">) </w:t>
      </w:r>
      <w:r w:rsidR="0094333B" w:rsidRPr="00F40216">
        <w:rPr>
          <w:lang w:val="es-419"/>
        </w:rPr>
        <w:t>altos</w:t>
      </w:r>
      <w:r w:rsidR="00882454" w:rsidRPr="00F40216">
        <w:rPr>
          <w:lang w:val="es-419"/>
        </w:rPr>
        <w:t xml:space="preserve"> de los costos de capital necesario para la adquisición del equipo, en particular de las pequeñas y medianas empresas; y, (</w:t>
      </w:r>
      <w:r w:rsidRPr="00F40216">
        <w:rPr>
          <w:lang w:val="es-419"/>
        </w:rPr>
        <w:t>iii</w:t>
      </w:r>
      <w:r w:rsidR="00882454" w:rsidRPr="00F40216">
        <w:rPr>
          <w:lang w:val="es-419"/>
        </w:rPr>
        <w:t xml:space="preserve">) </w:t>
      </w:r>
      <w:r w:rsidR="000D7A68" w:rsidRPr="000D7A68">
        <w:rPr>
          <w:lang w:val="es-419"/>
        </w:rPr>
        <w:t xml:space="preserve">falta de capacidad técnica para la preparación y formulación de proyectos; y, (iv) </w:t>
      </w:r>
      <w:r w:rsidR="00882454" w:rsidRPr="00F40216">
        <w:rPr>
          <w:lang w:val="es-419"/>
        </w:rPr>
        <w:t xml:space="preserve">percepción de </w:t>
      </w:r>
      <w:r w:rsidR="00E524C3">
        <w:rPr>
          <w:lang w:val="es-419"/>
        </w:rPr>
        <w:t xml:space="preserve">mayor </w:t>
      </w:r>
      <w:r w:rsidR="00882454" w:rsidRPr="00F40216">
        <w:rPr>
          <w:lang w:val="es-419"/>
        </w:rPr>
        <w:t>riesgo empresarial para la adopción de nuevas tecnologías.</w:t>
      </w:r>
      <w:r w:rsidR="0094333B" w:rsidRPr="00F40216">
        <w:rPr>
          <w:lang w:val="es-419"/>
        </w:rPr>
        <w:t xml:space="preserve"> </w:t>
      </w:r>
      <w:r w:rsidRPr="00F40216">
        <w:rPr>
          <w:lang w:val="es-419"/>
        </w:rPr>
        <w:t xml:space="preserve">El financiamiento concesional, la asistencia técnica y plazos apropiados para este tipo de inversiones pueden favorecer la inversión del sector privado en estas iniciativas. </w:t>
      </w:r>
    </w:p>
    <w:bookmarkEnd w:id="53"/>
    <w:p w14:paraId="5A13B376" w14:textId="77777777" w:rsidR="00882454" w:rsidRPr="00F40216" w:rsidRDefault="00882454" w:rsidP="005D21B7">
      <w:pPr>
        <w:rPr>
          <w:lang w:val="es-419"/>
        </w:rPr>
      </w:pPr>
    </w:p>
    <w:p w14:paraId="40D88D02" w14:textId="7353DC35" w:rsidR="00882454" w:rsidRPr="00F40216" w:rsidRDefault="00882454" w:rsidP="00A06BC2">
      <w:pPr>
        <w:pStyle w:val="Heading2"/>
        <w:rPr>
          <w:lang w:val="es-419"/>
        </w:rPr>
      </w:pPr>
      <w:bookmarkStart w:id="54" w:name="_Toc143371951"/>
      <w:r w:rsidRPr="00F40216">
        <w:rPr>
          <w:lang w:val="es-419"/>
        </w:rPr>
        <w:t>Actividades complementarias de otros cooperantes</w:t>
      </w:r>
      <w:bookmarkEnd w:id="54"/>
    </w:p>
    <w:p w14:paraId="4EA66915" w14:textId="77777777" w:rsidR="00882454" w:rsidRPr="00F40216" w:rsidRDefault="00882454" w:rsidP="005D21B7">
      <w:pPr>
        <w:rPr>
          <w:lang w:val="es-419"/>
        </w:rPr>
      </w:pPr>
    </w:p>
    <w:p w14:paraId="611A1EEC" w14:textId="3D6DBA5D" w:rsidR="00882454" w:rsidRPr="00F40216" w:rsidRDefault="00882454" w:rsidP="005D21B7">
      <w:pPr>
        <w:rPr>
          <w:lang w:val="es-419"/>
        </w:rPr>
      </w:pPr>
      <w:r w:rsidRPr="00F40216">
        <w:rPr>
          <w:lang w:val="es-419"/>
        </w:rPr>
        <w:t xml:space="preserve">Costa Rica desarrolla múltiples iniciativas para la promoción de las energías renovables que cuentan con el apoyo de la banca y agencias de desarrollo internacionales. Seguidamente se resumen las iniciativas más relevantes en este ámbito. En </w:t>
      </w:r>
      <w:r w:rsidR="008F4CD0">
        <w:rPr>
          <w:lang w:val="es-419"/>
        </w:rPr>
        <w:t xml:space="preserve">el </w:t>
      </w:r>
      <w:r w:rsidR="008F4CD0" w:rsidRPr="007019EF">
        <w:rPr>
          <w:lang w:val="es-419"/>
        </w:rPr>
        <w:t>A</w:t>
      </w:r>
      <w:r w:rsidRPr="00062CC1">
        <w:rPr>
          <w:lang w:val="es-419"/>
        </w:rPr>
        <w:t>nexo</w:t>
      </w:r>
      <w:r w:rsidR="008F4CD0" w:rsidRPr="00062CC1">
        <w:rPr>
          <w:lang w:val="es-419"/>
        </w:rPr>
        <w:t xml:space="preserve"> 4</w:t>
      </w:r>
      <w:r w:rsidRPr="007019EF">
        <w:rPr>
          <w:lang w:val="es-419"/>
        </w:rPr>
        <w:t xml:space="preserve"> se</w:t>
      </w:r>
      <w:r w:rsidRPr="00F40216">
        <w:rPr>
          <w:lang w:val="es-419"/>
        </w:rPr>
        <w:t xml:space="preserve"> detallan las acciones contempladas en estas iniciativas.</w:t>
      </w:r>
    </w:p>
    <w:p w14:paraId="42212AD6" w14:textId="77777777" w:rsidR="00882454" w:rsidRPr="00F40216" w:rsidRDefault="00882454" w:rsidP="005D21B7">
      <w:pPr>
        <w:rPr>
          <w:lang w:val="es-419"/>
        </w:rPr>
      </w:pPr>
    </w:p>
    <w:p w14:paraId="0D752B30" w14:textId="77777777" w:rsidR="00882454" w:rsidRPr="00F40216" w:rsidRDefault="00882454" w:rsidP="001375F1">
      <w:pPr>
        <w:rPr>
          <w:lang w:val="es-419"/>
        </w:rPr>
      </w:pPr>
      <w:bookmarkStart w:id="55" w:name="_Hlk130818069"/>
      <w:r w:rsidRPr="00F40216">
        <w:rPr>
          <w:u w:val="single"/>
          <w:lang w:val="es-419"/>
        </w:rPr>
        <w:t>Agencia Alemana de Cooperación Internacional (GIZ):</w:t>
      </w:r>
      <w:r w:rsidRPr="00F40216">
        <w:rPr>
          <w:b/>
          <w:bCs/>
          <w:lang w:val="es-419"/>
        </w:rPr>
        <w:t xml:space="preserve"> </w:t>
      </w:r>
      <w:r w:rsidRPr="00F40216">
        <w:rPr>
          <w:lang w:val="es-419"/>
        </w:rPr>
        <w:t>Proyecto Acción para el Clima III: Bajo este programa se implementa el proyecto “Movilidad Eléctrica en sectores especiales” que tiene como objetivo desarrollar hojas de ruta para la promoción del transporte eléctrico en los sectores turismo, transporte de carga liviana, transporte de estudiantes y trabajadores. En el marco de este programa también se desarrolla un proyecto para la actualización, ampliación y mejora de indicadores de la política energética nacional en Costa Rica.</w:t>
      </w:r>
    </w:p>
    <w:p w14:paraId="630682F0" w14:textId="77777777" w:rsidR="00882454" w:rsidRPr="00F40216" w:rsidRDefault="00882454" w:rsidP="005D21B7">
      <w:pPr>
        <w:pStyle w:val="ListParagraph"/>
        <w:rPr>
          <w:lang w:val="es-419"/>
        </w:rPr>
      </w:pPr>
    </w:p>
    <w:p w14:paraId="0BDA1B5D" w14:textId="0E4490BB" w:rsidR="00882454" w:rsidRDefault="00882454" w:rsidP="001375F1">
      <w:pPr>
        <w:rPr>
          <w:lang w:val="es-419"/>
        </w:rPr>
      </w:pPr>
      <w:r w:rsidRPr="00F40216">
        <w:rPr>
          <w:u w:val="single"/>
          <w:lang w:val="es-419"/>
        </w:rPr>
        <w:t>Banco Interamericano de Desarrollo</w:t>
      </w:r>
      <w:r w:rsidRPr="00AD3C31">
        <w:rPr>
          <w:lang w:val="es-419"/>
        </w:rPr>
        <w:t>:</w:t>
      </w:r>
      <w:r w:rsidR="001375F1" w:rsidRPr="00AD3C31">
        <w:rPr>
          <w:lang w:val="es-419"/>
        </w:rPr>
        <w:t xml:space="preserve"> </w:t>
      </w:r>
      <w:r w:rsidR="001375F1" w:rsidRPr="00F40216">
        <w:rPr>
          <w:lang w:val="es-419"/>
        </w:rPr>
        <w:t xml:space="preserve">el </w:t>
      </w:r>
      <w:r w:rsidR="002A1D79">
        <w:rPr>
          <w:lang w:val="es-419"/>
        </w:rPr>
        <w:t>BID y BID Invest</w:t>
      </w:r>
      <w:r w:rsidR="001375F1" w:rsidRPr="00F40216">
        <w:rPr>
          <w:lang w:val="es-419"/>
        </w:rPr>
        <w:t xml:space="preserve"> </w:t>
      </w:r>
      <w:r w:rsidR="00B35BD7">
        <w:rPr>
          <w:lang w:val="es-419"/>
        </w:rPr>
        <w:t>viene</w:t>
      </w:r>
      <w:r w:rsidR="007E17F3">
        <w:rPr>
          <w:lang w:val="es-419"/>
        </w:rPr>
        <w:t>n</w:t>
      </w:r>
      <w:r w:rsidR="00B35BD7" w:rsidRPr="00F40216">
        <w:rPr>
          <w:lang w:val="es-419"/>
        </w:rPr>
        <w:t xml:space="preserve"> </w:t>
      </w:r>
      <w:r w:rsidR="001375F1" w:rsidRPr="00F40216">
        <w:rPr>
          <w:lang w:val="es-419"/>
        </w:rPr>
        <w:t>apoya</w:t>
      </w:r>
      <w:r w:rsidR="00614C9C">
        <w:rPr>
          <w:lang w:val="es-419"/>
        </w:rPr>
        <w:t>n</w:t>
      </w:r>
      <w:r w:rsidR="001375F1" w:rsidRPr="00F40216">
        <w:rPr>
          <w:lang w:val="es-419"/>
        </w:rPr>
        <w:t>do el proceso de transición energética de Costa Rica mediante operaciones de política, inversión y asistencia técnica dentro de las cuales se encuentran las siguientes:</w:t>
      </w:r>
    </w:p>
    <w:p w14:paraId="1667CBE1" w14:textId="77777777" w:rsidR="004A7688" w:rsidRPr="00F40216" w:rsidRDefault="004A7688" w:rsidP="001375F1">
      <w:pPr>
        <w:rPr>
          <w:lang w:val="es-419"/>
        </w:rPr>
      </w:pPr>
    </w:p>
    <w:p w14:paraId="635A8C88" w14:textId="07DF6BA3" w:rsidR="00882454" w:rsidRPr="00F40216" w:rsidRDefault="00882454" w:rsidP="00A06BC2">
      <w:pPr>
        <w:pStyle w:val="ListParagraph"/>
        <w:numPr>
          <w:ilvl w:val="0"/>
          <w:numId w:val="10"/>
        </w:numPr>
        <w:rPr>
          <w:lang w:val="es-419"/>
        </w:rPr>
      </w:pPr>
      <w:r w:rsidRPr="00F40216">
        <w:rPr>
          <w:lang w:val="es-419"/>
        </w:rPr>
        <w:lastRenderedPageBreak/>
        <w:t>Préstamo basado en políticas (PBL</w:t>
      </w:r>
      <w:r w:rsidR="00614C9C">
        <w:rPr>
          <w:lang w:val="es-419"/>
        </w:rPr>
        <w:t>, por sus siglas en inglés</w:t>
      </w:r>
      <w:r w:rsidRPr="00F40216">
        <w:rPr>
          <w:lang w:val="es-419"/>
        </w:rPr>
        <w:t xml:space="preserve">): Hacia una economía verde – Apoyo al Plan Nacional de Descarbonización </w:t>
      </w:r>
      <w:r w:rsidR="00762389" w:rsidRPr="00F40216">
        <w:rPr>
          <w:lang w:val="es-419"/>
        </w:rPr>
        <w:t xml:space="preserve">I y II </w:t>
      </w:r>
      <w:r w:rsidRPr="00F40216">
        <w:rPr>
          <w:lang w:val="es-419"/>
        </w:rPr>
        <w:t>(CR-L1142</w:t>
      </w:r>
      <w:r w:rsidR="00762389" w:rsidRPr="00F40216">
        <w:rPr>
          <w:lang w:val="es-419"/>
        </w:rPr>
        <w:t xml:space="preserve"> y CR-L1147</w:t>
      </w:r>
      <w:r w:rsidRPr="00F40216">
        <w:rPr>
          <w:lang w:val="es-419"/>
        </w:rPr>
        <w:t>): El proyecto tiene el objetivo de apoyar la transición progresiva del país a cero emisiones netas de GEI para el año 2050 mediante política</w:t>
      </w:r>
      <w:r w:rsidR="00614C9C">
        <w:rPr>
          <w:lang w:val="es-419"/>
        </w:rPr>
        <w:t>s</w:t>
      </w:r>
      <w:r w:rsidRPr="00F40216">
        <w:rPr>
          <w:lang w:val="es-419"/>
        </w:rPr>
        <w:t xml:space="preserve"> que apoyen la implementación de reformas centradas en el fortalecimiento de la administración y el monitoreo de la acción climática en Costa Rica, conservar y restaurar ecosistemas altos en carbono, reemplazar prácticas agrícolas emisoras de GEI e incentivar el uso de electricidad en el transporte y la industria, particularmente la electromovilidad y el transporte público.</w:t>
      </w:r>
    </w:p>
    <w:p w14:paraId="23CE36F1" w14:textId="55C4ED8E" w:rsidR="00882454" w:rsidRDefault="00882454" w:rsidP="00A06BC2">
      <w:pPr>
        <w:pStyle w:val="ListParagraph"/>
        <w:numPr>
          <w:ilvl w:val="0"/>
          <w:numId w:val="10"/>
        </w:numPr>
        <w:rPr>
          <w:lang w:val="es-419"/>
        </w:rPr>
      </w:pPr>
      <w:bookmarkStart w:id="56" w:name="_Hlk143362590"/>
      <w:r w:rsidRPr="00F40216">
        <w:rPr>
          <w:lang w:val="es-419"/>
        </w:rPr>
        <w:t>Línea de crédito condicional para proyectos de inversión (CCLIP</w:t>
      </w:r>
      <w:r w:rsidR="00706BB7">
        <w:rPr>
          <w:lang w:val="es-419"/>
        </w:rPr>
        <w:t>, por sus siglas en inglés</w:t>
      </w:r>
      <w:r w:rsidRPr="00F40216">
        <w:rPr>
          <w:lang w:val="es-419"/>
        </w:rPr>
        <w:t>)</w:t>
      </w:r>
      <w:bookmarkEnd w:id="56"/>
      <w:r w:rsidRPr="00F40216">
        <w:rPr>
          <w:lang w:val="es-419"/>
        </w:rPr>
        <w:t xml:space="preserve"> con el ICE: Primer Programa de Energía Renovable, Transmisión y Distribución de Electricidad (CR-L1070). El objetivo específico del primer préstamo bajo CCLIP es aumentar la oferta de electricidad basada en energías renovables mediante la construcción de dos plantas geotérmicas, así como la modernización</w:t>
      </w:r>
      <w:r w:rsidR="00747A00" w:rsidRPr="00F40216">
        <w:rPr>
          <w:lang w:val="es-419"/>
        </w:rPr>
        <w:t xml:space="preserve"> y digitalización </w:t>
      </w:r>
      <w:r w:rsidRPr="00F40216">
        <w:rPr>
          <w:lang w:val="es-419"/>
        </w:rPr>
        <w:t>de la red de transmisión y distribución. Esto incluye, entre otros, nuevas tecnologías resilientes y redes inteligentes. La línea de crédito contribuye a sostener la alta participación de energías renovables en la matriz de generación de electricidad del país.</w:t>
      </w:r>
    </w:p>
    <w:p w14:paraId="03B0E10D" w14:textId="37B71B04" w:rsidR="00955AF5" w:rsidRPr="00955AF5" w:rsidRDefault="00955AF5" w:rsidP="00A06BC2">
      <w:pPr>
        <w:pStyle w:val="ListParagraph"/>
        <w:numPr>
          <w:ilvl w:val="0"/>
          <w:numId w:val="10"/>
        </w:numPr>
        <w:rPr>
          <w:lang w:val="es-419"/>
        </w:rPr>
      </w:pPr>
      <w:r w:rsidRPr="00955AF5">
        <w:rPr>
          <w:lang w:val="es-419"/>
        </w:rPr>
        <w:t>Cooperación técnica</w:t>
      </w:r>
      <w:r>
        <w:rPr>
          <w:lang w:val="es-419"/>
        </w:rPr>
        <w:t xml:space="preserve"> de </w:t>
      </w:r>
      <w:r w:rsidRPr="00955AF5">
        <w:rPr>
          <w:lang w:val="es-419"/>
        </w:rPr>
        <w:t>apoyo</w:t>
      </w:r>
      <w:r>
        <w:rPr>
          <w:lang w:val="es-419"/>
        </w:rPr>
        <w:t xml:space="preserve"> a ARESEP </w:t>
      </w:r>
      <w:r w:rsidRPr="00955AF5">
        <w:rPr>
          <w:lang w:val="es-419"/>
        </w:rPr>
        <w:t>en el cálculo de la tarifa técnica de referencia para generación, transmisión y distribución</w:t>
      </w:r>
      <w:r w:rsidR="00706BB7">
        <w:rPr>
          <w:lang w:val="es-419"/>
        </w:rPr>
        <w:t>, así como</w:t>
      </w:r>
      <w:r w:rsidRPr="00955AF5">
        <w:rPr>
          <w:lang w:val="es-419"/>
        </w:rPr>
        <w:t xml:space="preserve"> en la modernización de las estructuras tarifarias de los sistemas de distribución de energía eléctrica de las empresas públicas, municipales y cooperativas de electrificación rural de Costa Rica (CR-T1219). </w:t>
      </w:r>
    </w:p>
    <w:p w14:paraId="75C4FB07" w14:textId="29BF41AD" w:rsidR="00B35BD7" w:rsidRDefault="00955AF5" w:rsidP="00A06BC2">
      <w:pPr>
        <w:pStyle w:val="ListParagraph"/>
        <w:numPr>
          <w:ilvl w:val="0"/>
          <w:numId w:val="10"/>
        </w:numPr>
        <w:rPr>
          <w:lang w:val="es-419"/>
        </w:rPr>
      </w:pPr>
      <w:r w:rsidRPr="00955AF5">
        <w:rPr>
          <w:lang w:val="es-419"/>
        </w:rPr>
        <w:t xml:space="preserve">Cooperación técnica </w:t>
      </w:r>
      <w:r>
        <w:rPr>
          <w:lang w:val="es-419"/>
        </w:rPr>
        <w:t xml:space="preserve">para apoyar </w:t>
      </w:r>
      <w:r w:rsidRPr="00955AF5">
        <w:rPr>
          <w:lang w:val="es-419"/>
        </w:rPr>
        <w:t xml:space="preserve">el desarrollo de la Estrategia Nacional de Hidrógeno hacia una economía descarbonizada (CR-T1239). </w:t>
      </w:r>
      <w:r w:rsidR="00A06BC2">
        <w:rPr>
          <w:lang w:val="es-419"/>
        </w:rPr>
        <w:t>El país ya cuenta con una Estrategia Nacional de Hidrógeno, la cual servirá para</w:t>
      </w:r>
      <w:r w:rsidRPr="00955AF5">
        <w:rPr>
          <w:lang w:val="es-419"/>
        </w:rPr>
        <w:t xml:space="preserve"> </w:t>
      </w:r>
      <w:r w:rsidR="00A06BC2">
        <w:rPr>
          <w:lang w:val="es-419"/>
        </w:rPr>
        <w:t>posicionar al país a nivel internacional en el tema</w:t>
      </w:r>
      <w:r w:rsidRPr="00955AF5">
        <w:rPr>
          <w:lang w:val="es-419"/>
        </w:rPr>
        <w:t xml:space="preserve"> de hidrógeno verde</w:t>
      </w:r>
      <w:r w:rsidR="00A06BC2">
        <w:rPr>
          <w:lang w:val="es-419"/>
        </w:rPr>
        <w:t xml:space="preserve"> y servirá también para apoyar </w:t>
      </w:r>
      <w:r>
        <w:rPr>
          <w:lang w:val="es-419"/>
        </w:rPr>
        <w:t>el PNdD</w:t>
      </w:r>
      <w:r w:rsidRPr="00955AF5">
        <w:rPr>
          <w:lang w:val="es-419"/>
        </w:rPr>
        <w:t xml:space="preserve">, </w:t>
      </w:r>
      <w:r w:rsidR="00A06BC2">
        <w:rPr>
          <w:lang w:val="es-419"/>
        </w:rPr>
        <w:t>y</w:t>
      </w:r>
      <w:r w:rsidRPr="00955AF5">
        <w:rPr>
          <w:lang w:val="es-419"/>
        </w:rPr>
        <w:t xml:space="preserve"> revertir el crecimiento de las emisiones de GEI, promover la desarrollo y creación de empleo. </w:t>
      </w:r>
    </w:p>
    <w:p w14:paraId="2046B856" w14:textId="77777777" w:rsidR="000D7A68" w:rsidRPr="000D7A68" w:rsidRDefault="000D7A68" w:rsidP="00A06BC2">
      <w:pPr>
        <w:pStyle w:val="ListParagraph"/>
        <w:numPr>
          <w:ilvl w:val="0"/>
          <w:numId w:val="10"/>
        </w:numPr>
        <w:rPr>
          <w:lang w:val="es-419"/>
        </w:rPr>
      </w:pPr>
      <w:r w:rsidRPr="000D7A68">
        <w:rPr>
          <w:lang w:val="es-419"/>
        </w:rPr>
        <w:t>BID Invest proporciona apoyo para la transformación energética del país mediante financiamiento al sector financiero para el incremento de proyectos verdes en su portafolio complementados con asistencia técnica dirigidos al sector privado. Así mismo, diseña e implementa estructuras de financiamiento innovadoras relacionadas con la sostenibilidad como el bono internacional vinculado a la sostenibilidad con Liberty Costa Rica.</w:t>
      </w:r>
    </w:p>
    <w:p w14:paraId="391E86DB" w14:textId="77777777" w:rsidR="00882454" w:rsidRPr="002A2562" w:rsidRDefault="00882454" w:rsidP="00062CC1">
      <w:pPr>
        <w:pStyle w:val="ListParagraph"/>
        <w:ind w:left="360"/>
        <w:rPr>
          <w:lang w:val="es-419"/>
        </w:rPr>
      </w:pPr>
    </w:p>
    <w:p w14:paraId="63284816" w14:textId="215B4FB8" w:rsidR="00882454" w:rsidRDefault="00E524C3" w:rsidP="001375F1">
      <w:pPr>
        <w:rPr>
          <w:lang w:val="es-419"/>
        </w:rPr>
      </w:pPr>
      <w:r>
        <w:rPr>
          <w:u w:val="single"/>
          <w:lang w:val="es-419"/>
        </w:rPr>
        <w:t xml:space="preserve">Grupo </w:t>
      </w:r>
      <w:r w:rsidR="00882454" w:rsidRPr="00F40216">
        <w:rPr>
          <w:u w:val="single"/>
          <w:lang w:val="es-419"/>
        </w:rPr>
        <w:t>Banco Mundial:</w:t>
      </w:r>
      <w:r w:rsidR="001375F1" w:rsidRPr="00F40216">
        <w:rPr>
          <w:b/>
          <w:bCs/>
          <w:lang w:val="es-419"/>
        </w:rPr>
        <w:t xml:space="preserve"> </w:t>
      </w:r>
      <w:r w:rsidR="001375F1" w:rsidRPr="00F40216">
        <w:rPr>
          <w:lang w:val="es-419"/>
        </w:rPr>
        <w:t xml:space="preserve">El BM </w:t>
      </w:r>
      <w:r w:rsidR="00CB532A">
        <w:rPr>
          <w:lang w:val="es-419"/>
        </w:rPr>
        <w:t>e</w:t>
      </w:r>
      <w:r>
        <w:rPr>
          <w:lang w:val="es-419"/>
        </w:rPr>
        <w:t xml:space="preserve"> IFC </w:t>
      </w:r>
      <w:r w:rsidR="001375F1" w:rsidRPr="00F40216">
        <w:rPr>
          <w:lang w:val="es-419"/>
        </w:rPr>
        <w:t>también ha</w:t>
      </w:r>
      <w:r w:rsidR="00706BB7">
        <w:rPr>
          <w:lang w:val="es-419"/>
        </w:rPr>
        <w:t>n</w:t>
      </w:r>
      <w:r w:rsidR="001375F1" w:rsidRPr="00F40216">
        <w:rPr>
          <w:lang w:val="es-419"/>
        </w:rPr>
        <w:t xml:space="preserve"> apoyado el proceso de transición energética y </w:t>
      </w:r>
      <w:r w:rsidR="00A32FCB" w:rsidRPr="00F40216">
        <w:rPr>
          <w:lang w:val="es-419"/>
        </w:rPr>
        <w:t>descarbonización</w:t>
      </w:r>
      <w:r w:rsidR="001375F1" w:rsidRPr="00F40216">
        <w:rPr>
          <w:lang w:val="es-419"/>
        </w:rPr>
        <w:t xml:space="preserve"> </w:t>
      </w:r>
      <w:r w:rsidR="00A32FCB" w:rsidRPr="00F40216">
        <w:rPr>
          <w:lang w:val="es-419"/>
        </w:rPr>
        <w:t>de Costa Rica. Las principales actividades actualmente en proceso de implementación se listan a continuación:</w:t>
      </w:r>
    </w:p>
    <w:p w14:paraId="0C98CD00" w14:textId="77777777" w:rsidR="004A7688" w:rsidRPr="00F40216" w:rsidRDefault="004A7688" w:rsidP="001375F1">
      <w:pPr>
        <w:rPr>
          <w:lang w:val="es-419"/>
        </w:rPr>
      </w:pPr>
    </w:p>
    <w:p w14:paraId="2A137F38" w14:textId="77777777" w:rsidR="00882454" w:rsidRDefault="00882454" w:rsidP="00A06BC2">
      <w:pPr>
        <w:pStyle w:val="ListParagraph"/>
        <w:numPr>
          <w:ilvl w:val="0"/>
          <w:numId w:val="11"/>
        </w:numPr>
        <w:rPr>
          <w:lang w:val="es-419"/>
        </w:rPr>
      </w:pPr>
      <w:r w:rsidRPr="00F40216">
        <w:rPr>
          <w:lang w:val="es-419"/>
        </w:rPr>
        <w:t>Tercer Préstamo de Política de Desarrollo (DPL) – Administración Fiscal y de Descarbonización (P177029): Entre los objetivos del programa están el establecimiento de las bases para una recuperación post COVID-19 mediante la promoción del crecimiento verde y el desarrollo bajo en carbono.</w:t>
      </w:r>
    </w:p>
    <w:p w14:paraId="47F0A855" w14:textId="3243DBC7" w:rsidR="00E524C3" w:rsidRPr="00F40216" w:rsidRDefault="00E524C3" w:rsidP="00A06BC2">
      <w:pPr>
        <w:pStyle w:val="ListParagraph"/>
        <w:numPr>
          <w:ilvl w:val="0"/>
          <w:numId w:val="11"/>
        </w:numPr>
        <w:rPr>
          <w:lang w:val="es-419"/>
        </w:rPr>
      </w:pPr>
      <w:r>
        <w:rPr>
          <w:lang w:val="es-419"/>
        </w:rPr>
        <w:t xml:space="preserve">Asistencias técnicas </w:t>
      </w:r>
      <w:r w:rsidR="00706BB7">
        <w:rPr>
          <w:lang w:val="es-419"/>
        </w:rPr>
        <w:t>dirigidas</w:t>
      </w:r>
      <w:r>
        <w:rPr>
          <w:lang w:val="es-419"/>
        </w:rPr>
        <w:t xml:space="preserve"> </w:t>
      </w:r>
      <w:r w:rsidR="00706BB7">
        <w:rPr>
          <w:lang w:val="es-419"/>
        </w:rPr>
        <w:t>a</w:t>
      </w:r>
      <w:r>
        <w:rPr>
          <w:lang w:val="es-419"/>
        </w:rPr>
        <w:t xml:space="preserve"> una mayor eficiencia del sector energético (potenciales reformas del SEN y de las pol</w:t>
      </w:r>
      <w:r w:rsidRPr="00DF70D8">
        <w:rPr>
          <w:lang w:val="es-419"/>
        </w:rPr>
        <w:t>í</w:t>
      </w:r>
      <w:r>
        <w:rPr>
          <w:lang w:val="es-419"/>
        </w:rPr>
        <w:t>ticas de subsidios a los combustibles), a una mayor electrificación de la econom</w:t>
      </w:r>
      <w:r w:rsidRPr="00DF70D8">
        <w:rPr>
          <w:lang w:val="es-419"/>
        </w:rPr>
        <w:t>í</w:t>
      </w:r>
      <w:r>
        <w:rPr>
          <w:lang w:val="es-419"/>
        </w:rPr>
        <w:t>a (Facilidad de Asistencia Técnica de los CIF en electromovilidad) y a una mayor integración de energías renovables (apoyo en el diseño del marco regulatorio para la optimización de la integración de recursos energéticos distribuidos, incluyendo los sistemas de almacenamiento de energ</w:t>
      </w:r>
      <w:r w:rsidRPr="00DF70D8">
        <w:rPr>
          <w:lang w:val="es-419"/>
        </w:rPr>
        <w:t>í</w:t>
      </w:r>
      <w:r>
        <w:rPr>
          <w:lang w:val="es-419"/>
        </w:rPr>
        <w:t>a).</w:t>
      </w:r>
    </w:p>
    <w:p w14:paraId="767693AA" w14:textId="30357C11" w:rsidR="00E524C3" w:rsidRDefault="00E524C3" w:rsidP="00A06BC2">
      <w:pPr>
        <w:pStyle w:val="ListParagraph"/>
        <w:numPr>
          <w:ilvl w:val="0"/>
          <w:numId w:val="11"/>
        </w:numPr>
        <w:rPr>
          <w:lang w:val="es-419"/>
        </w:rPr>
      </w:pPr>
      <w:r w:rsidRPr="008B1051">
        <w:rPr>
          <w:lang w:val="es-419"/>
        </w:rPr>
        <w:t xml:space="preserve">IFC </w:t>
      </w:r>
      <w:r w:rsidR="00B92763">
        <w:rPr>
          <w:lang w:val="es-419"/>
        </w:rPr>
        <w:t>ha apoyado</w:t>
      </w:r>
      <w:r>
        <w:rPr>
          <w:lang w:val="es-419"/>
        </w:rPr>
        <w:t xml:space="preserve"> el crecimiento de las carteras de financiamiento </w:t>
      </w:r>
      <w:r w:rsidRPr="00202E0A">
        <w:rPr>
          <w:lang w:val="es-419"/>
        </w:rPr>
        <w:t xml:space="preserve">para </w:t>
      </w:r>
      <w:r w:rsidR="00787197">
        <w:rPr>
          <w:lang w:val="es-419"/>
        </w:rPr>
        <w:t>pequeñas y medianas empresas (</w:t>
      </w:r>
      <w:r w:rsidRPr="00202E0A">
        <w:rPr>
          <w:lang w:val="es-419"/>
        </w:rPr>
        <w:t>PYMES</w:t>
      </w:r>
      <w:r w:rsidR="00787197">
        <w:rPr>
          <w:lang w:val="es-419"/>
        </w:rPr>
        <w:t>)</w:t>
      </w:r>
      <w:r w:rsidRPr="00202E0A">
        <w:rPr>
          <w:lang w:val="es-419"/>
        </w:rPr>
        <w:t xml:space="preserve"> </w:t>
      </w:r>
      <w:r w:rsidRPr="00D649FB">
        <w:rPr>
          <w:lang w:val="es-419"/>
        </w:rPr>
        <w:t xml:space="preserve">que buscan soluciones de financiación para la adquisición de </w:t>
      </w:r>
      <w:r>
        <w:rPr>
          <w:lang w:val="es-419"/>
        </w:rPr>
        <w:t xml:space="preserve">vehículos </w:t>
      </w:r>
      <w:r w:rsidRPr="00D649FB">
        <w:rPr>
          <w:lang w:val="es-419"/>
        </w:rPr>
        <w:t>híbridos</w:t>
      </w:r>
      <w:r>
        <w:rPr>
          <w:lang w:val="es-419"/>
        </w:rPr>
        <w:t xml:space="preserve"> (HEV)</w:t>
      </w:r>
      <w:r w:rsidRPr="00D649FB">
        <w:rPr>
          <w:lang w:val="es-419"/>
        </w:rPr>
        <w:t xml:space="preserve"> y/o</w:t>
      </w:r>
      <w:r>
        <w:rPr>
          <w:lang w:val="es-419"/>
        </w:rPr>
        <w:t xml:space="preserve"> vehículos</w:t>
      </w:r>
      <w:r w:rsidRPr="00D649FB">
        <w:rPr>
          <w:lang w:val="es-419"/>
        </w:rPr>
        <w:t xml:space="preserve"> eléctricos (EV</w:t>
      </w:r>
      <w:r w:rsidRPr="00DE7BDA">
        <w:rPr>
          <w:lang w:val="es-419"/>
        </w:rPr>
        <w:t>).</w:t>
      </w:r>
      <w:r w:rsidRPr="00D649FB">
        <w:rPr>
          <w:lang w:val="es-419"/>
        </w:rPr>
        <w:t xml:space="preserve"> </w:t>
      </w:r>
      <w:r>
        <w:rPr>
          <w:lang w:val="es-419"/>
        </w:rPr>
        <w:t>El objetivo es</w:t>
      </w:r>
      <w:r w:rsidRPr="00D649FB">
        <w:rPr>
          <w:lang w:val="es-419"/>
        </w:rPr>
        <w:t xml:space="preserve"> proporcionar a las </w:t>
      </w:r>
      <w:r>
        <w:rPr>
          <w:lang w:val="es-419"/>
        </w:rPr>
        <w:t>c</w:t>
      </w:r>
      <w:r w:rsidRPr="00DE7BDA">
        <w:rPr>
          <w:lang w:val="es-419"/>
        </w:rPr>
        <w:t>ompañías</w:t>
      </w:r>
      <w:r w:rsidRPr="00D649FB">
        <w:rPr>
          <w:lang w:val="es-419"/>
        </w:rPr>
        <w:t xml:space="preserve"> financiamiento a más largo </w:t>
      </w:r>
      <w:r w:rsidRPr="00DE7BDA">
        <w:rPr>
          <w:lang w:val="es-419"/>
        </w:rPr>
        <w:t>permitiendo</w:t>
      </w:r>
      <w:r w:rsidRPr="00D649FB">
        <w:rPr>
          <w:lang w:val="es-419"/>
        </w:rPr>
        <w:t xml:space="preserve"> mantener la oferta de largo plazo de financiamientos y </w:t>
      </w:r>
      <w:r w:rsidR="00B92763">
        <w:rPr>
          <w:lang w:val="es-419"/>
        </w:rPr>
        <w:t>arrendamiento</w:t>
      </w:r>
      <w:r w:rsidRPr="00D649FB">
        <w:rPr>
          <w:lang w:val="es-419"/>
        </w:rPr>
        <w:t>.</w:t>
      </w:r>
    </w:p>
    <w:p w14:paraId="3D4519AD" w14:textId="77777777" w:rsidR="00B92763" w:rsidRDefault="00E524C3" w:rsidP="00A06BC2">
      <w:pPr>
        <w:pStyle w:val="ListParagraph"/>
        <w:numPr>
          <w:ilvl w:val="0"/>
          <w:numId w:val="11"/>
        </w:numPr>
        <w:rPr>
          <w:lang w:val="es-419"/>
        </w:rPr>
      </w:pPr>
      <w:r w:rsidRPr="00DF70D8">
        <w:rPr>
          <w:lang w:val="es-419"/>
        </w:rPr>
        <w:t xml:space="preserve">IFC ha </w:t>
      </w:r>
      <w:r w:rsidR="00B92763">
        <w:rPr>
          <w:lang w:val="es-419"/>
        </w:rPr>
        <w:t>apoyado</w:t>
      </w:r>
      <w:r w:rsidRPr="00DF70D8">
        <w:rPr>
          <w:lang w:val="es-419"/>
        </w:rPr>
        <w:t xml:space="preserve"> los esfuerzos del país para ampliar el ecosistema de transporte basado en tecnologías de hidrógeno verde. Actualmente, IFC es parte de un consorcio internacional al que se le otorgó </w:t>
      </w:r>
      <w:r w:rsidRPr="00DF70D8">
        <w:rPr>
          <w:lang w:val="es-419"/>
        </w:rPr>
        <w:lastRenderedPageBreak/>
        <w:t xml:space="preserve">financiamiento </w:t>
      </w:r>
      <w:r w:rsidRPr="00062CC1">
        <w:rPr>
          <w:lang w:val="es-419"/>
        </w:rPr>
        <w:t>NAMA2</w:t>
      </w:r>
      <w:r w:rsidRPr="00DF70D8">
        <w:rPr>
          <w:lang w:val="es-419"/>
        </w:rPr>
        <w:t xml:space="preserve"> para realizar estudios preliminares destinados a validar tecnologías de hidrógeno verde para el transporte en Costa Rica. </w:t>
      </w:r>
    </w:p>
    <w:p w14:paraId="3E0BCD8E" w14:textId="20C0EDC2" w:rsidR="00E524C3" w:rsidRPr="00706BE9" w:rsidRDefault="00E524C3" w:rsidP="00A06BC2">
      <w:pPr>
        <w:pStyle w:val="ListParagraph"/>
        <w:numPr>
          <w:ilvl w:val="0"/>
          <w:numId w:val="11"/>
        </w:numPr>
        <w:rPr>
          <w:lang w:val="es-419"/>
        </w:rPr>
      </w:pPr>
      <w:r w:rsidRPr="00773F2A">
        <w:rPr>
          <w:lang w:val="es-419"/>
        </w:rPr>
        <w:t>IFC, a través de su alianza con el Consejo Centroamericano de Reguladores Financieros (CCSBSO)</w:t>
      </w:r>
      <w:r>
        <w:rPr>
          <w:lang w:val="es-419"/>
        </w:rPr>
        <w:t xml:space="preserve">, </w:t>
      </w:r>
      <w:r w:rsidR="00B05160">
        <w:rPr>
          <w:lang w:val="es-419"/>
        </w:rPr>
        <w:t xml:space="preserve">el </w:t>
      </w:r>
      <w:r w:rsidR="00B92763">
        <w:rPr>
          <w:lang w:val="es-419"/>
        </w:rPr>
        <w:t>Banco Holandés de Desarrollo Empresarial (</w:t>
      </w:r>
      <w:r>
        <w:rPr>
          <w:lang w:val="es-419"/>
        </w:rPr>
        <w:t>FMO</w:t>
      </w:r>
      <w:r w:rsidR="00B92763">
        <w:rPr>
          <w:lang w:val="es-419"/>
        </w:rPr>
        <w:t>, por sus siglas en inglés)</w:t>
      </w:r>
      <w:r>
        <w:rPr>
          <w:lang w:val="es-419"/>
        </w:rPr>
        <w:t xml:space="preserve"> y </w:t>
      </w:r>
      <w:r w:rsidR="00B92763">
        <w:rPr>
          <w:lang w:val="es-419"/>
        </w:rPr>
        <w:t>el Fondo Noruego de Inversión (</w:t>
      </w:r>
      <w:r>
        <w:rPr>
          <w:lang w:val="es-419"/>
        </w:rPr>
        <w:t>Norfund</w:t>
      </w:r>
      <w:r w:rsidR="00B92763">
        <w:rPr>
          <w:lang w:val="es-419"/>
        </w:rPr>
        <w:t>, por sus siglas en inglés)</w:t>
      </w:r>
      <w:r w:rsidRPr="00773F2A">
        <w:rPr>
          <w:lang w:val="es-419"/>
        </w:rPr>
        <w:t xml:space="preserve"> </w:t>
      </w:r>
      <w:r w:rsidR="00B92763">
        <w:rPr>
          <w:lang w:val="es-419"/>
        </w:rPr>
        <w:t>apoya</w:t>
      </w:r>
      <w:r w:rsidRPr="00773F2A">
        <w:rPr>
          <w:lang w:val="es-419"/>
        </w:rPr>
        <w:t xml:space="preserve"> a </w:t>
      </w:r>
      <w:r>
        <w:rPr>
          <w:lang w:val="es-419"/>
        </w:rPr>
        <w:t>Costa Rica</w:t>
      </w:r>
      <w:r w:rsidRPr="00773F2A">
        <w:rPr>
          <w:lang w:val="es-419"/>
        </w:rPr>
        <w:t xml:space="preserve"> en la: (i) </w:t>
      </w:r>
      <w:r w:rsidR="00B92763">
        <w:rPr>
          <w:lang w:val="es-419"/>
        </w:rPr>
        <w:t>i</w:t>
      </w:r>
      <w:r w:rsidRPr="00773F2A">
        <w:rPr>
          <w:lang w:val="es-419"/>
        </w:rPr>
        <w:t xml:space="preserve">dentificación de modelos de referencia (benchmarks) de buenas prácticas en taxonomía verde, iniciativas gubernamentales, reguladores, instituciones privadas y marcos voluntarios internacionales; (ii) </w:t>
      </w:r>
      <w:r w:rsidR="00B92763">
        <w:rPr>
          <w:lang w:val="es-419"/>
        </w:rPr>
        <w:t>d</w:t>
      </w:r>
      <w:r w:rsidRPr="00773F2A">
        <w:rPr>
          <w:lang w:val="es-419"/>
        </w:rPr>
        <w:t xml:space="preserve">efinición </w:t>
      </w:r>
      <w:r>
        <w:rPr>
          <w:lang w:val="es-419"/>
        </w:rPr>
        <w:t>de la posición</w:t>
      </w:r>
      <w:r w:rsidRPr="00773F2A">
        <w:rPr>
          <w:lang w:val="es-419"/>
        </w:rPr>
        <w:t xml:space="preserve"> de la </w:t>
      </w:r>
      <w:r w:rsidR="00706BB7">
        <w:rPr>
          <w:lang w:val="es-419"/>
        </w:rPr>
        <w:t>S</w:t>
      </w:r>
      <w:r w:rsidRPr="00773F2A">
        <w:rPr>
          <w:lang w:val="es-419"/>
        </w:rPr>
        <w:t xml:space="preserve">uperintendencia </w:t>
      </w:r>
      <w:r w:rsidR="00CD5464">
        <w:rPr>
          <w:lang w:val="es-419"/>
        </w:rPr>
        <w:t xml:space="preserve">General </w:t>
      </w:r>
      <w:r w:rsidRPr="00773F2A">
        <w:rPr>
          <w:lang w:val="es-419"/>
        </w:rPr>
        <w:t xml:space="preserve">de </w:t>
      </w:r>
      <w:r w:rsidR="00706BB7">
        <w:rPr>
          <w:lang w:val="es-419"/>
        </w:rPr>
        <w:t>Entidades Financieras (SUGEF)</w:t>
      </w:r>
      <w:r w:rsidRPr="00773F2A">
        <w:rPr>
          <w:lang w:val="es-419"/>
        </w:rPr>
        <w:t xml:space="preserve">; (iii) </w:t>
      </w:r>
      <w:r w:rsidR="00B92763">
        <w:rPr>
          <w:lang w:val="es-419"/>
        </w:rPr>
        <w:t>d</w:t>
      </w:r>
      <w:r w:rsidRPr="00773F2A">
        <w:rPr>
          <w:lang w:val="es-419"/>
        </w:rPr>
        <w:t xml:space="preserve">esarrollo de una guía de taxonomía de finanzas verdes; (iv) </w:t>
      </w:r>
      <w:r w:rsidR="00B92763">
        <w:rPr>
          <w:lang w:val="es-419"/>
        </w:rPr>
        <w:t>r</w:t>
      </w:r>
      <w:r w:rsidRPr="00773F2A">
        <w:rPr>
          <w:lang w:val="es-419"/>
        </w:rPr>
        <w:t>evisión interna y externa de la guía por parte de los grupos de interés prioritarios; y</w:t>
      </w:r>
      <w:r w:rsidR="00B92763">
        <w:rPr>
          <w:lang w:val="es-419"/>
        </w:rPr>
        <w:t>,</w:t>
      </w:r>
      <w:r w:rsidRPr="00773F2A">
        <w:rPr>
          <w:lang w:val="es-419"/>
        </w:rPr>
        <w:t xml:space="preserve"> (v) </w:t>
      </w:r>
      <w:r w:rsidR="00706BB7">
        <w:rPr>
          <w:lang w:val="es-419"/>
        </w:rPr>
        <w:t>a</w:t>
      </w:r>
      <w:r w:rsidRPr="00773F2A">
        <w:rPr>
          <w:lang w:val="es-419"/>
        </w:rPr>
        <w:t>daptar la guía a tres</w:t>
      </w:r>
      <w:r w:rsidRPr="00EA5923">
        <w:rPr>
          <w:lang w:val="es-419"/>
        </w:rPr>
        <w:t xml:space="preserve"> de </w:t>
      </w:r>
      <w:r w:rsidRPr="00773F2A">
        <w:rPr>
          <w:lang w:val="es-419"/>
        </w:rPr>
        <w:t>las superintendencias participantes</w:t>
      </w:r>
      <w:r>
        <w:rPr>
          <w:lang w:val="es-419"/>
        </w:rPr>
        <w:t>. E</w:t>
      </w:r>
      <w:r w:rsidRPr="00773F2A">
        <w:rPr>
          <w:lang w:val="es-419"/>
        </w:rPr>
        <w:t xml:space="preserve">l desarrollo de mercados financieros verdes requeriría avanzar con la taxonomía y una mayor conciencia de los bancos e inversores. </w:t>
      </w:r>
    </w:p>
    <w:p w14:paraId="44DAFEBC" w14:textId="77777777" w:rsidR="00882454" w:rsidRPr="00AD3C31" w:rsidRDefault="00882454" w:rsidP="00AD3C31">
      <w:pPr>
        <w:rPr>
          <w:lang w:val="es-419"/>
        </w:rPr>
      </w:pPr>
    </w:p>
    <w:p w14:paraId="206B410C" w14:textId="1EAAB22F" w:rsidR="00882454" w:rsidRPr="00F40216" w:rsidRDefault="00882454" w:rsidP="00CC7470">
      <w:pPr>
        <w:rPr>
          <w:lang w:val="es-419"/>
        </w:rPr>
      </w:pPr>
      <w:r w:rsidRPr="00F40216">
        <w:rPr>
          <w:u w:val="single"/>
          <w:lang w:val="es-419"/>
        </w:rPr>
        <w:t xml:space="preserve">Departamento de Estado de los Estados Unidos: </w:t>
      </w:r>
      <w:r w:rsidRPr="00F40216">
        <w:rPr>
          <w:lang w:val="es-419"/>
        </w:rPr>
        <w:t xml:space="preserve">Asistencia Técnica para el Desarrollo de Energías Limpias y </w:t>
      </w:r>
      <w:r w:rsidR="00787197">
        <w:rPr>
          <w:lang w:val="es-419"/>
        </w:rPr>
        <w:t>l</w:t>
      </w:r>
      <w:r w:rsidRPr="00F40216">
        <w:rPr>
          <w:lang w:val="es-419"/>
        </w:rPr>
        <w:t>a Gobernanza, Descarbonización, Confiabilidad, Resiliencia e Integración del Sector Eléctrico en Centroamérica. El proyecto tiene como objetivos desarrollar capacidades a nivel nacional sobre redes eléctricas inteligentes, así como la mejora en la normativa vigente para la adjudicación de concesiones para proyectos de generación eléctrica.</w:t>
      </w:r>
    </w:p>
    <w:bookmarkEnd w:id="55"/>
    <w:p w14:paraId="59AC54A8" w14:textId="31886DD1" w:rsidR="00882454" w:rsidRPr="00F40216" w:rsidRDefault="00882454" w:rsidP="005D21B7">
      <w:pPr>
        <w:rPr>
          <w:lang w:val="es-419"/>
        </w:rPr>
      </w:pPr>
    </w:p>
    <w:p w14:paraId="74E76E8A" w14:textId="36E0DE57" w:rsidR="00882454" w:rsidRPr="00F40216" w:rsidRDefault="00882454" w:rsidP="00D51003">
      <w:pPr>
        <w:pStyle w:val="Heading1"/>
        <w:rPr>
          <w:lang w:val="es-419"/>
        </w:rPr>
      </w:pPr>
      <w:bookmarkStart w:id="57" w:name="_Toc143371952"/>
      <w:r w:rsidRPr="00F40216">
        <w:rPr>
          <w:lang w:val="es-419"/>
        </w:rPr>
        <w:t>Descripción del programa</w:t>
      </w:r>
      <w:bookmarkStart w:id="58" w:name="_Hlk119246282"/>
      <w:bookmarkEnd w:id="57"/>
    </w:p>
    <w:bookmarkEnd w:id="58"/>
    <w:p w14:paraId="35A3D949" w14:textId="77777777" w:rsidR="00143CA2" w:rsidRPr="00F40216" w:rsidRDefault="00143CA2" w:rsidP="00556D30">
      <w:pPr>
        <w:rPr>
          <w:lang w:val="es-419"/>
        </w:rPr>
      </w:pPr>
    </w:p>
    <w:p w14:paraId="1E924A14" w14:textId="55AF6BC2" w:rsidR="00556D30" w:rsidRPr="00F40216" w:rsidRDefault="00556D30" w:rsidP="00556D30">
      <w:pPr>
        <w:rPr>
          <w:lang w:val="es-419"/>
        </w:rPr>
      </w:pPr>
      <w:r w:rsidRPr="00F40216">
        <w:rPr>
          <w:lang w:val="es-419"/>
        </w:rPr>
        <w:t>Los recursos concesionales del IP permitirán</w:t>
      </w:r>
      <w:r w:rsidR="00747A00" w:rsidRPr="00F40216">
        <w:rPr>
          <w:lang w:val="es-419"/>
        </w:rPr>
        <w:t xml:space="preserve"> incrementar la participación del sector privado en iniciativas de descarbonización</w:t>
      </w:r>
      <w:r w:rsidR="00B05160">
        <w:rPr>
          <w:lang w:val="es-419"/>
        </w:rPr>
        <w:t xml:space="preserve"> mediante</w:t>
      </w:r>
      <w:r w:rsidRPr="00F40216">
        <w:rPr>
          <w:lang w:val="es-419"/>
        </w:rPr>
        <w:t>: (</w:t>
      </w:r>
      <w:r w:rsidR="00400382" w:rsidRPr="00F40216">
        <w:rPr>
          <w:lang w:val="es-419"/>
        </w:rPr>
        <w:t>i</w:t>
      </w:r>
      <w:r w:rsidRPr="00F40216">
        <w:rPr>
          <w:lang w:val="es-419"/>
        </w:rPr>
        <w:t xml:space="preserve">) </w:t>
      </w:r>
      <w:r w:rsidR="00B05160">
        <w:rPr>
          <w:lang w:val="es-419"/>
        </w:rPr>
        <w:t>la reducción de</w:t>
      </w:r>
      <w:r w:rsidR="00B05160" w:rsidRPr="00F40216">
        <w:rPr>
          <w:lang w:val="es-419"/>
        </w:rPr>
        <w:t xml:space="preserve"> </w:t>
      </w:r>
      <w:r w:rsidRPr="00F40216">
        <w:rPr>
          <w:lang w:val="es-419"/>
        </w:rPr>
        <w:t>l</w:t>
      </w:r>
      <w:r w:rsidR="00400382" w:rsidRPr="00F40216">
        <w:rPr>
          <w:lang w:val="es-419"/>
        </w:rPr>
        <w:t xml:space="preserve">as barreras financieras y técnicas para el desarrollo de infraestructura y adopción de sistemas que habiliten la </w:t>
      </w:r>
      <w:r w:rsidRPr="00F40216">
        <w:rPr>
          <w:lang w:val="es-419"/>
        </w:rPr>
        <w:t>integra</w:t>
      </w:r>
      <w:r w:rsidR="00400382" w:rsidRPr="00F40216">
        <w:rPr>
          <w:lang w:val="es-419"/>
        </w:rPr>
        <w:t>ción</w:t>
      </w:r>
      <w:r w:rsidRPr="00F40216">
        <w:rPr>
          <w:lang w:val="es-419"/>
        </w:rPr>
        <w:t xml:space="preserve"> efectiva y eficiente </w:t>
      </w:r>
      <w:r w:rsidR="00400382" w:rsidRPr="00F40216">
        <w:rPr>
          <w:lang w:val="es-419"/>
        </w:rPr>
        <w:t>de</w:t>
      </w:r>
      <w:r w:rsidR="003473AF" w:rsidRPr="00F40216">
        <w:rPr>
          <w:lang w:val="es-419"/>
        </w:rPr>
        <w:t xml:space="preserve"> un</w:t>
      </w:r>
      <w:r w:rsidR="00400382" w:rsidRPr="00F40216">
        <w:rPr>
          <w:lang w:val="es-419"/>
        </w:rPr>
        <w:t xml:space="preserve"> creciente volumen de </w:t>
      </w:r>
      <w:r w:rsidR="00CB2E07" w:rsidRPr="00F40216">
        <w:rPr>
          <w:lang w:val="es-419"/>
        </w:rPr>
        <w:t>NFER</w:t>
      </w:r>
      <w:r w:rsidRPr="00F40216">
        <w:rPr>
          <w:lang w:val="es-419"/>
        </w:rPr>
        <w:t xml:space="preserve"> </w:t>
      </w:r>
      <w:r w:rsidR="003473AF" w:rsidRPr="00F40216">
        <w:rPr>
          <w:lang w:val="es-419"/>
        </w:rPr>
        <w:t>que permita</w:t>
      </w:r>
      <w:r w:rsidR="00400382" w:rsidRPr="00F40216">
        <w:rPr>
          <w:lang w:val="es-419"/>
        </w:rPr>
        <w:t xml:space="preserve"> atender</w:t>
      </w:r>
      <w:r w:rsidRPr="00F40216">
        <w:rPr>
          <w:lang w:val="es-419"/>
        </w:rPr>
        <w:t xml:space="preserve"> </w:t>
      </w:r>
      <w:r w:rsidR="00400382" w:rsidRPr="00F40216">
        <w:rPr>
          <w:lang w:val="es-419"/>
        </w:rPr>
        <w:t xml:space="preserve">el aumento de la </w:t>
      </w:r>
      <w:r w:rsidRPr="00F40216">
        <w:rPr>
          <w:lang w:val="es-419"/>
        </w:rPr>
        <w:t>demanda</w:t>
      </w:r>
      <w:r w:rsidR="00400382" w:rsidRPr="00F40216">
        <w:rPr>
          <w:lang w:val="es-419"/>
        </w:rPr>
        <w:t xml:space="preserve"> de electricidad</w:t>
      </w:r>
      <w:r w:rsidR="00747A00" w:rsidRPr="00F40216">
        <w:rPr>
          <w:lang w:val="es-419"/>
        </w:rPr>
        <w:t>,</w:t>
      </w:r>
      <w:r w:rsidR="003473AF" w:rsidRPr="00F40216">
        <w:rPr>
          <w:lang w:val="es-419"/>
        </w:rPr>
        <w:t xml:space="preserve"> </w:t>
      </w:r>
      <w:r w:rsidR="00747A00" w:rsidRPr="00F40216">
        <w:rPr>
          <w:lang w:val="es-419"/>
        </w:rPr>
        <w:t>con</w:t>
      </w:r>
      <w:r w:rsidR="00400382" w:rsidRPr="00F40216">
        <w:rPr>
          <w:lang w:val="es-419"/>
        </w:rPr>
        <w:t xml:space="preserve"> </w:t>
      </w:r>
      <w:r w:rsidR="00966C82" w:rsidRPr="00F40216">
        <w:rPr>
          <w:lang w:val="es-419"/>
        </w:rPr>
        <w:t>fuentes renovables</w:t>
      </w:r>
      <w:r w:rsidR="00400382" w:rsidRPr="00F40216">
        <w:rPr>
          <w:lang w:val="es-419"/>
        </w:rPr>
        <w:t xml:space="preserve">; (ii) </w:t>
      </w:r>
      <w:r w:rsidR="00B05160">
        <w:rPr>
          <w:lang w:val="es-419"/>
        </w:rPr>
        <w:t>la reducción de</w:t>
      </w:r>
      <w:r w:rsidR="00B05160" w:rsidRPr="00F40216">
        <w:rPr>
          <w:lang w:val="es-419"/>
        </w:rPr>
        <w:t xml:space="preserve"> </w:t>
      </w:r>
      <w:r w:rsidR="003473AF" w:rsidRPr="00F40216">
        <w:rPr>
          <w:lang w:val="es-419"/>
        </w:rPr>
        <w:t>los obstáculos</w:t>
      </w:r>
      <w:r w:rsidR="00400382" w:rsidRPr="00F40216">
        <w:rPr>
          <w:lang w:val="es-419"/>
        </w:rPr>
        <w:t xml:space="preserve"> financier</w:t>
      </w:r>
      <w:r w:rsidR="003473AF" w:rsidRPr="00F40216">
        <w:rPr>
          <w:lang w:val="es-419"/>
        </w:rPr>
        <w:t>os</w:t>
      </w:r>
      <w:r w:rsidR="00400382" w:rsidRPr="00F40216">
        <w:rPr>
          <w:lang w:val="es-419"/>
        </w:rPr>
        <w:t xml:space="preserve"> y técnic</w:t>
      </w:r>
      <w:r w:rsidR="003473AF" w:rsidRPr="00F40216">
        <w:rPr>
          <w:lang w:val="es-419"/>
        </w:rPr>
        <w:t>os</w:t>
      </w:r>
      <w:r w:rsidR="00400382" w:rsidRPr="00F40216">
        <w:rPr>
          <w:lang w:val="es-419"/>
        </w:rPr>
        <w:t xml:space="preserve"> para la electrificación de usos energéticos </w:t>
      </w:r>
      <w:r w:rsidR="00747A00" w:rsidRPr="00F40216">
        <w:rPr>
          <w:lang w:val="es-419"/>
        </w:rPr>
        <w:t>en el transporte y la industria</w:t>
      </w:r>
      <w:r w:rsidR="00CB2E07" w:rsidRPr="00F40216">
        <w:rPr>
          <w:lang w:val="es-419"/>
        </w:rPr>
        <w:t>; y</w:t>
      </w:r>
      <w:r w:rsidR="003473AF" w:rsidRPr="00F40216">
        <w:rPr>
          <w:lang w:val="es-419"/>
        </w:rPr>
        <w:t>,</w:t>
      </w:r>
      <w:r w:rsidR="00400382" w:rsidRPr="00F40216">
        <w:rPr>
          <w:lang w:val="es-419"/>
        </w:rPr>
        <w:t xml:space="preserve"> (iii) propiciar la profundización de la interacción del usuario con la red mediante la prestación de servicios de valor agregado, el ahorro y la eficiencia en el servicio con equidad para promover una transición justa mientras se mantiene</w:t>
      </w:r>
      <w:r w:rsidRPr="00F40216">
        <w:rPr>
          <w:lang w:val="es-419"/>
        </w:rPr>
        <w:t xml:space="preserve"> la sostenibilidad del sistema de manera eficiente que reduzca el costo del servicio. </w:t>
      </w:r>
    </w:p>
    <w:p w14:paraId="12D41E45" w14:textId="6D30B5B5" w:rsidR="003C7F2A" w:rsidRPr="00F40216" w:rsidRDefault="003C7F2A" w:rsidP="005D21B7">
      <w:pPr>
        <w:rPr>
          <w:lang w:val="es-419"/>
        </w:rPr>
      </w:pPr>
    </w:p>
    <w:p w14:paraId="12027E69" w14:textId="13337E5C" w:rsidR="00966C82" w:rsidRPr="00F40216" w:rsidRDefault="00966C82" w:rsidP="00966C82">
      <w:pPr>
        <w:rPr>
          <w:lang w:val="es-419"/>
        </w:rPr>
      </w:pPr>
      <w:r w:rsidRPr="00F40216">
        <w:rPr>
          <w:lang w:val="es-419"/>
        </w:rPr>
        <w:t xml:space="preserve">Los recursos </w:t>
      </w:r>
      <w:r w:rsidR="00CB2E07" w:rsidRPr="00F40216">
        <w:rPr>
          <w:lang w:val="es-419"/>
        </w:rPr>
        <w:t xml:space="preserve">concesionales </w:t>
      </w:r>
      <w:r w:rsidRPr="00F40216">
        <w:rPr>
          <w:lang w:val="es-419"/>
        </w:rPr>
        <w:t xml:space="preserve">del CIF-REI </w:t>
      </w:r>
      <w:r w:rsidR="003473AF" w:rsidRPr="00F40216">
        <w:rPr>
          <w:lang w:val="es-419"/>
        </w:rPr>
        <w:t>complementará</w:t>
      </w:r>
      <w:r w:rsidR="00CB2E07" w:rsidRPr="00F40216">
        <w:rPr>
          <w:lang w:val="es-419"/>
        </w:rPr>
        <w:t>n</w:t>
      </w:r>
      <w:r w:rsidRPr="00F40216">
        <w:rPr>
          <w:lang w:val="es-419"/>
        </w:rPr>
        <w:t xml:space="preserve"> inversiones realizadas en el país mediante inversión privada, contribuciones reembolsables y no reembolsables de </w:t>
      </w:r>
      <w:r w:rsidR="00B05160">
        <w:rPr>
          <w:lang w:val="es-419"/>
        </w:rPr>
        <w:t>los</w:t>
      </w:r>
      <w:r w:rsidRPr="00F40216">
        <w:rPr>
          <w:lang w:val="es-419"/>
        </w:rPr>
        <w:t xml:space="preserve"> BMD </w:t>
      </w:r>
      <w:r w:rsidR="003473AF" w:rsidRPr="00F40216">
        <w:rPr>
          <w:lang w:val="es-419"/>
        </w:rPr>
        <w:t xml:space="preserve">para alcanzar el nuevo modelo de desarrollo </w:t>
      </w:r>
      <w:r w:rsidR="00CB2E07" w:rsidRPr="00F40216">
        <w:rPr>
          <w:lang w:val="es-419"/>
        </w:rPr>
        <w:t xml:space="preserve">al que aspira Costa Rica </w:t>
      </w:r>
      <w:r w:rsidRPr="00F40216">
        <w:rPr>
          <w:lang w:val="es-419"/>
        </w:rPr>
        <w:t xml:space="preserve">y catalizarán inversión adicional de </w:t>
      </w:r>
      <w:r w:rsidR="003473AF" w:rsidRPr="00F40216">
        <w:rPr>
          <w:lang w:val="es-419"/>
        </w:rPr>
        <w:t>esas</w:t>
      </w:r>
      <w:r w:rsidRPr="00F40216">
        <w:rPr>
          <w:lang w:val="es-419"/>
        </w:rPr>
        <w:t xml:space="preserve"> fuentes</w:t>
      </w:r>
      <w:r w:rsidR="003473AF" w:rsidRPr="00F40216">
        <w:rPr>
          <w:lang w:val="es-419"/>
        </w:rPr>
        <w:t xml:space="preserve"> para alcanzar ese objetivo</w:t>
      </w:r>
      <w:r w:rsidRPr="00F40216">
        <w:rPr>
          <w:lang w:val="es-419"/>
        </w:rPr>
        <w:t>.</w:t>
      </w:r>
    </w:p>
    <w:p w14:paraId="58159F1A" w14:textId="77777777" w:rsidR="00490BFB" w:rsidRPr="00F40216" w:rsidRDefault="00490BFB" w:rsidP="00490BFB">
      <w:pPr>
        <w:rPr>
          <w:lang w:val="es-419"/>
        </w:rPr>
      </w:pPr>
    </w:p>
    <w:p w14:paraId="261C37BC" w14:textId="08E6C369" w:rsidR="00490BFB" w:rsidRPr="00F40216" w:rsidRDefault="0027551F" w:rsidP="00490BFB">
      <w:pPr>
        <w:rPr>
          <w:lang w:val="es-419"/>
        </w:rPr>
      </w:pPr>
      <w:r w:rsidRPr="00F40216">
        <w:rPr>
          <w:lang w:val="es-419"/>
        </w:rPr>
        <w:t>L</w:t>
      </w:r>
      <w:r w:rsidR="00490BFB" w:rsidRPr="00F40216">
        <w:rPr>
          <w:lang w:val="es-419"/>
        </w:rPr>
        <w:t xml:space="preserve">os recursos del CIF-REI </w:t>
      </w:r>
      <w:r w:rsidRPr="00F40216">
        <w:rPr>
          <w:lang w:val="es-419"/>
        </w:rPr>
        <w:t>serán ejecutados en</w:t>
      </w:r>
      <w:r w:rsidR="00490BFB" w:rsidRPr="00F40216">
        <w:rPr>
          <w:lang w:val="es-419"/>
        </w:rPr>
        <w:t xml:space="preserve"> dos componentes </w:t>
      </w:r>
      <w:r w:rsidR="00CB2E07" w:rsidRPr="00F40216">
        <w:rPr>
          <w:lang w:val="es-419"/>
        </w:rPr>
        <w:t>a través del Grupo BID y el Grupo Banco Mundial</w:t>
      </w:r>
      <w:r w:rsidR="00B05160">
        <w:rPr>
          <w:lang w:val="es-419"/>
        </w:rPr>
        <w:t xml:space="preserve"> directamente</w:t>
      </w:r>
      <w:r w:rsidR="007E17F3">
        <w:rPr>
          <w:lang w:val="es-419"/>
        </w:rPr>
        <w:t xml:space="preserve"> a empresas</w:t>
      </w:r>
      <w:r w:rsidR="00B05160">
        <w:rPr>
          <w:lang w:val="es-419"/>
        </w:rPr>
        <w:t xml:space="preserve"> o</w:t>
      </w:r>
      <w:r w:rsidR="00CB2E07" w:rsidRPr="00F40216">
        <w:rPr>
          <w:lang w:val="es-419"/>
        </w:rPr>
        <w:t xml:space="preserve"> </w:t>
      </w:r>
      <w:r w:rsidR="00490BFB" w:rsidRPr="00F40216">
        <w:rPr>
          <w:lang w:val="es-419"/>
        </w:rPr>
        <w:t xml:space="preserve">mediante la intermediación </w:t>
      </w:r>
      <w:r w:rsidR="00B05160">
        <w:rPr>
          <w:lang w:val="es-419"/>
        </w:rPr>
        <w:t>de la banca privada</w:t>
      </w:r>
      <w:r w:rsidR="00490BFB" w:rsidRPr="00F40216">
        <w:rPr>
          <w:lang w:val="es-419"/>
        </w:rPr>
        <w:t xml:space="preserve">, según se muestra </w:t>
      </w:r>
      <w:r w:rsidR="00B05160">
        <w:rPr>
          <w:lang w:val="es-419"/>
        </w:rPr>
        <w:t xml:space="preserve">en la siguiente sección. </w:t>
      </w:r>
      <w:r w:rsidR="00B05160" w:rsidRPr="00B05160">
        <w:rPr>
          <w:lang w:val="es-419"/>
        </w:rPr>
        <w:t>Se estima que la intervención de</w:t>
      </w:r>
      <w:r w:rsidR="00985987">
        <w:rPr>
          <w:lang w:val="es-419"/>
        </w:rPr>
        <w:t xml:space="preserve"> </w:t>
      </w:r>
      <w:r w:rsidR="000D7A68">
        <w:rPr>
          <w:lang w:val="es-419"/>
        </w:rPr>
        <w:t>los</w:t>
      </w:r>
      <w:r w:rsidR="00985987">
        <w:rPr>
          <w:lang w:val="es-419"/>
        </w:rPr>
        <w:t xml:space="preserve"> BMDs</w:t>
      </w:r>
      <w:r w:rsidR="00B05160" w:rsidRPr="00B05160">
        <w:rPr>
          <w:lang w:val="es-419"/>
        </w:rPr>
        <w:t xml:space="preserve"> sea en partes iguales en cada uno de los componentes.</w:t>
      </w:r>
    </w:p>
    <w:p w14:paraId="580B5FD5" w14:textId="74D940F8" w:rsidR="00882454" w:rsidRPr="00F40216" w:rsidRDefault="00882454" w:rsidP="005D21B7">
      <w:pPr>
        <w:rPr>
          <w:lang w:val="es-419"/>
        </w:rPr>
      </w:pPr>
    </w:p>
    <w:p w14:paraId="4D9E6EF1" w14:textId="55C65B4B" w:rsidR="00A60EF0" w:rsidRPr="00F40216" w:rsidRDefault="005E31BB" w:rsidP="00B66FA9">
      <w:pPr>
        <w:pStyle w:val="Heading2"/>
        <w:rPr>
          <w:lang w:val="es-419"/>
        </w:rPr>
      </w:pPr>
      <w:bookmarkStart w:id="59" w:name="_Toc143371953"/>
      <w:r w:rsidRPr="00F40216">
        <w:rPr>
          <w:lang w:val="es-419"/>
        </w:rPr>
        <w:t>Intervenciones propuestas</w:t>
      </w:r>
      <w:bookmarkEnd w:id="59"/>
    </w:p>
    <w:p w14:paraId="13EB02A3" w14:textId="77777777" w:rsidR="00A60EF0" w:rsidRPr="00F40216" w:rsidRDefault="00A60EF0" w:rsidP="005D21B7">
      <w:pPr>
        <w:rPr>
          <w:lang w:val="es-419"/>
        </w:rPr>
      </w:pPr>
    </w:p>
    <w:p w14:paraId="1DA2245E" w14:textId="556ACA22" w:rsidR="001D4E38" w:rsidRPr="00F40216" w:rsidRDefault="00882454" w:rsidP="005D21B7">
      <w:pPr>
        <w:rPr>
          <w:lang w:val="es-419"/>
        </w:rPr>
      </w:pPr>
      <w:bookmarkStart w:id="60" w:name="_Hlk130811202"/>
      <w:r w:rsidRPr="00F40216">
        <w:rPr>
          <w:b/>
          <w:bCs/>
          <w:lang w:val="es-419"/>
        </w:rPr>
        <w:t xml:space="preserve">Componente 1: </w:t>
      </w:r>
      <w:r w:rsidR="0027551F" w:rsidRPr="00F40216">
        <w:rPr>
          <w:b/>
          <w:bCs/>
          <w:lang w:val="es-419"/>
        </w:rPr>
        <w:t xml:space="preserve">Redes inteligentes </w:t>
      </w:r>
      <w:bookmarkStart w:id="61" w:name="_Hlk143586989"/>
      <w:r w:rsidR="0027551F" w:rsidRPr="00F40216">
        <w:rPr>
          <w:b/>
          <w:bCs/>
          <w:lang w:val="es-419"/>
        </w:rPr>
        <w:t xml:space="preserve">y flexibilización del sistema eléctrico </w:t>
      </w:r>
      <w:bookmarkStart w:id="62" w:name="_Hlk126603265"/>
      <w:bookmarkEnd w:id="61"/>
      <w:r w:rsidRPr="00F40216">
        <w:rPr>
          <w:b/>
          <w:bCs/>
          <w:lang w:val="es-419"/>
        </w:rPr>
        <w:t>(CIF-REI: USD</w:t>
      </w:r>
      <w:r w:rsidR="00A7545C">
        <w:rPr>
          <w:b/>
          <w:bCs/>
          <w:lang w:val="es-419"/>
        </w:rPr>
        <w:t xml:space="preserve"> </w:t>
      </w:r>
      <w:r w:rsidR="0027551F" w:rsidRPr="00F40216">
        <w:rPr>
          <w:b/>
          <w:bCs/>
          <w:lang w:val="es-419"/>
        </w:rPr>
        <w:t>20,30M</w:t>
      </w:r>
      <w:r w:rsidRPr="00F40216">
        <w:rPr>
          <w:b/>
          <w:bCs/>
          <w:lang w:val="es-419"/>
        </w:rPr>
        <w:t xml:space="preserve">; </w:t>
      </w:r>
      <w:r w:rsidR="009D233E" w:rsidRPr="00F40216">
        <w:rPr>
          <w:b/>
          <w:bCs/>
          <w:lang w:val="es-419"/>
        </w:rPr>
        <w:t>BMD</w:t>
      </w:r>
      <w:r w:rsidRPr="00F40216">
        <w:rPr>
          <w:b/>
          <w:bCs/>
          <w:lang w:val="es-419"/>
        </w:rPr>
        <w:t>: USD</w:t>
      </w:r>
      <w:r w:rsidR="00A7545C">
        <w:rPr>
          <w:b/>
          <w:bCs/>
          <w:lang w:val="es-419"/>
        </w:rPr>
        <w:t xml:space="preserve"> </w:t>
      </w:r>
      <w:r w:rsidR="009D233E" w:rsidRPr="00F40216">
        <w:rPr>
          <w:b/>
          <w:bCs/>
          <w:lang w:val="es-419"/>
        </w:rPr>
        <w:t>62</w:t>
      </w:r>
      <w:r w:rsidRPr="00F40216">
        <w:rPr>
          <w:b/>
          <w:bCs/>
          <w:lang w:val="es-419"/>
        </w:rPr>
        <w:t>,</w:t>
      </w:r>
      <w:r w:rsidR="009D233E" w:rsidRPr="00F40216">
        <w:rPr>
          <w:b/>
          <w:bCs/>
          <w:lang w:val="es-419"/>
        </w:rPr>
        <w:t>7</w:t>
      </w:r>
      <w:r w:rsidRPr="00F40216">
        <w:rPr>
          <w:b/>
          <w:bCs/>
          <w:lang w:val="es-419"/>
        </w:rPr>
        <w:t>M;</w:t>
      </w:r>
      <w:r w:rsidR="009D233E" w:rsidRPr="00F40216">
        <w:rPr>
          <w:b/>
          <w:bCs/>
          <w:lang w:val="es-419"/>
        </w:rPr>
        <w:t xml:space="preserve"> </w:t>
      </w:r>
      <w:r w:rsidR="004A5952" w:rsidRPr="00F40216">
        <w:rPr>
          <w:b/>
          <w:bCs/>
          <w:lang w:val="es-419"/>
        </w:rPr>
        <w:t>GRUPO ICE: USD</w:t>
      </w:r>
      <w:r w:rsidR="00A7545C">
        <w:rPr>
          <w:b/>
          <w:bCs/>
          <w:lang w:val="es-419"/>
        </w:rPr>
        <w:t xml:space="preserve"> </w:t>
      </w:r>
      <w:r w:rsidR="004A5952" w:rsidRPr="00F40216">
        <w:rPr>
          <w:b/>
          <w:bCs/>
          <w:lang w:val="es-419"/>
        </w:rPr>
        <w:t xml:space="preserve">53,45M; </w:t>
      </w:r>
      <w:r w:rsidR="00B05160">
        <w:rPr>
          <w:b/>
          <w:bCs/>
          <w:lang w:val="es-419"/>
        </w:rPr>
        <w:t xml:space="preserve">Banca </w:t>
      </w:r>
      <w:r w:rsidR="00787197">
        <w:rPr>
          <w:b/>
          <w:bCs/>
          <w:lang w:val="es-419"/>
        </w:rPr>
        <w:t>e inversión privada</w:t>
      </w:r>
      <w:r w:rsidRPr="00F40216">
        <w:rPr>
          <w:b/>
          <w:bCs/>
          <w:lang w:val="es-419"/>
        </w:rPr>
        <w:t>: USD</w:t>
      </w:r>
      <w:r w:rsidR="00A7545C">
        <w:rPr>
          <w:b/>
          <w:bCs/>
          <w:lang w:val="es-419"/>
        </w:rPr>
        <w:t xml:space="preserve"> </w:t>
      </w:r>
      <w:r w:rsidR="00787197">
        <w:rPr>
          <w:b/>
          <w:bCs/>
          <w:lang w:val="es-419"/>
        </w:rPr>
        <w:t>38</w:t>
      </w:r>
      <w:r w:rsidRPr="00F40216">
        <w:rPr>
          <w:b/>
          <w:bCs/>
          <w:lang w:val="es-419"/>
        </w:rPr>
        <w:t>M)</w:t>
      </w:r>
      <w:bookmarkEnd w:id="62"/>
      <w:r w:rsidR="004A5952" w:rsidRPr="00F40216">
        <w:rPr>
          <w:b/>
          <w:bCs/>
          <w:lang w:val="es-419"/>
        </w:rPr>
        <w:t>.</w:t>
      </w:r>
      <w:bookmarkEnd w:id="60"/>
      <w:r w:rsidR="004A5952" w:rsidRPr="00F40216">
        <w:rPr>
          <w:b/>
          <w:bCs/>
          <w:lang w:val="es-419"/>
        </w:rPr>
        <w:t xml:space="preserve"> </w:t>
      </w:r>
      <w:r w:rsidRPr="00F40216">
        <w:rPr>
          <w:lang w:val="es-419"/>
        </w:rPr>
        <w:t xml:space="preserve">Este componente </w:t>
      </w:r>
      <w:r w:rsidR="008E3BD2" w:rsidRPr="00F40216">
        <w:rPr>
          <w:lang w:val="es-419"/>
        </w:rPr>
        <w:t xml:space="preserve">está dirigido </w:t>
      </w:r>
      <w:r w:rsidR="006A4169">
        <w:rPr>
          <w:lang w:val="es-419"/>
        </w:rPr>
        <w:t xml:space="preserve">digitalizar las redes eléctricas </w:t>
      </w:r>
      <w:r w:rsidR="001D4E38" w:rsidRPr="00F40216">
        <w:rPr>
          <w:lang w:val="es-419"/>
        </w:rPr>
        <w:t>crea</w:t>
      </w:r>
      <w:r w:rsidR="006A4169">
        <w:rPr>
          <w:lang w:val="es-419"/>
        </w:rPr>
        <w:t>ndo</w:t>
      </w:r>
      <w:r w:rsidR="001D4E38" w:rsidRPr="00F40216">
        <w:rPr>
          <w:lang w:val="es-419"/>
        </w:rPr>
        <w:t xml:space="preserve"> las condiciones habitantes </w:t>
      </w:r>
      <w:r w:rsidR="00060FB7" w:rsidRPr="00F40216">
        <w:rPr>
          <w:lang w:val="es-419"/>
        </w:rPr>
        <w:t xml:space="preserve">en las redes </w:t>
      </w:r>
      <w:r w:rsidR="001D4E38" w:rsidRPr="00F40216">
        <w:rPr>
          <w:lang w:val="es-419"/>
        </w:rPr>
        <w:t xml:space="preserve">para la introducción de generación adicional a partir de NFER en el SEN que permita atender la demanda adicional de </w:t>
      </w:r>
      <w:r w:rsidR="001D4E38" w:rsidRPr="00F40216">
        <w:rPr>
          <w:lang w:val="es-419"/>
        </w:rPr>
        <w:lastRenderedPageBreak/>
        <w:t xml:space="preserve">electricidad proveniente de la electrificación de </w:t>
      </w:r>
      <w:r w:rsidR="00B05160">
        <w:rPr>
          <w:lang w:val="es-419"/>
        </w:rPr>
        <w:t>equipos de combustión</w:t>
      </w:r>
      <w:r w:rsidR="00AE142F" w:rsidRPr="00F40216">
        <w:rPr>
          <w:lang w:val="es-419"/>
        </w:rPr>
        <w:t>, reducir los costos del servicio haciéndolos más eficientes</w:t>
      </w:r>
      <w:r w:rsidR="001D4E38" w:rsidRPr="00F40216">
        <w:rPr>
          <w:lang w:val="es-419"/>
        </w:rPr>
        <w:t xml:space="preserve"> y, con esto, acelerar el proceso de descarbonización de la economía.</w:t>
      </w:r>
    </w:p>
    <w:p w14:paraId="477A7C8A" w14:textId="77777777" w:rsidR="001D4E38" w:rsidRPr="00F40216" w:rsidRDefault="001D4E38" w:rsidP="005D21B7">
      <w:pPr>
        <w:rPr>
          <w:lang w:val="es-419"/>
        </w:rPr>
      </w:pPr>
    </w:p>
    <w:p w14:paraId="67B2B755" w14:textId="5A685F8D" w:rsidR="00160375" w:rsidRPr="00F40216" w:rsidRDefault="00602E51" w:rsidP="005D21B7">
      <w:pPr>
        <w:rPr>
          <w:lang w:val="es-419"/>
        </w:rPr>
      </w:pPr>
      <w:bookmarkStart w:id="63" w:name="_Hlk135991456"/>
      <w:r w:rsidRPr="00F40216">
        <w:rPr>
          <w:lang w:val="es-419"/>
        </w:rPr>
        <w:t>Los recursos concesionales del CIF-REI</w:t>
      </w:r>
      <w:r w:rsidR="008E3BD2" w:rsidRPr="00F40216">
        <w:rPr>
          <w:lang w:val="es-419"/>
        </w:rPr>
        <w:t xml:space="preserve">, </w:t>
      </w:r>
      <w:r w:rsidR="00AD3C31">
        <w:rPr>
          <w:lang w:val="es-419"/>
        </w:rPr>
        <w:t>junto</w:t>
      </w:r>
      <w:r w:rsidR="008E3BD2" w:rsidRPr="00F40216">
        <w:rPr>
          <w:lang w:val="es-419"/>
        </w:rPr>
        <w:t xml:space="preserve"> con recursos provenientes de los BMD</w:t>
      </w:r>
      <w:r w:rsidR="00DD353F">
        <w:rPr>
          <w:lang w:val="es-419"/>
        </w:rPr>
        <w:t>s</w:t>
      </w:r>
      <w:r w:rsidR="004A7A6D">
        <w:rPr>
          <w:lang w:val="es-419"/>
        </w:rPr>
        <w:t xml:space="preserve"> y</w:t>
      </w:r>
      <w:r w:rsidR="008E3BD2" w:rsidRPr="00F40216">
        <w:rPr>
          <w:lang w:val="es-419"/>
        </w:rPr>
        <w:t xml:space="preserve"> </w:t>
      </w:r>
      <w:r w:rsidR="004C7E51">
        <w:rPr>
          <w:lang w:val="es-419"/>
        </w:rPr>
        <w:t>d</w:t>
      </w:r>
      <w:r w:rsidR="004A7A6D">
        <w:rPr>
          <w:lang w:val="es-419"/>
        </w:rPr>
        <w:t xml:space="preserve">el sector privado </w:t>
      </w:r>
      <w:r w:rsidR="001D4E38" w:rsidRPr="00F40216">
        <w:rPr>
          <w:lang w:val="es-419"/>
        </w:rPr>
        <w:t xml:space="preserve">serán </w:t>
      </w:r>
      <w:r w:rsidR="008E3BD2" w:rsidRPr="00F40216">
        <w:rPr>
          <w:lang w:val="es-419"/>
        </w:rPr>
        <w:t xml:space="preserve">utilizadas para crear líneas de crédito en bancos </w:t>
      </w:r>
      <w:r w:rsidR="004C7E51">
        <w:rPr>
          <w:lang w:val="es-419"/>
        </w:rPr>
        <w:t>privados</w:t>
      </w:r>
      <w:r w:rsidR="006A4169">
        <w:rPr>
          <w:lang w:val="es-419"/>
        </w:rPr>
        <w:t xml:space="preserve"> o para préstamos directo</w:t>
      </w:r>
      <w:r w:rsidR="00DD353F">
        <w:rPr>
          <w:lang w:val="es-419"/>
        </w:rPr>
        <w:t>s</w:t>
      </w:r>
      <w:r w:rsidR="006A4169">
        <w:rPr>
          <w:lang w:val="es-419"/>
        </w:rPr>
        <w:t xml:space="preserve"> a empresas</w:t>
      </w:r>
      <w:r w:rsidRPr="00F40216">
        <w:rPr>
          <w:lang w:val="es-419"/>
        </w:rPr>
        <w:t xml:space="preserve"> </w:t>
      </w:r>
      <w:r w:rsidR="008868E1" w:rsidRPr="00F40216">
        <w:rPr>
          <w:lang w:val="es-419"/>
        </w:rPr>
        <w:t xml:space="preserve">que </w:t>
      </w:r>
      <w:r w:rsidR="001D4E38" w:rsidRPr="00F40216">
        <w:rPr>
          <w:lang w:val="es-419"/>
        </w:rPr>
        <w:t>se destinarán a</w:t>
      </w:r>
      <w:r w:rsidR="00DD353F">
        <w:rPr>
          <w:lang w:val="es-419"/>
        </w:rPr>
        <w:t xml:space="preserve"> </w:t>
      </w:r>
      <w:r w:rsidR="001D4E38" w:rsidRPr="00F40216">
        <w:rPr>
          <w:lang w:val="es-419"/>
        </w:rPr>
        <w:t>proveer financiamiento para la instalación de medidores inteligentes</w:t>
      </w:r>
      <w:r w:rsidR="00116CEE" w:rsidRPr="00F40216">
        <w:rPr>
          <w:lang w:val="es-419"/>
        </w:rPr>
        <w:t xml:space="preserve"> y </w:t>
      </w:r>
      <w:r w:rsidRPr="00F40216">
        <w:rPr>
          <w:lang w:val="es-419"/>
        </w:rPr>
        <w:t>sistemas para la gestión efectiva y eficiente de</w:t>
      </w:r>
      <w:r w:rsidR="00116CEE" w:rsidRPr="00F40216">
        <w:rPr>
          <w:lang w:val="es-419"/>
        </w:rPr>
        <w:t xml:space="preserve"> la red eléctrica </w:t>
      </w:r>
      <w:r w:rsidR="00701010" w:rsidRPr="00F40216">
        <w:rPr>
          <w:lang w:val="es-419"/>
        </w:rPr>
        <w:t xml:space="preserve">para hacerlas automáticas y flexibles </w:t>
      </w:r>
      <w:r w:rsidRPr="00F40216">
        <w:rPr>
          <w:lang w:val="es-419"/>
        </w:rPr>
        <w:t>para la introducción de generación</w:t>
      </w:r>
      <w:r w:rsidR="00701010" w:rsidRPr="00F40216">
        <w:rPr>
          <w:lang w:val="es-419"/>
        </w:rPr>
        <w:t xml:space="preserve"> eléctrica</w:t>
      </w:r>
      <w:r w:rsidR="001D4E38" w:rsidRPr="00F40216">
        <w:rPr>
          <w:lang w:val="es-419"/>
        </w:rPr>
        <w:t xml:space="preserve"> adicional</w:t>
      </w:r>
      <w:r w:rsidRPr="00F40216">
        <w:rPr>
          <w:lang w:val="es-419"/>
        </w:rPr>
        <w:t xml:space="preserve"> a partir de </w:t>
      </w:r>
      <w:r w:rsidR="001D4E38" w:rsidRPr="00F40216">
        <w:rPr>
          <w:lang w:val="es-419"/>
        </w:rPr>
        <w:t>NFER</w:t>
      </w:r>
      <w:r w:rsidR="004A7A6D">
        <w:rPr>
          <w:lang w:val="es-419"/>
        </w:rPr>
        <w:t>. Se espera</w:t>
      </w:r>
      <w:r w:rsidR="00AE142F" w:rsidRPr="00F40216">
        <w:rPr>
          <w:lang w:val="es-419"/>
        </w:rPr>
        <w:t xml:space="preserve"> que </w:t>
      </w:r>
      <w:r w:rsidR="004A7A6D">
        <w:rPr>
          <w:lang w:val="es-419"/>
        </w:rPr>
        <w:t xml:space="preserve">estas acciones </w:t>
      </w:r>
      <w:r w:rsidR="00AE142F" w:rsidRPr="00F40216">
        <w:rPr>
          <w:lang w:val="es-419"/>
        </w:rPr>
        <w:t>permita</w:t>
      </w:r>
      <w:r w:rsidR="004A7A6D">
        <w:rPr>
          <w:lang w:val="es-419"/>
        </w:rPr>
        <w:t xml:space="preserve">n </w:t>
      </w:r>
      <w:r w:rsidR="00AE142F" w:rsidRPr="00F40216">
        <w:rPr>
          <w:lang w:val="es-419"/>
        </w:rPr>
        <w:t xml:space="preserve">atender la demanda adicional de electricidad proveniente de la electrificación </w:t>
      </w:r>
      <w:r w:rsidR="006A4169">
        <w:rPr>
          <w:lang w:val="es-419"/>
        </w:rPr>
        <w:t xml:space="preserve">de los </w:t>
      </w:r>
      <w:r w:rsidR="00AE142F" w:rsidRPr="00F40216">
        <w:rPr>
          <w:lang w:val="es-419"/>
        </w:rPr>
        <w:t>usos de la energía</w:t>
      </w:r>
      <w:r w:rsidRPr="00F40216">
        <w:rPr>
          <w:lang w:val="es-419"/>
        </w:rPr>
        <w:t xml:space="preserve"> y</w:t>
      </w:r>
      <w:r w:rsidR="00DD353F">
        <w:rPr>
          <w:lang w:val="es-419"/>
        </w:rPr>
        <w:t xml:space="preserve"> </w:t>
      </w:r>
      <w:r w:rsidRPr="00F40216">
        <w:rPr>
          <w:lang w:val="es-419"/>
        </w:rPr>
        <w:t xml:space="preserve">el desarrollo e implementación de aplicativos que empoderen </w:t>
      </w:r>
      <w:r w:rsidR="00AE142F" w:rsidRPr="00F40216">
        <w:rPr>
          <w:lang w:val="es-419"/>
        </w:rPr>
        <w:t>a usuarios</w:t>
      </w:r>
      <w:r w:rsidRPr="00F40216">
        <w:rPr>
          <w:lang w:val="es-419"/>
        </w:rPr>
        <w:t xml:space="preserve"> en su interacción con la red</w:t>
      </w:r>
      <w:r w:rsidR="00160375" w:rsidRPr="00F40216">
        <w:rPr>
          <w:lang w:val="es-419"/>
        </w:rPr>
        <w:t xml:space="preserve">. </w:t>
      </w:r>
    </w:p>
    <w:bookmarkEnd w:id="63"/>
    <w:p w14:paraId="07C75D5B" w14:textId="77777777" w:rsidR="00160375" w:rsidRDefault="00160375" w:rsidP="005D21B7">
      <w:pPr>
        <w:rPr>
          <w:lang w:val="es-419"/>
        </w:rPr>
      </w:pPr>
    </w:p>
    <w:p w14:paraId="43722A9F" w14:textId="4C6B6C9F" w:rsidR="004A7A6D" w:rsidRDefault="004A7A6D" w:rsidP="004A7A6D">
      <w:pPr>
        <w:rPr>
          <w:lang w:val="es-419"/>
        </w:rPr>
      </w:pPr>
      <w:r w:rsidRPr="00F40216">
        <w:rPr>
          <w:lang w:val="es-419"/>
        </w:rPr>
        <w:t xml:space="preserve">Este componente contempla acciones para garantizar la inclusión social y de género que propicien el desarrollo de un proceso de descarbonización justo. </w:t>
      </w:r>
      <w:r w:rsidRPr="00E04790">
        <w:rPr>
          <w:lang w:val="es-419"/>
        </w:rPr>
        <w:t>Para acceder a los recursos concesionales, a modo de incentivo, se priorizar</w:t>
      </w:r>
      <w:r w:rsidR="00D442DC">
        <w:rPr>
          <w:lang w:val="es-419"/>
        </w:rPr>
        <w:t>á</w:t>
      </w:r>
      <w:r w:rsidRPr="00E04790">
        <w:rPr>
          <w:lang w:val="es-419"/>
        </w:rPr>
        <w:t xml:space="preserve"> a las empresas públicas y privadas que</w:t>
      </w:r>
      <w:r w:rsidR="008E0EEE">
        <w:rPr>
          <w:lang w:val="es-419"/>
        </w:rPr>
        <w:t>: (i)</w:t>
      </w:r>
      <w:r w:rsidRPr="00E04790">
        <w:rPr>
          <w:lang w:val="es-419"/>
        </w:rPr>
        <w:t xml:space="preserve"> </w:t>
      </w:r>
      <w:r w:rsidR="008E0EEE">
        <w:rPr>
          <w:lang w:val="es-419"/>
        </w:rPr>
        <w:t>promuevan</w:t>
      </w:r>
      <w:r w:rsidRPr="00E04790">
        <w:rPr>
          <w:lang w:val="es-419"/>
        </w:rPr>
        <w:t xml:space="preserve"> la inclusión social y participación de la fuerza laboral femenina en sectores no tradicionales como energía</w:t>
      </w:r>
      <w:r w:rsidR="008E0EEE">
        <w:rPr>
          <w:lang w:val="es-419"/>
        </w:rPr>
        <w:t xml:space="preserve">; (ii) incentiven </w:t>
      </w:r>
      <w:r w:rsidRPr="00E04790">
        <w:rPr>
          <w:lang w:val="es-419"/>
        </w:rPr>
        <w:t xml:space="preserve">la formación profesional, la participación de mujeres y grupos diversos en programas de liderazgo y en carreras técnicas de STEM; (iii) </w:t>
      </w:r>
      <w:r w:rsidR="008E0EEE">
        <w:rPr>
          <w:lang w:val="es-419"/>
        </w:rPr>
        <w:t>cuenten</w:t>
      </w:r>
      <w:r w:rsidRPr="00E04790">
        <w:rPr>
          <w:lang w:val="es-419"/>
        </w:rPr>
        <w:t xml:space="preserve"> con políticas de recursos humanos que incluye una perspectiva de equidad de género e inclusión social; (iv) </w:t>
      </w:r>
      <w:r w:rsidR="008E0EEE">
        <w:rPr>
          <w:lang w:val="es-419"/>
        </w:rPr>
        <w:t>realicen</w:t>
      </w:r>
      <w:r w:rsidRPr="00E04790">
        <w:rPr>
          <w:lang w:val="es-419"/>
        </w:rPr>
        <w:t xml:space="preserve"> cursos o talleres sobre inclusión de personas con discapacidad en el mercado laboral de acuerdo a sus competencias; </w:t>
      </w:r>
      <w:r>
        <w:rPr>
          <w:lang w:val="es-419"/>
        </w:rPr>
        <w:t xml:space="preserve">y, </w:t>
      </w:r>
      <w:r w:rsidRPr="00E04790">
        <w:rPr>
          <w:lang w:val="es-419"/>
        </w:rPr>
        <w:t>(v</w:t>
      </w:r>
      <w:r>
        <w:rPr>
          <w:lang w:val="es-419"/>
        </w:rPr>
        <w:t>)</w:t>
      </w:r>
      <w:r w:rsidRPr="00E04790">
        <w:rPr>
          <w:lang w:val="es-419"/>
        </w:rPr>
        <w:t xml:space="preserve"> </w:t>
      </w:r>
      <w:r w:rsidR="008E0EEE">
        <w:rPr>
          <w:lang w:val="es-419"/>
        </w:rPr>
        <w:t>realicen</w:t>
      </w:r>
      <w:r w:rsidRPr="00E04790">
        <w:rPr>
          <w:lang w:val="es-419"/>
        </w:rPr>
        <w:t xml:space="preserve"> consultas públicas para aumentar la participación de mujeres, </w:t>
      </w:r>
      <w:r>
        <w:rPr>
          <w:lang w:val="es-419"/>
        </w:rPr>
        <w:t>grupos diversos</w:t>
      </w:r>
      <w:r w:rsidRPr="00E04790">
        <w:rPr>
          <w:lang w:val="es-419"/>
        </w:rPr>
        <w:t xml:space="preserve"> y miembros de las comunidades locales en los procesos de toma de decisió</w:t>
      </w:r>
      <w:r>
        <w:rPr>
          <w:lang w:val="es-419"/>
        </w:rPr>
        <w:t>n</w:t>
      </w:r>
      <w:r w:rsidRPr="00E04790">
        <w:rPr>
          <w:lang w:val="es-419"/>
        </w:rPr>
        <w:t>.</w:t>
      </w:r>
    </w:p>
    <w:p w14:paraId="1C403264" w14:textId="77777777" w:rsidR="004A7A6D" w:rsidRDefault="004A7A6D" w:rsidP="005D21B7">
      <w:pPr>
        <w:rPr>
          <w:lang w:val="es-419"/>
        </w:rPr>
      </w:pPr>
    </w:p>
    <w:p w14:paraId="098DE91E" w14:textId="743118D6" w:rsidR="00160375" w:rsidRPr="00F40216" w:rsidRDefault="004A7A6D" w:rsidP="004A7A6D">
      <w:pPr>
        <w:rPr>
          <w:lang w:val="es-419"/>
        </w:rPr>
      </w:pPr>
      <w:r>
        <w:rPr>
          <w:lang w:val="es-419"/>
        </w:rPr>
        <w:t xml:space="preserve">Asimismo, </w:t>
      </w:r>
      <w:r w:rsidR="00815AC8" w:rsidRPr="00F40216">
        <w:rPr>
          <w:lang w:val="es-419"/>
        </w:rPr>
        <w:t>el MINAE ejecutará recursos de ATN provenientes del CIF-REI destinados a lograr la igualdad de género y empoderar a las mujeres</w:t>
      </w:r>
      <w:r w:rsidR="00AE142F" w:rsidRPr="00F40216">
        <w:rPr>
          <w:lang w:val="es-419"/>
        </w:rPr>
        <w:t xml:space="preserve"> </w:t>
      </w:r>
      <w:r>
        <w:rPr>
          <w:lang w:val="es-419"/>
        </w:rPr>
        <w:t xml:space="preserve">y personas de grupos diversos </w:t>
      </w:r>
      <w:r w:rsidR="00815AC8" w:rsidRPr="00F40216">
        <w:rPr>
          <w:lang w:val="es-419"/>
        </w:rPr>
        <w:t>mediante: (i)</w:t>
      </w:r>
      <w:r>
        <w:rPr>
          <w:lang w:val="es-419"/>
        </w:rPr>
        <w:t xml:space="preserve"> el</w:t>
      </w:r>
      <w:r w:rsidR="00815AC8" w:rsidRPr="00F40216">
        <w:rPr>
          <w:lang w:val="es-419"/>
        </w:rPr>
        <w:t xml:space="preserve"> </w:t>
      </w:r>
      <w:r w:rsidR="00AD07B9" w:rsidRPr="00F40216">
        <w:rPr>
          <w:lang w:val="es-419"/>
        </w:rPr>
        <w:t>impulso a</w:t>
      </w:r>
      <w:r w:rsidR="00815AC8" w:rsidRPr="00F40216">
        <w:rPr>
          <w:lang w:val="es-419"/>
        </w:rPr>
        <w:t xml:space="preserve"> la incorporación transversal de la perspectiva de género </w:t>
      </w:r>
      <w:r>
        <w:rPr>
          <w:lang w:val="es-419"/>
        </w:rPr>
        <w:t xml:space="preserve">y diversidad </w:t>
      </w:r>
      <w:r w:rsidR="00815AC8" w:rsidRPr="00F40216">
        <w:rPr>
          <w:lang w:val="es-419"/>
        </w:rPr>
        <w:t xml:space="preserve">en la ejecución de los proyectos desarrollados; (ii) </w:t>
      </w:r>
      <w:r w:rsidRPr="004A7A6D">
        <w:rPr>
          <w:lang w:val="es-419"/>
        </w:rPr>
        <w:t>el impulso a las pequeñas empresas y empresas lideradas por mujeres y por personas pertenecientes a grupos minoritarios; (iii) el fortalecimiento de las capacidades de las mujeres y grupos minoritarios en la gestión de la energía;</w:t>
      </w:r>
      <w:r w:rsidR="00AD3C31">
        <w:rPr>
          <w:lang w:val="es-419"/>
        </w:rPr>
        <w:t xml:space="preserve"> y,</w:t>
      </w:r>
      <w:r>
        <w:rPr>
          <w:lang w:val="es-419"/>
        </w:rPr>
        <w:t xml:space="preserve"> (iv) la </w:t>
      </w:r>
      <w:r w:rsidR="00AD07B9" w:rsidRPr="00F40216">
        <w:rPr>
          <w:lang w:val="es-419"/>
        </w:rPr>
        <w:t>promoción a</w:t>
      </w:r>
      <w:r w:rsidR="00815AC8" w:rsidRPr="00F40216">
        <w:rPr>
          <w:lang w:val="es-419"/>
        </w:rPr>
        <w:t xml:space="preserve"> la participación laboral de las mujeres </w:t>
      </w:r>
      <w:r>
        <w:rPr>
          <w:lang w:val="es-419"/>
        </w:rPr>
        <w:t xml:space="preserve">y grupos minoritarios </w:t>
      </w:r>
      <w:r w:rsidR="00815AC8" w:rsidRPr="00F40216">
        <w:rPr>
          <w:lang w:val="es-419"/>
        </w:rPr>
        <w:t>en empresas del sector</w:t>
      </w:r>
      <w:r w:rsidR="00AE142F" w:rsidRPr="00F40216">
        <w:rPr>
          <w:lang w:val="es-419"/>
        </w:rPr>
        <w:t xml:space="preserve"> y en las iniciativas propuestas</w:t>
      </w:r>
      <w:r>
        <w:rPr>
          <w:lang w:val="es-419"/>
        </w:rPr>
        <w:t>.</w:t>
      </w:r>
      <w:r w:rsidR="004C7E51">
        <w:rPr>
          <w:lang w:val="es-419"/>
        </w:rPr>
        <w:t xml:space="preserve"> </w:t>
      </w:r>
      <w:r w:rsidRPr="004A7A6D">
        <w:rPr>
          <w:lang w:val="es-419"/>
        </w:rPr>
        <w:t xml:space="preserve">También se realizarán actividades formativas sobre el uso de AMIs, el uso eficiente de la energía doméstica, esquemas tarifarios, prepago, </w:t>
      </w:r>
      <w:r w:rsidR="00BB5D04" w:rsidRPr="004A7A6D">
        <w:rPr>
          <w:lang w:val="es-419"/>
        </w:rPr>
        <w:t>lectura de</w:t>
      </w:r>
      <w:r w:rsidRPr="004A7A6D">
        <w:rPr>
          <w:lang w:val="es-419"/>
        </w:rPr>
        <w:t xml:space="preserve"> las facturas eléctricas y derechos de los clientes, con el objetivo de promover el empleo de mujeres y personas de grupos diversos en actividades</w:t>
      </w:r>
      <w:r w:rsidR="004C7E51">
        <w:rPr>
          <w:lang w:val="es-419"/>
        </w:rPr>
        <w:t>,</w:t>
      </w:r>
      <w:r w:rsidRPr="004A7A6D">
        <w:rPr>
          <w:lang w:val="es-419"/>
        </w:rPr>
        <w:t xml:space="preserve"> tales como</w:t>
      </w:r>
      <w:r w:rsidR="004C7E51">
        <w:rPr>
          <w:lang w:val="es-419"/>
        </w:rPr>
        <w:t>,</w:t>
      </w:r>
      <w:r>
        <w:rPr>
          <w:lang w:val="es-419"/>
        </w:rPr>
        <w:t xml:space="preserve"> la </w:t>
      </w:r>
      <w:r w:rsidRPr="004A7A6D">
        <w:rPr>
          <w:lang w:val="es-419"/>
        </w:rPr>
        <w:t>atención en centros de operaciones</w:t>
      </w:r>
      <w:r w:rsidR="004C7E51">
        <w:rPr>
          <w:lang w:val="es-419"/>
        </w:rPr>
        <w:t>,</w:t>
      </w:r>
      <w:r w:rsidRPr="004A7A6D">
        <w:rPr>
          <w:lang w:val="es-419"/>
        </w:rPr>
        <w:t xml:space="preserve"> </w:t>
      </w:r>
      <w:r w:rsidR="004C7E51">
        <w:rPr>
          <w:lang w:val="es-419"/>
        </w:rPr>
        <w:t xml:space="preserve">la </w:t>
      </w:r>
      <w:r w:rsidRPr="004A7A6D">
        <w:rPr>
          <w:lang w:val="es-419"/>
        </w:rPr>
        <w:t xml:space="preserve">atención al cliente </w:t>
      </w:r>
      <w:r>
        <w:rPr>
          <w:lang w:val="es-419"/>
        </w:rPr>
        <w:t>para</w:t>
      </w:r>
      <w:r w:rsidRPr="004A7A6D">
        <w:rPr>
          <w:lang w:val="es-419"/>
        </w:rPr>
        <w:t xml:space="preserve"> contribuir al uso eficiente de la energía y </w:t>
      </w:r>
      <w:r w:rsidR="004C7E51">
        <w:rPr>
          <w:lang w:val="es-419"/>
        </w:rPr>
        <w:t>reducción de</w:t>
      </w:r>
      <w:r w:rsidRPr="004A7A6D">
        <w:rPr>
          <w:lang w:val="es-419"/>
        </w:rPr>
        <w:t xml:space="preserve"> costos del servicio. Estas acciones se desarrollarán en coordinación con las entidades implementadoras y de financiamiento e incorporarán las consideraciones de las entidades especializadas en la materia en el ámbito nacional.</w:t>
      </w:r>
    </w:p>
    <w:p w14:paraId="1F80F782" w14:textId="77777777" w:rsidR="00AE142F" w:rsidRPr="00F40216" w:rsidRDefault="00AE142F" w:rsidP="00233BFD">
      <w:pPr>
        <w:rPr>
          <w:lang w:val="es-419"/>
        </w:rPr>
      </w:pPr>
    </w:p>
    <w:p w14:paraId="1D51923F" w14:textId="18BCD696" w:rsidR="00233BFD" w:rsidRPr="00F40216" w:rsidRDefault="00233BFD" w:rsidP="00233BFD">
      <w:pPr>
        <w:rPr>
          <w:lang w:val="es-419"/>
        </w:rPr>
      </w:pPr>
      <w:bookmarkStart w:id="64" w:name="_Hlk137215975"/>
      <w:r w:rsidRPr="00F40216">
        <w:rPr>
          <w:lang w:val="es-419"/>
        </w:rPr>
        <w:t>Resultados esperados</w:t>
      </w:r>
      <w:r w:rsidRPr="00F40216">
        <w:rPr>
          <w:rStyle w:val="FootnoteReference"/>
          <w:lang w:val="es-419"/>
        </w:rPr>
        <w:footnoteReference w:id="46"/>
      </w:r>
      <w:r w:rsidRPr="00F40216">
        <w:rPr>
          <w:lang w:val="es-419"/>
        </w:rPr>
        <w:t>:</w:t>
      </w:r>
    </w:p>
    <w:p w14:paraId="12BB3D56" w14:textId="77777777" w:rsidR="00377916" w:rsidRPr="00F40216" w:rsidRDefault="00377916" w:rsidP="00233BFD">
      <w:pPr>
        <w:rPr>
          <w:lang w:val="es-419"/>
        </w:rPr>
      </w:pPr>
    </w:p>
    <w:p w14:paraId="671CD9EA" w14:textId="6355BF64" w:rsidR="00233BFD" w:rsidRPr="00F40216" w:rsidRDefault="00233BFD" w:rsidP="00A06BC2">
      <w:pPr>
        <w:pStyle w:val="ListParagraph"/>
        <w:numPr>
          <w:ilvl w:val="0"/>
          <w:numId w:val="11"/>
        </w:numPr>
        <w:rPr>
          <w:lang w:val="es-419"/>
        </w:rPr>
      </w:pPr>
      <w:bookmarkStart w:id="65" w:name="_Hlk119248003"/>
      <w:r w:rsidRPr="00F40216">
        <w:rPr>
          <w:lang w:val="es-419"/>
        </w:rPr>
        <w:t xml:space="preserve">Acelerar la transición hacia un modelo de descarbonización que incorpora la acción climática, la adaptación y resiliencia con inclusividad mediante la </w:t>
      </w:r>
      <w:r w:rsidR="00A8355B" w:rsidRPr="00F40216">
        <w:rPr>
          <w:lang w:val="es-419"/>
        </w:rPr>
        <w:t>digitalización de los sistemas</w:t>
      </w:r>
      <w:r w:rsidR="005F7740" w:rsidRPr="00F40216">
        <w:rPr>
          <w:lang w:val="es-419"/>
        </w:rPr>
        <w:t xml:space="preserve"> de medición y gestión inteligente de redes que generen</w:t>
      </w:r>
      <w:r w:rsidRPr="00F40216">
        <w:rPr>
          <w:lang w:val="es-419"/>
        </w:rPr>
        <w:t xml:space="preserve"> condiciones habitantes </w:t>
      </w:r>
      <w:r w:rsidR="005F7740" w:rsidRPr="00F40216">
        <w:rPr>
          <w:lang w:val="es-419"/>
        </w:rPr>
        <w:t>y</w:t>
      </w:r>
      <w:r w:rsidRPr="00F40216">
        <w:rPr>
          <w:lang w:val="es-419"/>
        </w:rPr>
        <w:t xml:space="preserve"> resiliencia del </w:t>
      </w:r>
      <w:r w:rsidR="00AE142F" w:rsidRPr="00F40216">
        <w:rPr>
          <w:lang w:val="es-419"/>
        </w:rPr>
        <w:t>SEN</w:t>
      </w:r>
      <w:r w:rsidRPr="00F40216">
        <w:rPr>
          <w:lang w:val="es-419"/>
        </w:rPr>
        <w:t xml:space="preserve"> para la incorporación de </w:t>
      </w:r>
      <w:r w:rsidR="00AE142F" w:rsidRPr="00F40216">
        <w:rPr>
          <w:lang w:val="es-419"/>
        </w:rPr>
        <w:t>NFER adicionales</w:t>
      </w:r>
      <w:r w:rsidR="00731BCF" w:rsidRPr="00F40216">
        <w:rPr>
          <w:lang w:val="es-419"/>
        </w:rPr>
        <w:t xml:space="preserve"> para atender una demanda incremental de </w:t>
      </w:r>
      <w:r w:rsidR="00946B60">
        <w:rPr>
          <w:lang w:val="es-419"/>
        </w:rPr>
        <w:t>40</w:t>
      </w:r>
      <w:r w:rsidR="00985987">
        <w:rPr>
          <w:lang w:val="es-419"/>
        </w:rPr>
        <w:t>,5</w:t>
      </w:r>
      <w:r w:rsidR="00946B60">
        <w:rPr>
          <w:lang w:val="es-419"/>
        </w:rPr>
        <w:t xml:space="preserve"> </w:t>
      </w:r>
      <w:r w:rsidR="000D7A68">
        <w:rPr>
          <w:lang w:val="es-419"/>
        </w:rPr>
        <w:t>G</w:t>
      </w:r>
      <w:r w:rsidR="00946B60">
        <w:rPr>
          <w:lang w:val="es-419"/>
        </w:rPr>
        <w:t xml:space="preserve">Wh anual y una capacidad de generación adicional de </w:t>
      </w:r>
      <w:r w:rsidR="00985987" w:rsidRPr="00F40216">
        <w:rPr>
          <w:lang w:val="es-419"/>
        </w:rPr>
        <w:t>7</w:t>
      </w:r>
      <w:r w:rsidR="00985987">
        <w:rPr>
          <w:lang w:val="es-419"/>
        </w:rPr>
        <w:t xml:space="preserve">1 </w:t>
      </w:r>
      <w:r w:rsidR="00731BCF" w:rsidRPr="00F40216">
        <w:rPr>
          <w:lang w:val="es-419"/>
        </w:rPr>
        <w:t xml:space="preserve">MW </w:t>
      </w:r>
      <w:r w:rsidR="00803DF7" w:rsidRPr="00F40216">
        <w:rPr>
          <w:lang w:val="es-419"/>
        </w:rPr>
        <w:t>requerid</w:t>
      </w:r>
      <w:r w:rsidR="002A178D" w:rsidRPr="00F40216">
        <w:rPr>
          <w:lang w:val="es-419"/>
        </w:rPr>
        <w:t>a</w:t>
      </w:r>
      <w:r w:rsidR="00803DF7" w:rsidRPr="00F40216">
        <w:rPr>
          <w:lang w:val="es-419"/>
        </w:rPr>
        <w:t xml:space="preserve"> </w:t>
      </w:r>
      <w:r w:rsidR="002A178D" w:rsidRPr="00F40216">
        <w:rPr>
          <w:lang w:val="es-419"/>
        </w:rPr>
        <w:t>para las intervenciones propuestas en este componente</w:t>
      </w:r>
      <w:r w:rsidRPr="00F40216">
        <w:rPr>
          <w:lang w:val="es-419"/>
        </w:rPr>
        <w:t>.</w:t>
      </w:r>
      <w:bookmarkEnd w:id="65"/>
    </w:p>
    <w:p w14:paraId="58E0C0F8" w14:textId="3F63F5E6" w:rsidR="00233BFD" w:rsidRPr="00F40216" w:rsidRDefault="00AE142F" w:rsidP="00A06BC2">
      <w:pPr>
        <w:pStyle w:val="ListParagraph"/>
        <w:numPr>
          <w:ilvl w:val="0"/>
          <w:numId w:val="11"/>
        </w:numPr>
        <w:rPr>
          <w:lang w:val="es-419"/>
        </w:rPr>
      </w:pPr>
      <w:bookmarkStart w:id="66" w:name="_Hlk126774775"/>
      <w:r w:rsidRPr="00F40216">
        <w:rPr>
          <w:lang w:val="es-419"/>
        </w:rPr>
        <w:t>Acelerar el proceso de despliegue de la</w:t>
      </w:r>
      <w:r w:rsidR="00233BFD" w:rsidRPr="00F40216">
        <w:rPr>
          <w:lang w:val="es-419"/>
        </w:rPr>
        <w:t xml:space="preserve"> </w:t>
      </w:r>
      <w:r w:rsidRPr="00F40216">
        <w:rPr>
          <w:lang w:val="es-419"/>
        </w:rPr>
        <w:t xml:space="preserve">infraestructura de </w:t>
      </w:r>
      <w:r w:rsidR="00233BFD" w:rsidRPr="00F40216">
        <w:rPr>
          <w:lang w:val="es-419"/>
        </w:rPr>
        <w:t xml:space="preserve">medición </w:t>
      </w:r>
      <w:r w:rsidRPr="00F40216">
        <w:rPr>
          <w:lang w:val="es-419"/>
        </w:rPr>
        <w:t xml:space="preserve">avanzada en </w:t>
      </w:r>
      <w:r w:rsidR="00A32FCB" w:rsidRPr="00F40216">
        <w:rPr>
          <w:lang w:val="es-419"/>
        </w:rPr>
        <w:t>las empresas de distribución de electricidad</w:t>
      </w:r>
      <w:r w:rsidR="00DD6E51" w:rsidRPr="00062CC1">
        <w:rPr>
          <w:lang w:val="es-419"/>
        </w:rPr>
        <w:footnoteReference w:id="47"/>
      </w:r>
      <w:r w:rsidR="007C6954" w:rsidRPr="00F40216">
        <w:rPr>
          <w:lang w:val="es-419"/>
        </w:rPr>
        <w:t xml:space="preserve"> para </w:t>
      </w:r>
      <w:r w:rsidR="00BD361C">
        <w:rPr>
          <w:lang w:val="es-419"/>
        </w:rPr>
        <w:t>instalar</w:t>
      </w:r>
      <w:r w:rsidR="007C6954" w:rsidRPr="00F40216">
        <w:rPr>
          <w:lang w:val="es-419"/>
        </w:rPr>
        <w:t xml:space="preserve"> 724.000 </w:t>
      </w:r>
      <w:r w:rsidR="00BD361C">
        <w:rPr>
          <w:lang w:val="es-419"/>
        </w:rPr>
        <w:t xml:space="preserve">medidores </w:t>
      </w:r>
      <w:r w:rsidR="00813292">
        <w:rPr>
          <w:lang w:val="es-419"/>
        </w:rPr>
        <w:t xml:space="preserve">adicionales </w:t>
      </w:r>
      <w:r w:rsidR="007C6954" w:rsidRPr="00F40216">
        <w:rPr>
          <w:lang w:val="es-419"/>
        </w:rPr>
        <w:t>al año 2030</w:t>
      </w:r>
      <w:r w:rsidR="00307974" w:rsidRPr="00F40216">
        <w:rPr>
          <w:lang w:val="es-419"/>
        </w:rPr>
        <w:t xml:space="preserve"> </w:t>
      </w:r>
      <w:r w:rsidR="003C060D">
        <w:rPr>
          <w:lang w:val="es-419"/>
        </w:rPr>
        <w:t>(</w:t>
      </w:r>
      <w:r w:rsidR="00DF5FD9">
        <w:rPr>
          <w:lang w:val="es-419"/>
        </w:rPr>
        <w:t>37</w:t>
      </w:r>
      <w:r w:rsidR="00307974" w:rsidRPr="00F40216">
        <w:rPr>
          <w:lang w:val="es-419"/>
        </w:rPr>
        <w:t xml:space="preserve">% </w:t>
      </w:r>
      <w:r w:rsidR="00DF5FD9">
        <w:rPr>
          <w:lang w:val="es-419"/>
        </w:rPr>
        <w:t xml:space="preserve">del total </w:t>
      </w:r>
      <w:r w:rsidR="003C060D">
        <w:rPr>
          <w:lang w:val="es-419"/>
        </w:rPr>
        <w:t>de abonados)</w:t>
      </w:r>
      <w:r w:rsidR="00BD361C">
        <w:rPr>
          <w:lang w:val="es-419"/>
        </w:rPr>
        <w:t xml:space="preserve"> </w:t>
      </w:r>
      <w:r w:rsidR="00813292">
        <w:rPr>
          <w:lang w:val="es-419"/>
        </w:rPr>
        <w:t>con lo cual se alcanzaría una cobertura de</w:t>
      </w:r>
      <w:r w:rsidR="00BD361C">
        <w:rPr>
          <w:lang w:val="es-419"/>
        </w:rPr>
        <w:t>l</w:t>
      </w:r>
      <w:r w:rsidR="00813292">
        <w:rPr>
          <w:lang w:val="es-419"/>
        </w:rPr>
        <w:t xml:space="preserve"> </w:t>
      </w:r>
      <w:r w:rsidR="00DF5FD9">
        <w:rPr>
          <w:lang w:val="es-419"/>
        </w:rPr>
        <w:t>67</w:t>
      </w:r>
      <w:r w:rsidR="00813292">
        <w:rPr>
          <w:lang w:val="es-419"/>
        </w:rPr>
        <w:t>%</w:t>
      </w:r>
      <w:r w:rsidR="00233BFD" w:rsidRPr="00F40216">
        <w:rPr>
          <w:lang w:val="es-419"/>
        </w:rPr>
        <w:t>.</w:t>
      </w:r>
    </w:p>
    <w:p w14:paraId="3E2AD034" w14:textId="77777777" w:rsidR="00CF139B" w:rsidRPr="00F40216" w:rsidRDefault="00CF139B" w:rsidP="00062CC1">
      <w:pPr>
        <w:pStyle w:val="ListParagraph"/>
        <w:ind w:left="360"/>
        <w:rPr>
          <w:lang w:val="es-419"/>
        </w:rPr>
      </w:pPr>
    </w:p>
    <w:p w14:paraId="4157D790" w14:textId="4F3287FA" w:rsidR="00233BFD" w:rsidRPr="00A61E53" w:rsidRDefault="00AE142F" w:rsidP="00A06BC2">
      <w:pPr>
        <w:pStyle w:val="ListParagraph"/>
        <w:numPr>
          <w:ilvl w:val="0"/>
          <w:numId w:val="11"/>
        </w:numPr>
        <w:rPr>
          <w:lang w:val="es-419"/>
        </w:rPr>
      </w:pPr>
      <w:r w:rsidRPr="00F40216">
        <w:rPr>
          <w:lang w:val="es-419"/>
        </w:rPr>
        <w:t xml:space="preserve">Movilizar capital privado, financiamiento concesional y de </w:t>
      </w:r>
      <w:r w:rsidR="00D42BFC">
        <w:rPr>
          <w:lang w:val="es-419"/>
        </w:rPr>
        <w:t>los</w:t>
      </w:r>
      <w:r w:rsidRPr="00F40216">
        <w:rPr>
          <w:lang w:val="es-419"/>
        </w:rPr>
        <w:t xml:space="preserve"> BMD</w:t>
      </w:r>
      <w:r w:rsidR="00D42BFC">
        <w:rPr>
          <w:lang w:val="es-419"/>
        </w:rPr>
        <w:t>s</w:t>
      </w:r>
      <w:r w:rsidR="00AE302E">
        <w:rPr>
          <w:lang w:val="es-419"/>
        </w:rPr>
        <w:t xml:space="preserve"> </w:t>
      </w:r>
      <w:r w:rsidR="00233BFD" w:rsidRPr="00F40216">
        <w:rPr>
          <w:lang w:val="es-419"/>
        </w:rPr>
        <w:t xml:space="preserve"> por un monto de </w:t>
      </w:r>
      <w:r w:rsidR="005F7740" w:rsidRPr="00A61E53">
        <w:rPr>
          <w:lang w:val="es-419"/>
        </w:rPr>
        <w:t>USD</w:t>
      </w:r>
      <w:r w:rsidR="00A7545C">
        <w:rPr>
          <w:lang w:val="es-419"/>
        </w:rPr>
        <w:t xml:space="preserve"> </w:t>
      </w:r>
      <w:r w:rsidR="00985987" w:rsidRPr="00A61E53">
        <w:rPr>
          <w:lang w:val="es-419"/>
        </w:rPr>
        <w:t>17</w:t>
      </w:r>
      <w:r w:rsidR="00985987">
        <w:rPr>
          <w:lang w:val="es-419"/>
        </w:rPr>
        <w:t>2</w:t>
      </w:r>
      <w:r w:rsidR="005F7740" w:rsidRPr="00A61E53">
        <w:rPr>
          <w:lang w:val="es-419"/>
        </w:rPr>
        <w:t>,45</w:t>
      </w:r>
      <w:r w:rsidR="00233BFD" w:rsidRPr="00A61E53">
        <w:rPr>
          <w:lang w:val="es-419"/>
        </w:rPr>
        <w:t xml:space="preserve"> millones</w:t>
      </w:r>
      <w:r w:rsidR="00541C81" w:rsidRPr="00A61E53">
        <w:rPr>
          <w:lang w:val="es-419"/>
        </w:rPr>
        <w:t xml:space="preserve"> para impulsar el despliegue de redes inteligentes y la flexibilización del SEN.</w:t>
      </w:r>
    </w:p>
    <w:p w14:paraId="1C742464" w14:textId="77777777" w:rsidR="00CF139B" w:rsidRPr="00F40216" w:rsidRDefault="00CF139B" w:rsidP="00062CC1">
      <w:pPr>
        <w:pStyle w:val="ListParagraph"/>
        <w:ind w:left="360"/>
        <w:rPr>
          <w:lang w:val="es-419"/>
        </w:rPr>
      </w:pPr>
    </w:p>
    <w:bookmarkEnd w:id="66"/>
    <w:p w14:paraId="61F5979C" w14:textId="7ADEE4F1" w:rsidR="00233BFD" w:rsidRPr="00F40216" w:rsidRDefault="00233BFD" w:rsidP="00A06BC2">
      <w:pPr>
        <w:pStyle w:val="ListParagraph"/>
        <w:numPr>
          <w:ilvl w:val="0"/>
          <w:numId w:val="11"/>
        </w:numPr>
        <w:rPr>
          <w:lang w:val="es-419"/>
        </w:rPr>
      </w:pPr>
      <w:r w:rsidRPr="00F40216">
        <w:rPr>
          <w:lang w:val="es-419"/>
        </w:rPr>
        <w:t xml:space="preserve">Reducir el costo del servicio mediante una gestión más eficiente, </w:t>
      </w:r>
      <w:r w:rsidR="003D5F33">
        <w:rPr>
          <w:lang w:val="es-419"/>
        </w:rPr>
        <w:t xml:space="preserve">la eficiencia energética, la </w:t>
      </w:r>
      <w:r w:rsidRPr="00F40216">
        <w:rPr>
          <w:lang w:val="es-419"/>
        </w:rPr>
        <w:t xml:space="preserve">reducción de pérdidas y la incorporación de </w:t>
      </w:r>
      <w:r w:rsidR="00AE142F" w:rsidRPr="00F40216">
        <w:rPr>
          <w:lang w:val="es-419"/>
        </w:rPr>
        <w:t>NFER</w:t>
      </w:r>
      <w:r w:rsidRPr="00F40216">
        <w:rPr>
          <w:lang w:val="es-419"/>
        </w:rPr>
        <w:t>.</w:t>
      </w:r>
      <w:r w:rsidR="00B81F2E" w:rsidRPr="00F40216">
        <w:rPr>
          <w:lang w:val="es-419"/>
        </w:rPr>
        <w:t xml:space="preserve"> </w:t>
      </w:r>
      <w:r w:rsidR="000C1A90" w:rsidRPr="00F40216">
        <w:rPr>
          <w:lang w:val="es-419"/>
        </w:rPr>
        <w:t>S</w:t>
      </w:r>
      <w:r w:rsidR="00B81F2E" w:rsidRPr="00F40216">
        <w:rPr>
          <w:lang w:val="es-419"/>
        </w:rPr>
        <w:t xml:space="preserve">e espera </w:t>
      </w:r>
      <w:r w:rsidR="000C1A90" w:rsidRPr="00F40216">
        <w:rPr>
          <w:lang w:val="es-419"/>
        </w:rPr>
        <w:t>que al finalizar el programa se registre una</w:t>
      </w:r>
      <w:r w:rsidR="00B81F2E" w:rsidRPr="00F40216">
        <w:rPr>
          <w:lang w:val="es-419"/>
        </w:rPr>
        <w:t xml:space="preserve"> reducción de costos </w:t>
      </w:r>
      <w:r w:rsidR="000C1A90" w:rsidRPr="00F40216">
        <w:rPr>
          <w:lang w:val="es-419"/>
        </w:rPr>
        <w:t xml:space="preserve">de operación del servicio </w:t>
      </w:r>
      <w:r w:rsidR="00B81F2E" w:rsidRPr="00F40216">
        <w:rPr>
          <w:lang w:val="es-419"/>
        </w:rPr>
        <w:t>de USD</w:t>
      </w:r>
      <w:r w:rsidR="00A7545C">
        <w:rPr>
          <w:lang w:val="es-419"/>
        </w:rPr>
        <w:t xml:space="preserve"> </w:t>
      </w:r>
      <w:r w:rsidR="00B81F2E" w:rsidRPr="00F40216">
        <w:rPr>
          <w:lang w:val="es-419"/>
        </w:rPr>
        <w:t>1,2</w:t>
      </w:r>
      <w:r w:rsidR="00DF5FD9">
        <w:rPr>
          <w:lang w:val="es-419"/>
        </w:rPr>
        <w:t>4</w:t>
      </w:r>
      <w:r w:rsidR="00F40216" w:rsidRPr="00F40216">
        <w:rPr>
          <w:lang w:val="es-419"/>
        </w:rPr>
        <w:t xml:space="preserve"> millones </w:t>
      </w:r>
      <w:r w:rsidR="00B81F2E" w:rsidRPr="00F40216">
        <w:rPr>
          <w:lang w:val="es-419"/>
        </w:rPr>
        <w:t>anuales</w:t>
      </w:r>
      <w:r w:rsidR="00B81F2E" w:rsidRPr="00062CC1">
        <w:footnoteReference w:id="48"/>
      </w:r>
      <w:r w:rsidR="00B81F2E" w:rsidRPr="00F40216">
        <w:rPr>
          <w:lang w:val="es-419"/>
        </w:rPr>
        <w:t>.</w:t>
      </w:r>
    </w:p>
    <w:p w14:paraId="043FCC53" w14:textId="77777777" w:rsidR="00CF139B" w:rsidRPr="00F40216" w:rsidRDefault="00CF139B" w:rsidP="00062CC1">
      <w:pPr>
        <w:pStyle w:val="ListParagraph"/>
        <w:ind w:left="360"/>
        <w:rPr>
          <w:lang w:val="es-419"/>
        </w:rPr>
      </w:pPr>
    </w:p>
    <w:p w14:paraId="25C635E2" w14:textId="48875906" w:rsidR="00233BFD" w:rsidRPr="00F40216" w:rsidRDefault="00233BFD" w:rsidP="00A06BC2">
      <w:pPr>
        <w:pStyle w:val="ListParagraph"/>
        <w:numPr>
          <w:ilvl w:val="0"/>
          <w:numId w:val="11"/>
        </w:numPr>
        <w:rPr>
          <w:lang w:val="es-419"/>
        </w:rPr>
      </w:pPr>
      <w:r w:rsidRPr="00F40216">
        <w:rPr>
          <w:lang w:val="es-419"/>
        </w:rPr>
        <w:t>Mejorar el uso de los recursos de la red mediante tarifas que proporcionen señales económicas a los</w:t>
      </w:r>
      <w:r w:rsidR="00A32FCB" w:rsidRPr="00F40216">
        <w:rPr>
          <w:lang w:val="es-419"/>
        </w:rPr>
        <w:t xml:space="preserve"> usuarios</w:t>
      </w:r>
      <w:r w:rsidRPr="00F40216">
        <w:rPr>
          <w:lang w:val="es-419"/>
        </w:rPr>
        <w:t xml:space="preserve"> como es el caso de las tarifas horarias</w:t>
      </w:r>
      <w:r w:rsidR="005F7740" w:rsidRPr="00F40216">
        <w:rPr>
          <w:lang w:val="es-419"/>
        </w:rPr>
        <w:t xml:space="preserve"> y servicios prepago</w:t>
      </w:r>
      <w:r w:rsidRPr="00F40216">
        <w:rPr>
          <w:lang w:val="es-419"/>
        </w:rPr>
        <w:t>.</w:t>
      </w:r>
    </w:p>
    <w:p w14:paraId="0232F621" w14:textId="77777777" w:rsidR="00CF139B" w:rsidRPr="00F40216" w:rsidRDefault="00CF139B" w:rsidP="00062CC1">
      <w:pPr>
        <w:pStyle w:val="ListParagraph"/>
        <w:ind w:left="360"/>
        <w:rPr>
          <w:lang w:val="es-419"/>
        </w:rPr>
      </w:pPr>
    </w:p>
    <w:p w14:paraId="400DDC65" w14:textId="048C920E" w:rsidR="00233BFD" w:rsidRPr="00F40216" w:rsidRDefault="00233BFD" w:rsidP="00A06BC2">
      <w:pPr>
        <w:pStyle w:val="ListParagraph"/>
        <w:numPr>
          <w:ilvl w:val="0"/>
          <w:numId w:val="11"/>
        </w:numPr>
        <w:rPr>
          <w:lang w:val="es-419"/>
        </w:rPr>
      </w:pPr>
      <w:r w:rsidRPr="00F40216">
        <w:rPr>
          <w:lang w:val="es-419"/>
        </w:rPr>
        <w:t xml:space="preserve">Impulsar la movilidad </w:t>
      </w:r>
      <w:r w:rsidR="00EB1096">
        <w:rPr>
          <w:lang w:val="es-419"/>
        </w:rPr>
        <w:t xml:space="preserve">eléctrica </w:t>
      </w:r>
      <w:r w:rsidRPr="00F40216">
        <w:rPr>
          <w:lang w:val="es-419"/>
        </w:rPr>
        <w:t xml:space="preserve">mediante tarifas horarias que faciliten la recarga </w:t>
      </w:r>
      <w:r w:rsidR="00A32FCB" w:rsidRPr="00F40216">
        <w:rPr>
          <w:lang w:val="es-419"/>
        </w:rPr>
        <w:t xml:space="preserve">de vehículos eléctricos </w:t>
      </w:r>
      <w:r w:rsidRPr="00F40216">
        <w:rPr>
          <w:lang w:val="es-419"/>
        </w:rPr>
        <w:t>en las residencias.</w:t>
      </w:r>
    </w:p>
    <w:p w14:paraId="555EA475" w14:textId="77777777" w:rsidR="00CF139B" w:rsidRPr="00F40216" w:rsidRDefault="00CF139B" w:rsidP="00062CC1">
      <w:pPr>
        <w:pStyle w:val="ListParagraph"/>
        <w:ind w:left="360"/>
        <w:rPr>
          <w:lang w:val="es-419"/>
        </w:rPr>
      </w:pPr>
    </w:p>
    <w:p w14:paraId="6ECCD87E" w14:textId="357C6300" w:rsidR="00233BFD" w:rsidRPr="00F40216" w:rsidRDefault="00233BFD" w:rsidP="00A06BC2">
      <w:pPr>
        <w:pStyle w:val="ListParagraph"/>
        <w:numPr>
          <w:ilvl w:val="0"/>
          <w:numId w:val="11"/>
        </w:numPr>
        <w:rPr>
          <w:lang w:val="es-419"/>
        </w:rPr>
      </w:pPr>
      <w:r w:rsidRPr="00F40216">
        <w:rPr>
          <w:lang w:val="es-419"/>
        </w:rPr>
        <w:t xml:space="preserve">Empoderar a </w:t>
      </w:r>
      <w:r w:rsidR="007D3FDF" w:rsidRPr="00F40216">
        <w:rPr>
          <w:lang w:val="es-419"/>
        </w:rPr>
        <w:t>usuarios</w:t>
      </w:r>
      <w:r w:rsidRPr="00F40216">
        <w:rPr>
          <w:lang w:val="es-419"/>
        </w:rPr>
        <w:t xml:space="preserve"> mediante aplicativos que habiliten su interacción con la red y acceso a servicios de valor agregado.</w:t>
      </w:r>
    </w:p>
    <w:p w14:paraId="0E71C857" w14:textId="77777777" w:rsidR="00CF139B" w:rsidRPr="00F40216" w:rsidRDefault="00CF139B" w:rsidP="00062CC1">
      <w:pPr>
        <w:pStyle w:val="ListParagraph"/>
        <w:ind w:left="360"/>
        <w:rPr>
          <w:lang w:val="es-419"/>
        </w:rPr>
      </w:pPr>
    </w:p>
    <w:p w14:paraId="439A56C1" w14:textId="2491F5B5" w:rsidR="00233BFD" w:rsidRPr="00F40216" w:rsidRDefault="00233BFD" w:rsidP="00A06BC2">
      <w:pPr>
        <w:pStyle w:val="ListParagraph"/>
        <w:numPr>
          <w:ilvl w:val="0"/>
          <w:numId w:val="11"/>
        </w:numPr>
        <w:rPr>
          <w:lang w:val="es-419"/>
        </w:rPr>
      </w:pPr>
      <w:r w:rsidRPr="00F40216">
        <w:rPr>
          <w:lang w:val="es-419"/>
        </w:rPr>
        <w:t xml:space="preserve">Mejorar el acceso al servicio de electricidad de poblaciones de bajos ingresos y en situación de vulnerabilidad, incluyendo mujeres </w:t>
      </w:r>
      <w:r w:rsidR="003D5F33">
        <w:rPr>
          <w:lang w:val="es-419"/>
        </w:rPr>
        <w:t xml:space="preserve">y grupos diversos </w:t>
      </w:r>
      <w:r w:rsidRPr="00F40216">
        <w:rPr>
          <w:lang w:val="es-419"/>
        </w:rPr>
        <w:t xml:space="preserve">mediante esquemas </w:t>
      </w:r>
      <w:r w:rsidR="003D5F33">
        <w:rPr>
          <w:lang w:val="es-419"/>
        </w:rPr>
        <w:t xml:space="preserve">de </w:t>
      </w:r>
      <w:r w:rsidRPr="00F40216">
        <w:rPr>
          <w:lang w:val="es-419"/>
        </w:rPr>
        <w:t>prepago.</w:t>
      </w:r>
    </w:p>
    <w:p w14:paraId="0D03FC15" w14:textId="77777777" w:rsidR="00CF139B" w:rsidRPr="00F40216" w:rsidRDefault="00CF139B" w:rsidP="00062CC1">
      <w:pPr>
        <w:pStyle w:val="ListParagraph"/>
        <w:ind w:left="360"/>
        <w:rPr>
          <w:lang w:val="es-419"/>
        </w:rPr>
      </w:pPr>
    </w:p>
    <w:p w14:paraId="12FF030E" w14:textId="5C1B15F2" w:rsidR="00233BFD" w:rsidRPr="00F40216" w:rsidRDefault="00233BFD" w:rsidP="00A06BC2">
      <w:pPr>
        <w:pStyle w:val="ListParagraph"/>
        <w:numPr>
          <w:ilvl w:val="0"/>
          <w:numId w:val="11"/>
        </w:numPr>
        <w:rPr>
          <w:lang w:val="es-419"/>
        </w:rPr>
      </w:pPr>
      <w:r w:rsidRPr="00F40216">
        <w:rPr>
          <w:lang w:val="es-419"/>
        </w:rPr>
        <w:t>Avanzar en el cumplimiento de los siguientes ODS: igualdad de género (5), acceso a energía asequible no contaminante (7)</w:t>
      </w:r>
      <w:r w:rsidR="005F7740" w:rsidRPr="00F40216">
        <w:rPr>
          <w:lang w:val="es-419"/>
        </w:rPr>
        <w:t>;</w:t>
      </w:r>
      <w:r w:rsidRPr="00F40216">
        <w:rPr>
          <w:lang w:val="es-419"/>
        </w:rPr>
        <w:t xml:space="preserve"> y</w:t>
      </w:r>
      <w:r w:rsidR="005F7740" w:rsidRPr="00F40216">
        <w:rPr>
          <w:lang w:val="es-419"/>
        </w:rPr>
        <w:t>,</w:t>
      </w:r>
      <w:r w:rsidRPr="00F40216">
        <w:rPr>
          <w:lang w:val="es-419"/>
        </w:rPr>
        <w:t xml:space="preserve"> reducción de desigualdades (10).</w:t>
      </w:r>
    </w:p>
    <w:bookmarkEnd w:id="64"/>
    <w:p w14:paraId="748822BA" w14:textId="77777777" w:rsidR="00160375" w:rsidRPr="00F40216" w:rsidRDefault="00160375" w:rsidP="005D21B7">
      <w:pPr>
        <w:rPr>
          <w:lang w:val="es-419"/>
        </w:rPr>
      </w:pPr>
    </w:p>
    <w:p w14:paraId="586D48C3" w14:textId="7F38FC94" w:rsidR="009B3ED2" w:rsidRPr="00F40216" w:rsidRDefault="00DD6E51" w:rsidP="00DD6E51">
      <w:pPr>
        <w:rPr>
          <w:lang w:val="es-419"/>
        </w:rPr>
      </w:pPr>
      <w:r w:rsidRPr="00F40216">
        <w:rPr>
          <w:b/>
          <w:bCs/>
          <w:lang w:val="es-419"/>
        </w:rPr>
        <w:t xml:space="preserve">Componente 2: Electrificación de usos </w:t>
      </w:r>
      <w:r w:rsidR="00E33456" w:rsidRPr="00F40216">
        <w:rPr>
          <w:b/>
          <w:bCs/>
          <w:lang w:val="es-419"/>
        </w:rPr>
        <w:t>de la energía</w:t>
      </w:r>
      <w:r w:rsidRPr="00F40216">
        <w:rPr>
          <w:b/>
          <w:bCs/>
          <w:lang w:val="es-419"/>
        </w:rPr>
        <w:t xml:space="preserve"> (CIF-REI: USD</w:t>
      </w:r>
      <w:r w:rsidR="00A7545C">
        <w:rPr>
          <w:b/>
          <w:bCs/>
          <w:lang w:val="es-419"/>
        </w:rPr>
        <w:t xml:space="preserve"> </w:t>
      </w:r>
      <w:r w:rsidR="00AC7154" w:rsidRPr="00F40216">
        <w:rPr>
          <w:b/>
          <w:bCs/>
          <w:lang w:val="es-419"/>
        </w:rPr>
        <w:t>4</w:t>
      </w:r>
      <w:r w:rsidR="00D2499F" w:rsidRPr="00F40216">
        <w:rPr>
          <w:b/>
          <w:bCs/>
          <w:lang w:val="es-419"/>
        </w:rPr>
        <w:t>9</w:t>
      </w:r>
      <w:r w:rsidR="00AC7154" w:rsidRPr="00F40216">
        <w:rPr>
          <w:b/>
          <w:bCs/>
          <w:lang w:val="es-419"/>
        </w:rPr>
        <w:t>,70</w:t>
      </w:r>
      <w:r w:rsidRPr="00F40216">
        <w:rPr>
          <w:b/>
          <w:bCs/>
          <w:lang w:val="es-419"/>
        </w:rPr>
        <w:t xml:space="preserve">M; </w:t>
      </w:r>
      <w:r w:rsidR="007B416D" w:rsidRPr="00F40216">
        <w:rPr>
          <w:b/>
          <w:bCs/>
          <w:lang w:val="es-419"/>
        </w:rPr>
        <w:t>BMD</w:t>
      </w:r>
      <w:r w:rsidRPr="00F40216">
        <w:rPr>
          <w:b/>
          <w:bCs/>
          <w:lang w:val="es-419"/>
        </w:rPr>
        <w:t>: USD</w:t>
      </w:r>
      <w:r w:rsidR="00A7545C">
        <w:rPr>
          <w:b/>
          <w:bCs/>
          <w:lang w:val="es-419"/>
        </w:rPr>
        <w:t xml:space="preserve"> </w:t>
      </w:r>
      <w:r w:rsidRPr="00F40216">
        <w:rPr>
          <w:b/>
          <w:bCs/>
          <w:lang w:val="es-419"/>
        </w:rPr>
        <w:t>57,30M; GRUPO ICE:</w:t>
      </w:r>
      <w:r w:rsidR="004C7E51">
        <w:rPr>
          <w:b/>
          <w:bCs/>
          <w:lang w:val="es-419"/>
        </w:rPr>
        <w:t xml:space="preserve"> </w:t>
      </w:r>
      <w:r w:rsidR="00A7545C">
        <w:rPr>
          <w:b/>
          <w:bCs/>
          <w:lang w:val="es-419"/>
        </w:rPr>
        <w:t>USD</w:t>
      </w:r>
      <w:r w:rsidRPr="00F40216">
        <w:rPr>
          <w:b/>
          <w:bCs/>
          <w:lang w:val="es-419"/>
        </w:rPr>
        <w:t xml:space="preserve"> 33,00M; GCF: </w:t>
      </w:r>
      <w:r w:rsidR="00A7545C">
        <w:rPr>
          <w:b/>
          <w:bCs/>
          <w:lang w:val="es-419"/>
        </w:rPr>
        <w:t xml:space="preserve">USD </w:t>
      </w:r>
      <w:r w:rsidRPr="00F40216">
        <w:rPr>
          <w:b/>
          <w:bCs/>
          <w:lang w:val="es-419"/>
        </w:rPr>
        <w:t xml:space="preserve">30M; </w:t>
      </w:r>
      <w:r w:rsidR="007B416D" w:rsidRPr="00F40216">
        <w:rPr>
          <w:b/>
          <w:bCs/>
          <w:lang w:val="es-419"/>
        </w:rPr>
        <w:t>Inversión Privada</w:t>
      </w:r>
      <w:r w:rsidRPr="00F40216">
        <w:rPr>
          <w:b/>
          <w:bCs/>
          <w:lang w:val="es-419"/>
        </w:rPr>
        <w:t>: USD</w:t>
      </w:r>
      <w:r w:rsidR="00A7545C">
        <w:rPr>
          <w:b/>
          <w:bCs/>
          <w:lang w:val="es-419"/>
        </w:rPr>
        <w:t xml:space="preserve"> </w:t>
      </w:r>
      <w:r w:rsidRPr="00F40216">
        <w:rPr>
          <w:b/>
          <w:bCs/>
          <w:lang w:val="es-419"/>
        </w:rPr>
        <w:t>3</w:t>
      </w:r>
      <w:r w:rsidR="007B416D" w:rsidRPr="00F40216">
        <w:rPr>
          <w:b/>
          <w:bCs/>
          <w:lang w:val="es-419"/>
        </w:rPr>
        <w:t>99</w:t>
      </w:r>
      <w:r w:rsidRPr="00F40216">
        <w:rPr>
          <w:b/>
          <w:bCs/>
          <w:lang w:val="es-419"/>
        </w:rPr>
        <w:t>,50</w:t>
      </w:r>
      <w:r w:rsidR="003D5F33">
        <w:rPr>
          <w:b/>
          <w:bCs/>
          <w:lang w:val="es-419"/>
        </w:rPr>
        <w:t>M</w:t>
      </w:r>
      <w:r w:rsidRPr="00F40216">
        <w:rPr>
          <w:rStyle w:val="FootnoteReference"/>
          <w:b/>
          <w:bCs/>
          <w:i/>
          <w:iCs/>
          <w:lang w:val="es-419"/>
        </w:rPr>
        <w:footnoteReference w:id="49"/>
      </w:r>
      <w:r w:rsidRPr="00F40216">
        <w:rPr>
          <w:b/>
          <w:bCs/>
          <w:lang w:val="es-419"/>
        </w:rPr>
        <w:t>)</w:t>
      </w:r>
      <w:r w:rsidR="00D2499F" w:rsidRPr="00F40216">
        <w:rPr>
          <w:b/>
          <w:bCs/>
          <w:lang w:val="es-419"/>
        </w:rPr>
        <w:t>.</w:t>
      </w:r>
      <w:r w:rsidR="00D2499F" w:rsidRPr="00F40216">
        <w:rPr>
          <w:lang w:val="es-419"/>
        </w:rPr>
        <w:t xml:space="preserve"> </w:t>
      </w:r>
      <w:bookmarkStart w:id="67" w:name="_Hlk135991476"/>
      <w:r w:rsidR="00D2499F" w:rsidRPr="00F40216">
        <w:rPr>
          <w:lang w:val="es-419"/>
        </w:rPr>
        <w:t xml:space="preserve">Los recursos provenientes del CIF-REI </w:t>
      </w:r>
      <w:r w:rsidR="009B3ED2" w:rsidRPr="00F40216">
        <w:rPr>
          <w:lang w:val="es-419"/>
        </w:rPr>
        <w:t xml:space="preserve">para este componente se </w:t>
      </w:r>
      <w:r w:rsidR="00D2499F" w:rsidRPr="00F40216">
        <w:rPr>
          <w:lang w:val="es-419"/>
        </w:rPr>
        <w:t>ejecutará</w:t>
      </w:r>
      <w:r w:rsidR="00C26654" w:rsidRPr="00F40216">
        <w:rPr>
          <w:lang w:val="es-419"/>
        </w:rPr>
        <w:t>n</w:t>
      </w:r>
      <w:r w:rsidR="00D2499F" w:rsidRPr="00F40216">
        <w:rPr>
          <w:lang w:val="es-419"/>
        </w:rPr>
        <w:t xml:space="preserve"> mediante operaciones </w:t>
      </w:r>
      <w:r w:rsidR="009B3ED2" w:rsidRPr="00F40216">
        <w:rPr>
          <w:lang w:val="es-419"/>
        </w:rPr>
        <w:t xml:space="preserve">destinadas a: (i) </w:t>
      </w:r>
      <w:r w:rsidR="007B416D" w:rsidRPr="00F40216">
        <w:rPr>
          <w:lang w:val="es-419"/>
        </w:rPr>
        <w:t xml:space="preserve">construcción de estaciones de carga y reforzamiento de red para la prestación del servicio de recarga </w:t>
      </w:r>
      <w:r w:rsidR="00C26654" w:rsidRPr="00F40216">
        <w:rPr>
          <w:lang w:val="es-419"/>
        </w:rPr>
        <w:t xml:space="preserve">de </w:t>
      </w:r>
      <w:r w:rsidR="0042799A" w:rsidRPr="00F40216">
        <w:rPr>
          <w:lang w:val="es-419"/>
        </w:rPr>
        <w:t>autobuses</w:t>
      </w:r>
      <w:r w:rsidR="009B3ED2" w:rsidRPr="00F40216">
        <w:rPr>
          <w:lang w:val="es-419"/>
        </w:rPr>
        <w:t xml:space="preserve">; y, (ii) electrificación de usos industriales de la energía. Estas acciones apoyan el proceso de descarbonización del transporte el cual constituye la principal fuente de GEI del país, así como de otras grandes fuentes de emisiones </w:t>
      </w:r>
      <w:r w:rsidR="0042799A" w:rsidRPr="00F40216">
        <w:rPr>
          <w:lang w:val="es-419"/>
        </w:rPr>
        <w:t xml:space="preserve">en el sector industrial, </w:t>
      </w:r>
      <w:r w:rsidR="009B3ED2" w:rsidRPr="00F40216">
        <w:rPr>
          <w:lang w:val="es-419"/>
        </w:rPr>
        <w:t xml:space="preserve">mediante su electrificación la cual, a partir de la renovabilidad de la generación eléctrica, </w:t>
      </w:r>
      <w:r w:rsidR="0042799A" w:rsidRPr="00F40216">
        <w:rPr>
          <w:lang w:val="es-419"/>
        </w:rPr>
        <w:t>tienen el mayor impacto en la reducción de las emisiones del país.</w:t>
      </w:r>
      <w:r w:rsidR="00487FDE" w:rsidRPr="00F40216">
        <w:rPr>
          <w:lang w:val="es-419"/>
        </w:rPr>
        <w:t xml:space="preserve"> Se prevé que ambas iniciativas combinen los esfuerzos privados y públicos mediante alianzas público-privadas.</w:t>
      </w:r>
    </w:p>
    <w:bookmarkEnd w:id="67"/>
    <w:p w14:paraId="0C673302" w14:textId="77777777" w:rsidR="009B3ED2" w:rsidRPr="00F40216" w:rsidRDefault="009B3ED2" w:rsidP="00DD6E51">
      <w:pPr>
        <w:rPr>
          <w:lang w:val="es-419"/>
        </w:rPr>
      </w:pPr>
    </w:p>
    <w:p w14:paraId="1D4396E9" w14:textId="1002C055" w:rsidR="008E0EEE" w:rsidRDefault="001474C4" w:rsidP="009B3ED2">
      <w:pPr>
        <w:rPr>
          <w:lang w:val="es-419"/>
        </w:rPr>
      </w:pPr>
      <w:r w:rsidRPr="00F40216">
        <w:rPr>
          <w:lang w:val="es-419"/>
        </w:rPr>
        <w:t>El financiamiento concesional del CIF-REI</w:t>
      </w:r>
      <w:r w:rsidR="00C930C4" w:rsidRPr="00F40216">
        <w:rPr>
          <w:lang w:val="es-419"/>
        </w:rPr>
        <w:t>,</w:t>
      </w:r>
      <w:r w:rsidRPr="00F40216">
        <w:rPr>
          <w:lang w:val="es-419"/>
        </w:rPr>
        <w:t xml:space="preserve"> </w:t>
      </w:r>
      <w:r w:rsidR="005365D7" w:rsidRPr="00F40216">
        <w:rPr>
          <w:lang w:val="es-419"/>
        </w:rPr>
        <w:t>y los</w:t>
      </w:r>
      <w:r w:rsidR="00C930C4" w:rsidRPr="00F40216">
        <w:rPr>
          <w:lang w:val="es-419"/>
        </w:rPr>
        <w:t xml:space="preserve"> recursos provenientes de los BMD</w:t>
      </w:r>
      <w:r w:rsidR="008366B5">
        <w:rPr>
          <w:lang w:val="es-419"/>
        </w:rPr>
        <w:t>s</w:t>
      </w:r>
      <w:r w:rsidR="004C7E51">
        <w:rPr>
          <w:lang w:val="es-419"/>
        </w:rPr>
        <w:t>,</w:t>
      </w:r>
      <w:r w:rsidR="00C930C4" w:rsidRPr="00F40216">
        <w:rPr>
          <w:lang w:val="es-419"/>
        </w:rPr>
        <w:t xml:space="preserve"> </w:t>
      </w:r>
      <w:r w:rsidRPr="00F40216">
        <w:rPr>
          <w:lang w:val="es-419"/>
        </w:rPr>
        <w:t>se canalizará</w:t>
      </w:r>
      <w:r w:rsidR="005365D7" w:rsidRPr="00F40216">
        <w:rPr>
          <w:lang w:val="es-419"/>
        </w:rPr>
        <w:t>n</w:t>
      </w:r>
      <w:r w:rsidRPr="00F40216">
        <w:rPr>
          <w:lang w:val="es-419"/>
        </w:rPr>
        <w:t xml:space="preserve"> </w:t>
      </w:r>
      <w:r w:rsidR="004C7E51">
        <w:rPr>
          <w:lang w:val="es-419"/>
        </w:rPr>
        <w:t xml:space="preserve">directamente </w:t>
      </w:r>
      <w:r w:rsidR="00985987">
        <w:rPr>
          <w:lang w:val="es-419"/>
        </w:rPr>
        <w:t xml:space="preserve">a empresas a través de préstamos </w:t>
      </w:r>
      <w:r w:rsidR="004C7E51">
        <w:rPr>
          <w:lang w:val="es-419"/>
        </w:rPr>
        <w:t xml:space="preserve">o </w:t>
      </w:r>
      <w:r w:rsidRPr="00F40216">
        <w:rPr>
          <w:lang w:val="es-419"/>
        </w:rPr>
        <w:t xml:space="preserve">mediante intermediarios financieros para </w:t>
      </w:r>
      <w:r w:rsidR="000C1A90" w:rsidRPr="00F40216">
        <w:rPr>
          <w:lang w:val="es-419"/>
        </w:rPr>
        <w:t>crear líneas de crédito que permitan al sector privado y público acceder a fondos</w:t>
      </w:r>
      <w:r w:rsidRPr="00F40216">
        <w:rPr>
          <w:lang w:val="es-419"/>
        </w:rPr>
        <w:t xml:space="preserve">. </w:t>
      </w:r>
      <w:r w:rsidR="000C1A90" w:rsidRPr="00F40216">
        <w:rPr>
          <w:lang w:val="es-419"/>
        </w:rPr>
        <w:t xml:space="preserve">Se espera que </w:t>
      </w:r>
      <w:r w:rsidR="005365D7" w:rsidRPr="00F40216">
        <w:rPr>
          <w:lang w:val="es-419"/>
        </w:rPr>
        <w:t>la concesionalidad de</w:t>
      </w:r>
      <w:r w:rsidRPr="00F40216">
        <w:rPr>
          <w:lang w:val="es-419"/>
        </w:rPr>
        <w:t xml:space="preserve"> </w:t>
      </w:r>
      <w:r w:rsidR="00131F5D">
        <w:rPr>
          <w:lang w:val="es-419"/>
        </w:rPr>
        <w:t>CIF</w:t>
      </w:r>
      <w:r w:rsidRPr="00F40216">
        <w:rPr>
          <w:lang w:val="es-419"/>
        </w:rPr>
        <w:t xml:space="preserve">, </w:t>
      </w:r>
      <w:r w:rsidR="005365D7" w:rsidRPr="00F40216">
        <w:rPr>
          <w:lang w:val="es-419"/>
        </w:rPr>
        <w:t>permita acelerar estas inversiones</w:t>
      </w:r>
      <w:r w:rsidRPr="00F40216">
        <w:rPr>
          <w:lang w:val="es-419"/>
        </w:rPr>
        <w:t>.</w:t>
      </w:r>
    </w:p>
    <w:p w14:paraId="41E3D5F0" w14:textId="77777777" w:rsidR="00AD3C31" w:rsidRDefault="00AD3C31" w:rsidP="009B3ED2">
      <w:pPr>
        <w:rPr>
          <w:lang w:val="es-419"/>
        </w:rPr>
      </w:pPr>
    </w:p>
    <w:p w14:paraId="4A9A824E" w14:textId="09837025" w:rsidR="00D434D2" w:rsidRPr="00F40216" w:rsidRDefault="003D5F33" w:rsidP="007038CC">
      <w:pPr>
        <w:rPr>
          <w:lang w:val="es-419"/>
        </w:rPr>
      </w:pPr>
      <w:r>
        <w:rPr>
          <w:lang w:val="es-419"/>
        </w:rPr>
        <w:lastRenderedPageBreak/>
        <w:t>Con el fin de promover la equidad de género e inclusión social, para acceder a los fondos concesionales, se priorizará a aquellas empresas que</w:t>
      </w:r>
      <w:r w:rsidR="007038CC">
        <w:rPr>
          <w:lang w:val="es-419"/>
        </w:rPr>
        <w:t>:</w:t>
      </w:r>
      <w:r>
        <w:rPr>
          <w:lang w:val="es-419"/>
        </w:rPr>
        <w:t xml:space="preserve"> (i) cuenten con planes de acción de genero e inclusión social y políticas de recursos humanos que contemplen las necesidades propias de las mujeres y grupos diversos; (ii) incluyan proveedores liderados por mujeres y/o grupos minoritarios en su cadena de valor; (iii) brinden capacitación a mujeres y grupos diversos en temas relacionados con el uso de energía renovable, construcción y transporte entre otros. Asimismo, se buscará promover acciones tales como (i) capacitar a mujeres y personas de grupos diversos para el desarrollo de capacidades técnicas y socio-emocionales para la obtención de licencias de conducir, especialmente para el caso de transporte público; (ii) promover el empleo para mujeres y personas de grupos diversos como conductores de unidades de transporte </w:t>
      </w:r>
      <w:r w:rsidR="007038CC">
        <w:rPr>
          <w:lang w:val="es-419"/>
        </w:rPr>
        <w:t>público,</w:t>
      </w:r>
      <w:r>
        <w:rPr>
          <w:lang w:val="es-419"/>
        </w:rPr>
        <w:t xml:space="preserve"> tales como</w:t>
      </w:r>
      <w:r w:rsidR="007038CC">
        <w:rPr>
          <w:lang w:val="es-419"/>
        </w:rPr>
        <w:t>,</w:t>
      </w:r>
      <w:r>
        <w:rPr>
          <w:lang w:val="es-419"/>
        </w:rPr>
        <w:t xml:space="preserve"> buses eléctricos; (iii) proveer entrenamiento a conductores para la prevención y respuesta a violencia contra mujeres y grupos diversos; y</w:t>
      </w:r>
      <w:r w:rsidR="00AD3C31">
        <w:rPr>
          <w:lang w:val="es-419"/>
        </w:rPr>
        <w:t>,</w:t>
      </w:r>
      <w:r>
        <w:rPr>
          <w:lang w:val="es-419"/>
        </w:rPr>
        <w:t xml:space="preserve"> (iv) brindar servicios con enfoque de género e inclusión social tales como estaciones de carga eléctrica en zonas seguras e iluminadas, autobuses con cámaras y facilidades para el acceso universal; entre otros.</w:t>
      </w:r>
    </w:p>
    <w:p w14:paraId="3D2A4122" w14:textId="77777777" w:rsidR="00856A19" w:rsidRPr="00F40216" w:rsidRDefault="00856A19" w:rsidP="009B3ED2">
      <w:pPr>
        <w:rPr>
          <w:lang w:val="es-419"/>
        </w:rPr>
      </w:pPr>
    </w:p>
    <w:p w14:paraId="02791682" w14:textId="1308DDD8" w:rsidR="00856A19" w:rsidRPr="00F40216" w:rsidRDefault="00596A53" w:rsidP="009B3ED2">
      <w:pPr>
        <w:rPr>
          <w:lang w:val="es-419"/>
        </w:rPr>
      </w:pPr>
      <w:r w:rsidRPr="00F40216">
        <w:rPr>
          <w:lang w:val="es-419"/>
        </w:rPr>
        <w:t xml:space="preserve">Los fondos concesionales del CIF-REI </w:t>
      </w:r>
      <w:r w:rsidR="00487FDE" w:rsidRPr="00F40216">
        <w:rPr>
          <w:lang w:val="es-419"/>
        </w:rPr>
        <w:t xml:space="preserve">servirán de catalizador de la participación del sector privado </w:t>
      </w:r>
      <w:r w:rsidR="009836A5" w:rsidRPr="00F40216">
        <w:rPr>
          <w:lang w:val="es-419"/>
        </w:rPr>
        <w:t>en el</w:t>
      </w:r>
      <w:r w:rsidR="00487FDE" w:rsidRPr="00F40216">
        <w:rPr>
          <w:lang w:val="es-419"/>
        </w:rPr>
        <w:t xml:space="preserve"> proceso de descarbonización</w:t>
      </w:r>
      <w:r w:rsidR="009836A5" w:rsidRPr="00F40216">
        <w:rPr>
          <w:lang w:val="es-419"/>
        </w:rPr>
        <w:t xml:space="preserve"> reduciendo la percepción de riesgo de la adopción de nuevas tecnologías y ajustando los términos de financiamiento en costo y plazo para permitir ese cambio</w:t>
      </w:r>
      <w:r w:rsidRPr="00F40216">
        <w:rPr>
          <w:lang w:val="es-419"/>
        </w:rPr>
        <w:t>. Co</w:t>
      </w:r>
      <w:r w:rsidR="00856A19" w:rsidRPr="00F40216">
        <w:rPr>
          <w:lang w:val="es-419"/>
        </w:rPr>
        <w:t xml:space="preserve">mo mecanismo de apoyo al proceso de sustitución de equipos emisores de GEI en el sector industrial, el CIF-REI proporcionará fondos de ATN para </w:t>
      </w:r>
      <w:r w:rsidR="007038CC">
        <w:rPr>
          <w:lang w:val="es-419"/>
        </w:rPr>
        <w:t xml:space="preserve">la revisión de </w:t>
      </w:r>
      <w:r w:rsidR="00856A19" w:rsidRPr="00F40216">
        <w:rPr>
          <w:lang w:val="es-419"/>
        </w:rPr>
        <w:t>estudios de factibilidad para la sustitución de las calderas de combustión</w:t>
      </w:r>
      <w:r w:rsidR="00EF5EE7" w:rsidRPr="00F40216">
        <w:rPr>
          <w:lang w:val="es-419"/>
        </w:rPr>
        <w:t xml:space="preserve"> que permitan validar dicho reemplazo</w:t>
      </w:r>
      <w:r w:rsidR="006A5238">
        <w:rPr>
          <w:lang w:val="es-419"/>
        </w:rPr>
        <w:t xml:space="preserve">, </w:t>
      </w:r>
      <w:bookmarkStart w:id="68" w:name="_Hlk143365521"/>
      <w:r w:rsidR="006A5238">
        <w:rPr>
          <w:lang w:val="es-419"/>
        </w:rPr>
        <w:t xml:space="preserve">así como para preparar </w:t>
      </w:r>
      <w:r w:rsidR="006A5238" w:rsidRPr="006A5238">
        <w:rPr>
          <w:lang w:val="es-419"/>
        </w:rPr>
        <w:t>al sistema bancario para aprovechar oportunidades de financiamiento</w:t>
      </w:r>
      <w:r w:rsidR="006A5238">
        <w:rPr>
          <w:lang w:val="es-419"/>
        </w:rPr>
        <w:t xml:space="preserve"> a iniciativas descarbonizantes</w:t>
      </w:r>
      <w:r w:rsidR="006A5238" w:rsidRPr="006A5238">
        <w:rPr>
          <w:lang w:val="es-419"/>
        </w:rPr>
        <w:t>.</w:t>
      </w:r>
    </w:p>
    <w:bookmarkEnd w:id="68"/>
    <w:p w14:paraId="7AA40217" w14:textId="77777777" w:rsidR="00856A19" w:rsidRPr="00F40216" w:rsidRDefault="00856A19" w:rsidP="009B3ED2">
      <w:pPr>
        <w:rPr>
          <w:lang w:val="es-419"/>
        </w:rPr>
      </w:pPr>
    </w:p>
    <w:p w14:paraId="4FF153FD" w14:textId="42DFC5D7" w:rsidR="00882454" w:rsidRPr="00F40216" w:rsidRDefault="00882454" w:rsidP="005D21B7">
      <w:pPr>
        <w:rPr>
          <w:lang w:val="es-419"/>
        </w:rPr>
      </w:pPr>
      <w:bookmarkStart w:id="69" w:name="_Hlk137216033"/>
      <w:r w:rsidRPr="00F40216">
        <w:rPr>
          <w:lang w:val="es-419"/>
        </w:rPr>
        <w:t>Resultados esperados</w:t>
      </w:r>
      <w:r w:rsidR="00230CCD" w:rsidRPr="00F40216">
        <w:rPr>
          <w:rStyle w:val="FootnoteReference"/>
          <w:lang w:val="es-419"/>
        </w:rPr>
        <w:footnoteReference w:id="50"/>
      </w:r>
      <w:r w:rsidR="00EF5EE7" w:rsidRPr="00F40216">
        <w:rPr>
          <w:lang w:val="es-419"/>
        </w:rPr>
        <w:t>:</w:t>
      </w:r>
    </w:p>
    <w:p w14:paraId="782FED25" w14:textId="77777777" w:rsidR="00882454" w:rsidRPr="00F40216" w:rsidRDefault="00882454" w:rsidP="005D21B7">
      <w:pPr>
        <w:rPr>
          <w:lang w:val="es-419"/>
        </w:rPr>
      </w:pPr>
    </w:p>
    <w:p w14:paraId="61A99548" w14:textId="71AF2453" w:rsidR="00882454" w:rsidRPr="00F40216" w:rsidRDefault="00176CB3" w:rsidP="00A06BC2">
      <w:pPr>
        <w:pStyle w:val="ListParagraph"/>
        <w:numPr>
          <w:ilvl w:val="0"/>
          <w:numId w:val="11"/>
        </w:numPr>
        <w:rPr>
          <w:lang w:val="es-419"/>
        </w:rPr>
      </w:pPr>
      <w:r w:rsidRPr="00F40216">
        <w:rPr>
          <w:lang w:val="es-419"/>
        </w:rPr>
        <w:t xml:space="preserve">Acelerar el proceso de electrificación del servicio de autobús mediante la </w:t>
      </w:r>
      <w:r w:rsidR="0042799A" w:rsidRPr="00F40216">
        <w:rPr>
          <w:lang w:val="es-419"/>
        </w:rPr>
        <w:t xml:space="preserve">provisión de infraestructura de carga para la </w:t>
      </w:r>
      <w:r w:rsidRPr="00F40216">
        <w:rPr>
          <w:lang w:val="es-419"/>
        </w:rPr>
        <w:t>incorporación de</w:t>
      </w:r>
      <w:r w:rsidR="00882454" w:rsidRPr="00F40216">
        <w:rPr>
          <w:lang w:val="es-419"/>
        </w:rPr>
        <w:t xml:space="preserve"> </w:t>
      </w:r>
      <w:r w:rsidR="00DF5FD9">
        <w:rPr>
          <w:lang w:val="es-419"/>
        </w:rPr>
        <w:t>185</w:t>
      </w:r>
      <w:r w:rsidR="00DF5FD9" w:rsidRPr="00F40216">
        <w:rPr>
          <w:lang w:val="es-419"/>
        </w:rPr>
        <w:t xml:space="preserve"> </w:t>
      </w:r>
      <w:r w:rsidR="00882454" w:rsidRPr="00F40216">
        <w:rPr>
          <w:lang w:val="es-419"/>
        </w:rPr>
        <w:t>unidades de autobús eléctricas al sistema de transporte público de autobús del país</w:t>
      </w:r>
      <w:r w:rsidR="002A178D" w:rsidRPr="00F40216">
        <w:rPr>
          <w:lang w:val="es-419"/>
        </w:rPr>
        <w:t xml:space="preserve"> lo que representa una demanda adicional </w:t>
      </w:r>
      <w:r w:rsidR="00946B60">
        <w:rPr>
          <w:lang w:val="es-419"/>
        </w:rPr>
        <w:t xml:space="preserve">anual </w:t>
      </w:r>
      <w:r w:rsidR="002A178D" w:rsidRPr="00F40216">
        <w:rPr>
          <w:lang w:val="es-419"/>
        </w:rPr>
        <w:t xml:space="preserve">al </w:t>
      </w:r>
      <w:r w:rsidR="007E1CC9" w:rsidRPr="00F40216">
        <w:rPr>
          <w:lang w:val="es-419"/>
        </w:rPr>
        <w:t>concluir el proyecto</w:t>
      </w:r>
      <w:r w:rsidR="002A178D" w:rsidRPr="00F40216">
        <w:rPr>
          <w:lang w:val="es-419"/>
        </w:rPr>
        <w:t xml:space="preserve"> de</w:t>
      </w:r>
      <w:r w:rsidR="00946B60">
        <w:rPr>
          <w:lang w:val="es-419"/>
        </w:rPr>
        <w:t xml:space="preserve"> 21.278</w:t>
      </w:r>
      <w:r w:rsidR="002A178D" w:rsidRPr="00F40216">
        <w:rPr>
          <w:lang w:val="es-419"/>
        </w:rPr>
        <w:t xml:space="preserve"> </w:t>
      </w:r>
      <w:r w:rsidR="00946B60">
        <w:rPr>
          <w:lang w:val="es-419"/>
        </w:rPr>
        <w:t xml:space="preserve">MWh acompañada de un aumento en la capacidad instalada de </w:t>
      </w:r>
      <w:r w:rsidR="00813292">
        <w:rPr>
          <w:lang w:val="es-419"/>
        </w:rPr>
        <w:t xml:space="preserve">36 </w:t>
      </w:r>
      <w:r w:rsidR="002A178D" w:rsidRPr="00F40216">
        <w:rPr>
          <w:lang w:val="es-419"/>
        </w:rPr>
        <w:t xml:space="preserve">MW </w:t>
      </w:r>
      <w:r w:rsidR="00813292">
        <w:rPr>
          <w:lang w:val="es-419"/>
        </w:rPr>
        <w:t>para el 2028</w:t>
      </w:r>
      <w:r w:rsidR="00882454" w:rsidRPr="00F40216">
        <w:rPr>
          <w:lang w:val="es-419"/>
        </w:rPr>
        <w:t>.</w:t>
      </w:r>
    </w:p>
    <w:p w14:paraId="33E15D50" w14:textId="77777777" w:rsidR="00E77A2C" w:rsidRPr="00F40216" w:rsidRDefault="00E77A2C" w:rsidP="00062CC1">
      <w:pPr>
        <w:pStyle w:val="ListParagraph"/>
        <w:ind w:left="360"/>
        <w:rPr>
          <w:lang w:val="es-419"/>
        </w:rPr>
      </w:pPr>
    </w:p>
    <w:p w14:paraId="0D6A663E" w14:textId="02D94E56" w:rsidR="00E77A2C" w:rsidRPr="00F40216" w:rsidRDefault="00E77A2C" w:rsidP="00A06BC2">
      <w:pPr>
        <w:pStyle w:val="ListParagraph"/>
        <w:numPr>
          <w:ilvl w:val="0"/>
          <w:numId w:val="11"/>
        </w:numPr>
        <w:rPr>
          <w:lang w:val="es-419"/>
        </w:rPr>
      </w:pPr>
      <w:bookmarkStart w:id="70" w:name="_Hlk138332486"/>
      <w:r w:rsidRPr="00F40216">
        <w:rPr>
          <w:lang w:val="es-419"/>
        </w:rPr>
        <w:t>Sustituir calderas de combustión por eléctricas con una demanda anual de</w:t>
      </w:r>
      <w:r w:rsidR="00946B60">
        <w:rPr>
          <w:lang w:val="es-419"/>
        </w:rPr>
        <w:t xml:space="preserve"> 19.197 MWh que requieren de una capacidad instalada adicional de</w:t>
      </w:r>
      <w:r w:rsidRPr="00F40216">
        <w:rPr>
          <w:lang w:val="es-419"/>
        </w:rPr>
        <w:t xml:space="preserve"> 3</w:t>
      </w:r>
      <w:r w:rsidR="00EB1096">
        <w:rPr>
          <w:lang w:val="es-419"/>
        </w:rPr>
        <w:t>5</w:t>
      </w:r>
      <w:r w:rsidRPr="00F40216">
        <w:rPr>
          <w:lang w:val="es-419"/>
        </w:rPr>
        <w:t>MW de energía renovable</w:t>
      </w:r>
      <w:r w:rsidR="00ED52E7">
        <w:rPr>
          <w:lang w:val="es-419"/>
        </w:rPr>
        <w:t xml:space="preserve"> </w:t>
      </w:r>
      <w:r w:rsidR="00946B60">
        <w:rPr>
          <w:lang w:val="es-419"/>
        </w:rPr>
        <w:t>para</w:t>
      </w:r>
      <w:r w:rsidR="00ED52E7">
        <w:rPr>
          <w:lang w:val="es-419"/>
        </w:rPr>
        <w:t xml:space="preserve"> el año 2028</w:t>
      </w:r>
      <w:r w:rsidRPr="00F40216">
        <w:rPr>
          <w:lang w:val="es-419"/>
        </w:rPr>
        <w:t>.</w:t>
      </w:r>
    </w:p>
    <w:bookmarkEnd w:id="70"/>
    <w:p w14:paraId="167E5046" w14:textId="77777777" w:rsidR="007C6954" w:rsidRPr="00F40216" w:rsidRDefault="007C6954" w:rsidP="00062CC1">
      <w:pPr>
        <w:pStyle w:val="ListParagraph"/>
        <w:ind w:left="360"/>
        <w:rPr>
          <w:lang w:val="es-419"/>
        </w:rPr>
      </w:pPr>
    </w:p>
    <w:p w14:paraId="474431A3" w14:textId="222FB580" w:rsidR="00CF139B" w:rsidRDefault="00882454" w:rsidP="00A06BC2">
      <w:pPr>
        <w:pStyle w:val="ListParagraph"/>
        <w:numPr>
          <w:ilvl w:val="0"/>
          <w:numId w:val="11"/>
        </w:numPr>
        <w:rPr>
          <w:lang w:val="es-419"/>
        </w:rPr>
      </w:pPr>
      <w:bookmarkStart w:id="71" w:name="_Hlk126774992"/>
      <w:r w:rsidRPr="00ED52E7">
        <w:rPr>
          <w:lang w:val="es-419"/>
        </w:rPr>
        <w:t>Avanzar en las metas de las NDC</w:t>
      </w:r>
      <w:r w:rsidR="007038CC">
        <w:rPr>
          <w:lang w:val="es-419"/>
        </w:rPr>
        <w:t>s</w:t>
      </w:r>
      <w:r w:rsidRPr="00ED52E7">
        <w:rPr>
          <w:lang w:val="es-419"/>
        </w:rPr>
        <w:t xml:space="preserve"> y el </w:t>
      </w:r>
      <w:r w:rsidR="007038CC">
        <w:rPr>
          <w:lang w:val="es-419"/>
        </w:rPr>
        <w:t>PNdD</w:t>
      </w:r>
      <w:r w:rsidRPr="00ED52E7">
        <w:rPr>
          <w:lang w:val="es-419"/>
        </w:rPr>
        <w:t xml:space="preserve"> </w:t>
      </w:r>
      <w:bookmarkStart w:id="72" w:name="_Hlk135922440"/>
      <w:r w:rsidRPr="00ED52E7">
        <w:rPr>
          <w:lang w:val="es-419"/>
        </w:rPr>
        <w:t xml:space="preserve">al evitar la emisión de </w:t>
      </w:r>
      <w:r w:rsidR="00DF5FD9">
        <w:rPr>
          <w:lang w:val="es-419"/>
        </w:rPr>
        <w:t>11.142</w:t>
      </w:r>
      <w:r w:rsidRPr="00ED52E7">
        <w:rPr>
          <w:lang w:val="es-419"/>
        </w:rPr>
        <w:t xml:space="preserve"> </w:t>
      </w:r>
      <w:r w:rsidR="004531F5" w:rsidRPr="00ED52E7">
        <w:rPr>
          <w:lang w:val="es-419"/>
        </w:rPr>
        <w:t>t</w:t>
      </w:r>
      <w:r w:rsidRPr="00ED52E7">
        <w:rPr>
          <w:lang w:val="es-419"/>
        </w:rPr>
        <w:t>CO2</w:t>
      </w:r>
      <w:r w:rsidR="009836A5" w:rsidRPr="00ED52E7">
        <w:rPr>
          <w:lang w:val="es-419"/>
        </w:rPr>
        <w:t>e</w:t>
      </w:r>
      <w:r w:rsidRPr="00062CC1">
        <w:footnoteReference w:id="51"/>
      </w:r>
      <w:r w:rsidR="004531F5" w:rsidRPr="00ED52E7">
        <w:rPr>
          <w:lang w:val="es-419"/>
        </w:rPr>
        <w:t xml:space="preserve"> y </w:t>
      </w:r>
      <w:r w:rsidR="0040224F">
        <w:rPr>
          <w:lang w:val="es-419"/>
        </w:rPr>
        <w:t>6.439</w:t>
      </w:r>
      <w:r w:rsidR="00A36CB9" w:rsidRPr="00ED52E7">
        <w:rPr>
          <w:lang w:val="es-419"/>
        </w:rPr>
        <w:t xml:space="preserve"> </w:t>
      </w:r>
      <w:r w:rsidR="004531F5" w:rsidRPr="00ED52E7">
        <w:rPr>
          <w:lang w:val="es-419"/>
        </w:rPr>
        <w:t>tCO2e</w:t>
      </w:r>
      <w:r w:rsidR="00774A17" w:rsidRPr="00ED52E7">
        <w:rPr>
          <w:lang w:val="es-419"/>
        </w:rPr>
        <w:t xml:space="preserve"> al año</w:t>
      </w:r>
      <w:r w:rsidR="004531F5" w:rsidRPr="00ED52E7">
        <w:rPr>
          <w:lang w:val="es-419"/>
        </w:rPr>
        <w:t>, como resultado de la introducción de unidades eléctricas de autobús y la sustitución de calderas, respectivamente</w:t>
      </w:r>
      <w:bookmarkEnd w:id="72"/>
      <w:r w:rsidRPr="00ED52E7">
        <w:rPr>
          <w:lang w:val="es-419"/>
        </w:rPr>
        <w:t>.</w:t>
      </w:r>
      <w:bookmarkEnd w:id="71"/>
    </w:p>
    <w:p w14:paraId="33CF4AAC" w14:textId="77777777" w:rsidR="00ED52E7" w:rsidRPr="002A2562" w:rsidRDefault="00ED52E7" w:rsidP="002A2562">
      <w:pPr>
        <w:rPr>
          <w:lang w:val="es-419"/>
        </w:rPr>
      </w:pPr>
    </w:p>
    <w:p w14:paraId="725F85F9" w14:textId="1BF2354B" w:rsidR="00CF139B" w:rsidRDefault="00882454" w:rsidP="00A06BC2">
      <w:pPr>
        <w:pStyle w:val="ListParagraph"/>
        <w:numPr>
          <w:ilvl w:val="0"/>
          <w:numId w:val="11"/>
        </w:numPr>
        <w:rPr>
          <w:lang w:val="es-419"/>
        </w:rPr>
      </w:pPr>
      <w:r w:rsidRPr="002C7777">
        <w:rPr>
          <w:lang w:val="es-419"/>
        </w:rPr>
        <w:t xml:space="preserve">Contribuir con la masificación de la electromovilidad mediante la innovación en modelos de negocios con la participación del </w:t>
      </w:r>
      <w:r w:rsidR="002C7777" w:rsidRPr="002C7777">
        <w:rPr>
          <w:lang w:val="es-419"/>
        </w:rPr>
        <w:t xml:space="preserve">capital </w:t>
      </w:r>
      <w:r w:rsidRPr="002C7777">
        <w:rPr>
          <w:lang w:val="es-419"/>
        </w:rPr>
        <w:t>privado</w:t>
      </w:r>
      <w:r w:rsidR="00C823A6" w:rsidRPr="002C7777">
        <w:rPr>
          <w:lang w:val="es-419"/>
        </w:rPr>
        <w:t xml:space="preserve"> </w:t>
      </w:r>
      <w:r w:rsidR="002C7777" w:rsidRPr="002C7777">
        <w:rPr>
          <w:lang w:val="es-419"/>
        </w:rPr>
        <w:t>por un monto de USD 399,50</w:t>
      </w:r>
      <w:r w:rsidR="0040224F">
        <w:rPr>
          <w:lang w:val="es-419"/>
        </w:rPr>
        <w:t xml:space="preserve"> millones</w:t>
      </w:r>
      <w:r w:rsidRPr="002C7777">
        <w:rPr>
          <w:lang w:val="es-419"/>
        </w:rPr>
        <w:t>.</w:t>
      </w:r>
    </w:p>
    <w:p w14:paraId="1A8D2847" w14:textId="77777777" w:rsidR="003D5F33" w:rsidRPr="003D5F33" w:rsidRDefault="003D5F33" w:rsidP="00062CC1">
      <w:pPr>
        <w:pStyle w:val="ListParagraph"/>
        <w:ind w:left="360"/>
        <w:rPr>
          <w:lang w:val="es-419"/>
        </w:rPr>
      </w:pPr>
    </w:p>
    <w:p w14:paraId="34862D85" w14:textId="3CB2C0DE" w:rsidR="003D5F33" w:rsidRPr="003D5F33" w:rsidRDefault="003D5F33" w:rsidP="00A06BC2">
      <w:pPr>
        <w:pStyle w:val="ListParagraph"/>
        <w:numPr>
          <w:ilvl w:val="0"/>
          <w:numId w:val="11"/>
        </w:numPr>
        <w:rPr>
          <w:lang w:val="es-419"/>
        </w:rPr>
      </w:pPr>
      <w:r w:rsidRPr="003D5F33">
        <w:rPr>
          <w:lang w:val="es-419"/>
        </w:rPr>
        <w:t xml:space="preserve">Involucrar y capacitar al sistema bancario para atender oportunidades de financiación en la electrificación </w:t>
      </w:r>
      <w:r>
        <w:rPr>
          <w:lang w:val="es-419"/>
        </w:rPr>
        <w:t>de usos de la energía</w:t>
      </w:r>
      <w:r w:rsidRPr="003D5F33">
        <w:rPr>
          <w:lang w:val="es-419"/>
        </w:rPr>
        <w:t>.</w:t>
      </w:r>
    </w:p>
    <w:p w14:paraId="45BC276C" w14:textId="77777777" w:rsidR="002C7777" w:rsidRPr="002C7777" w:rsidRDefault="002C7777" w:rsidP="00062CC1">
      <w:pPr>
        <w:pStyle w:val="ListParagraph"/>
        <w:ind w:left="360"/>
        <w:rPr>
          <w:lang w:val="es-419"/>
        </w:rPr>
      </w:pPr>
    </w:p>
    <w:p w14:paraId="48BEDD7C" w14:textId="77777777" w:rsidR="00882454" w:rsidRPr="00F40216" w:rsidRDefault="00882454" w:rsidP="00A06BC2">
      <w:pPr>
        <w:pStyle w:val="ListParagraph"/>
        <w:numPr>
          <w:ilvl w:val="0"/>
          <w:numId w:val="11"/>
        </w:numPr>
        <w:rPr>
          <w:lang w:val="es-419"/>
        </w:rPr>
      </w:pPr>
      <w:r w:rsidRPr="00F40216">
        <w:rPr>
          <w:lang w:val="es-419"/>
        </w:rPr>
        <w:t>Avance en el cumplimiento de los siguientes ODS: acceso a energía asequible no contaminante (7), industria, innovación e infraestructura (9) y acción por el clima (13).</w:t>
      </w:r>
    </w:p>
    <w:bookmarkEnd w:id="69"/>
    <w:p w14:paraId="27051AF3" w14:textId="77777777" w:rsidR="001469EE" w:rsidRPr="00F40216" w:rsidRDefault="001469EE" w:rsidP="005D21B7">
      <w:pPr>
        <w:rPr>
          <w:lang w:val="es-419"/>
        </w:rPr>
      </w:pPr>
    </w:p>
    <w:p w14:paraId="7E1F3E38" w14:textId="5767B4E4" w:rsidR="00EF5EE7" w:rsidRPr="00F40216" w:rsidRDefault="00EF5EE7" w:rsidP="00B66FA9">
      <w:pPr>
        <w:pStyle w:val="Heading2"/>
        <w:rPr>
          <w:lang w:val="es-419"/>
        </w:rPr>
      </w:pPr>
      <w:bookmarkStart w:id="73" w:name="_Toc143371954"/>
      <w:r w:rsidRPr="00F40216">
        <w:rPr>
          <w:lang w:val="es-419"/>
        </w:rPr>
        <w:lastRenderedPageBreak/>
        <w:t xml:space="preserve">Actividades </w:t>
      </w:r>
      <w:r w:rsidR="00307BA8" w:rsidRPr="00F40216">
        <w:rPr>
          <w:lang w:val="es-419"/>
        </w:rPr>
        <w:t>apoyadas</w:t>
      </w:r>
      <w:bookmarkEnd w:id="73"/>
    </w:p>
    <w:p w14:paraId="729074E0" w14:textId="77777777" w:rsidR="00307BA8" w:rsidRPr="00F40216" w:rsidRDefault="00307BA8" w:rsidP="005D21B7">
      <w:pPr>
        <w:rPr>
          <w:lang w:val="es-419"/>
        </w:rPr>
      </w:pPr>
    </w:p>
    <w:p w14:paraId="0918C6B9" w14:textId="4EEB923D" w:rsidR="00307BA8" w:rsidRPr="00F40216" w:rsidRDefault="00307BA8" w:rsidP="005D21B7">
      <w:pPr>
        <w:rPr>
          <w:lang w:val="es-419"/>
        </w:rPr>
      </w:pPr>
      <w:r w:rsidRPr="00F40216">
        <w:rPr>
          <w:lang w:val="es-419"/>
        </w:rPr>
        <w:t xml:space="preserve">El financiamiento proveniente del CIF-REI apoyará el desarrollo de las siguientes actividades </w:t>
      </w:r>
      <w:r w:rsidR="00510BB7" w:rsidRPr="00F40216">
        <w:rPr>
          <w:lang w:val="es-419"/>
        </w:rPr>
        <w:t xml:space="preserve">en Costa Rica </w:t>
      </w:r>
      <w:r w:rsidRPr="00F40216">
        <w:rPr>
          <w:lang w:val="es-419"/>
        </w:rPr>
        <w:t xml:space="preserve">(el detalle de los resultados esperados, indicadores y metas relativas se presenta en la </w:t>
      </w:r>
      <w:r w:rsidR="002A2562">
        <w:rPr>
          <w:lang w:val="es-419"/>
        </w:rPr>
        <w:t>S</w:t>
      </w:r>
      <w:r w:rsidRPr="00062CC1">
        <w:rPr>
          <w:lang w:val="es-419"/>
        </w:rPr>
        <w:t xml:space="preserve">ección </w:t>
      </w:r>
      <w:r w:rsidR="00652DAF" w:rsidRPr="00062CC1">
        <w:rPr>
          <w:lang w:val="es-419"/>
        </w:rPr>
        <w:t>8</w:t>
      </w:r>
      <w:r w:rsidRPr="00F40216">
        <w:rPr>
          <w:lang w:val="es-419"/>
        </w:rPr>
        <w:t xml:space="preserve">, </w:t>
      </w:r>
      <w:r w:rsidR="00652DAF">
        <w:rPr>
          <w:lang w:val="es-419"/>
        </w:rPr>
        <w:t>como parte del M</w:t>
      </w:r>
      <w:r w:rsidRPr="00F40216">
        <w:rPr>
          <w:lang w:val="es-419"/>
        </w:rPr>
        <w:t xml:space="preserve">arco </w:t>
      </w:r>
      <w:r w:rsidR="00652DAF">
        <w:rPr>
          <w:lang w:val="es-419"/>
        </w:rPr>
        <w:t>I</w:t>
      </w:r>
      <w:r w:rsidRPr="00F40216">
        <w:rPr>
          <w:lang w:val="es-419"/>
        </w:rPr>
        <w:t xml:space="preserve">ntegrado de </w:t>
      </w:r>
      <w:r w:rsidR="00652DAF">
        <w:rPr>
          <w:lang w:val="es-419"/>
        </w:rPr>
        <w:t>R</w:t>
      </w:r>
      <w:r w:rsidRPr="00F40216">
        <w:rPr>
          <w:lang w:val="es-419"/>
        </w:rPr>
        <w:t>esultados</w:t>
      </w:r>
      <w:r w:rsidR="00253871" w:rsidRPr="00F40216">
        <w:rPr>
          <w:lang w:val="es-419"/>
        </w:rPr>
        <w:t xml:space="preserve"> (IRF, </w:t>
      </w:r>
      <w:r w:rsidR="00D35C0A">
        <w:rPr>
          <w:lang w:val="es-419"/>
        </w:rPr>
        <w:t xml:space="preserve">por sus siglas </w:t>
      </w:r>
      <w:r w:rsidR="00253871" w:rsidRPr="00F40216">
        <w:rPr>
          <w:lang w:val="es-419"/>
        </w:rPr>
        <w:t>en inglés)</w:t>
      </w:r>
      <w:r w:rsidRPr="00F40216">
        <w:rPr>
          <w:lang w:val="es-419"/>
        </w:rPr>
        <w:t>:</w:t>
      </w:r>
    </w:p>
    <w:p w14:paraId="235FC7A7" w14:textId="77777777" w:rsidR="00307BA8" w:rsidRPr="00F40216" w:rsidRDefault="00307BA8" w:rsidP="005D21B7">
      <w:pPr>
        <w:rPr>
          <w:lang w:val="es-419"/>
        </w:rPr>
      </w:pPr>
    </w:p>
    <w:p w14:paraId="2FFB2A4F" w14:textId="0062D5D6" w:rsidR="00510BB7" w:rsidRPr="00F40216" w:rsidRDefault="00510BB7" w:rsidP="00502083">
      <w:pPr>
        <w:pStyle w:val="Heading3"/>
        <w:rPr>
          <w:lang w:val="es-419"/>
        </w:rPr>
      </w:pPr>
      <w:r w:rsidRPr="00F40216">
        <w:rPr>
          <w:lang w:val="es-419"/>
        </w:rPr>
        <w:t>Redes inteligentes</w:t>
      </w:r>
      <w:r w:rsidR="00D35C0A">
        <w:rPr>
          <w:lang w:val="es-419"/>
        </w:rPr>
        <w:t xml:space="preserve"> y</w:t>
      </w:r>
      <w:r w:rsidR="00D35C0A" w:rsidRPr="00F40216">
        <w:rPr>
          <w:lang w:val="es-419"/>
        </w:rPr>
        <w:t xml:space="preserve"> </w:t>
      </w:r>
      <w:r w:rsidRPr="00F40216">
        <w:rPr>
          <w:lang w:val="es-419"/>
        </w:rPr>
        <w:t xml:space="preserve">flexibilización </w:t>
      </w:r>
      <w:r w:rsidR="00D35C0A" w:rsidRPr="00D35C0A">
        <w:rPr>
          <w:lang w:val="es-419"/>
        </w:rPr>
        <w:t>y del sistema eléctrico</w:t>
      </w:r>
      <w:r w:rsidR="004C5D82">
        <w:rPr>
          <w:lang w:val="es-419"/>
        </w:rPr>
        <w:t>.</w:t>
      </w:r>
    </w:p>
    <w:p w14:paraId="5192E8DF" w14:textId="77777777" w:rsidR="00510BB7" w:rsidRPr="00F40216" w:rsidRDefault="00510BB7" w:rsidP="00510BB7">
      <w:pPr>
        <w:rPr>
          <w:lang w:val="es-419"/>
        </w:rPr>
      </w:pPr>
    </w:p>
    <w:p w14:paraId="0BFC9A7E" w14:textId="1CC58068" w:rsidR="00510BB7" w:rsidRPr="00F40216" w:rsidRDefault="005F5EC2" w:rsidP="00510BB7">
      <w:pPr>
        <w:rPr>
          <w:lang w:val="es-419"/>
        </w:rPr>
      </w:pPr>
      <w:r w:rsidRPr="00F40216">
        <w:rPr>
          <w:lang w:val="es-419"/>
        </w:rPr>
        <w:t xml:space="preserve">Los recursos CIF-REI se destinarán a iniciativas que complementen los esfuerzos nacionales para el despliegue de infraestructura y equipamiento </w:t>
      </w:r>
      <w:r w:rsidR="00666E1A" w:rsidRPr="00F40216">
        <w:rPr>
          <w:lang w:val="es-419"/>
        </w:rPr>
        <w:t xml:space="preserve">necesarios para </w:t>
      </w:r>
      <w:r w:rsidRPr="00F40216">
        <w:rPr>
          <w:lang w:val="es-419"/>
        </w:rPr>
        <w:t xml:space="preserve">alcanzar </w:t>
      </w:r>
      <w:r w:rsidR="00357EC4" w:rsidRPr="00F40216">
        <w:rPr>
          <w:lang w:val="es-419"/>
        </w:rPr>
        <w:t xml:space="preserve">las metas de </w:t>
      </w:r>
      <w:r w:rsidR="00FB652E" w:rsidRPr="00F40216">
        <w:rPr>
          <w:lang w:val="es-419"/>
        </w:rPr>
        <w:t xml:space="preserve">digitalización de las redes mediante el despliegue </w:t>
      </w:r>
      <w:r w:rsidR="00357EC4" w:rsidRPr="00F40216">
        <w:rPr>
          <w:lang w:val="es-419"/>
        </w:rPr>
        <w:t>de</w:t>
      </w:r>
      <w:r w:rsidRPr="00F40216">
        <w:rPr>
          <w:lang w:val="es-419"/>
        </w:rPr>
        <w:t xml:space="preserve"> medición inteligente en el país, adopción de sistemas de gestión de la red</w:t>
      </w:r>
      <w:r w:rsidR="008C1BEC" w:rsidRPr="00F40216">
        <w:rPr>
          <w:lang w:val="es-419"/>
        </w:rPr>
        <w:t xml:space="preserve"> en tiempo real, así como </w:t>
      </w:r>
      <w:r w:rsidR="00510BB7" w:rsidRPr="00F40216">
        <w:rPr>
          <w:lang w:val="es-419"/>
        </w:rPr>
        <w:t xml:space="preserve">el desarrollo de interfaces que faciliten la interacción de las personas usuarias con </w:t>
      </w:r>
      <w:r w:rsidR="00D81B66">
        <w:rPr>
          <w:lang w:val="es-419"/>
        </w:rPr>
        <w:t>la red</w:t>
      </w:r>
      <w:r w:rsidR="00510BB7" w:rsidRPr="00F40216">
        <w:rPr>
          <w:lang w:val="es-419"/>
        </w:rPr>
        <w:t xml:space="preserve">. </w:t>
      </w:r>
      <w:r w:rsidR="00D81B66">
        <w:rPr>
          <w:lang w:val="es-419"/>
        </w:rPr>
        <w:t>Estas inversiones</w:t>
      </w:r>
      <w:r w:rsidR="00510BB7" w:rsidRPr="00F40216">
        <w:rPr>
          <w:lang w:val="es-419"/>
        </w:rPr>
        <w:t xml:space="preserve"> incrementarán la eficiencia del sistema</w:t>
      </w:r>
      <w:r w:rsidR="00FB652E" w:rsidRPr="00F40216">
        <w:rPr>
          <w:lang w:val="es-419"/>
        </w:rPr>
        <w:t xml:space="preserve"> </w:t>
      </w:r>
      <w:r w:rsidR="00D81B66">
        <w:rPr>
          <w:lang w:val="es-419"/>
        </w:rPr>
        <w:t xml:space="preserve">eléctrico </w:t>
      </w:r>
      <w:r w:rsidR="00FB652E" w:rsidRPr="00F40216">
        <w:rPr>
          <w:lang w:val="es-419"/>
        </w:rPr>
        <w:t>y su resiliencia</w:t>
      </w:r>
      <w:r w:rsidR="00510BB7" w:rsidRPr="00F40216">
        <w:rPr>
          <w:lang w:val="es-419"/>
        </w:rPr>
        <w:t xml:space="preserve">, democratizarán la generación al facilitar la incorporación de </w:t>
      </w:r>
      <w:r w:rsidR="00E77A2C" w:rsidRPr="00F40216">
        <w:rPr>
          <w:lang w:val="es-419"/>
        </w:rPr>
        <w:t>NFER</w:t>
      </w:r>
      <w:r w:rsidR="00666E1A" w:rsidRPr="00F40216">
        <w:rPr>
          <w:lang w:val="es-419"/>
        </w:rPr>
        <w:t xml:space="preserve"> </w:t>
      </w:r>
      <w:r w:rsidR="00510BB7" w:rsidRPr="00F40216">
        <w:rPr>
          <w:lang w:val="es-419"/>
        </w:rPr>
        <w:t xml:space="preserve">y </w:t>
      </w:r>
      <w:r w:rsidR="00510BB7" w:rsidRPr="00D81B66">
        <w:rPr>
          <w:lang w:val="es-419"/>
        </w:rPr>
        <w:t>reducirán</w:t>
      </w:r>
      <w:r w:rsidR="00510BB7" w:rsidRPr="00F40216">
        <w:rPr>
          <w:lang w:val="es-419"/>
        </w:rPr>
        <w:t xml:space="preserve"> el costo del servicio para propiciar una transición energética justa.</w:t>
      </w:r>
    </w:p>
    <w:p w14:paraId="36DC4520" w14:textId="77777777" w:rsidR="00510BB7" w:rsidRPr="00F40216" w:rsidRDefault="00510BB7" w:rsidP="00510BB7">
      <w:pPr>
        <w:rPr>
          <w:lang w:val="es-419"/>
        </w:rPr>
      </w:pPr>
    </w:p>
    <w:p w14:paraId="0E9C0ED8" w14:textId="46DDB168" w:rsidR="00C318A7" w:rsidRPr="00F40216" w:rsidRDefault="003D5F33" w:rsidP="00C318A7">
      <w:pPr>
        <w:rPr>
          <w:lang w:val="es-419"/>
        </w:rPr>
      </w:pPr>
      <w:r>
        <w:rPr>
          <w:lang w:val="es-419"/>
        </w:rPr>
        <w:t>En esta actividad del componente 1,</w:t>
      </w:r>
      <w:r w:rsidR="00C318A7" w:rsidRPr="00F40216">
        <w:rPr>
          <w:lang w:val="es-419"/>
        </w:rPr>
        <w:t xml:space="preserve"> el financiamiento concesional del CIF-REI complementará los proyectos </w:t>
      </w:r>
      <w:r w:rsidR="00D81B66">
        <w:rPr>
          <w:lang w:val="es-419"/>
        </w:rPr>
        <w:t xml:space="preserve">ya </w:t>
      </w:r>
      <w:r w:rsidR="00C318A7" w:rsidRPr="00F40216">
        <w:rPr>
          <w:lang w:val="es-419"/>
        </w:rPr>
        <w:t xml:space="preserve">desarrollados por </w:t>
      </w:r>
      <w:r w:rsidR="00CF139B" w:rsidRPr="00F40216">
        <w:rPr>
          <w:lang w:val="es-419"/>
        </w:rPr>
        <w:t xml:space="preserve">las empresas de distribución </w:t>
      </w:r>
      <w:r w:rsidR="00D81B66">
        <w:rPr>
          <w:lang w:val="es-419"/>
        </w:rPr>
        <w:t>eléctrica</w:t>
      </w:r>
      <w:r w:rsidR="00C318A7" w:rsidRPr="00F40216">
        <w:rPr>
          <w:lang w:val="es-419"/>
        </w:rPr>
        <w:t xml:space="preserve">, </w:t>
      </w:r>
      <w:r w:rsidR="00230CCD" w:rsidRPr="00F40216">
        <w:rPr>
          <w:lang w:val="es-419"/>
        </w:rPr>
        <w:t xml:space="preserve">para </w:t>
      </w:r>
      <w:r w:rsidR="004C5D82">
        <w:rPr>
          <w:lang w:val="es-419"/>
        </w:rPr>
        <w:t>la compra e instalación de</w:t>
      </w:r>
      <w:r w:rsidR="004C5D82" w:rsidRPr="00F40216">
        <w:rPr>
          <w:lang w:val="es-419"/>
        </w:rPr>
        <w:t xml:space="preserve"> </w:t>
      </w:r>
      <w:r w:rsidR="00CE43BA">
        <w:rPr>
          <w:lang w:val="es-419"/>
        </w:rPr>
        <w:t xml:space="preserve">724,000 </w:t>
      </w:r>
      <w:r w:rsidR="00E04488">
        <w:rPr>
          <w:lang w:val="es-419"/>
        </w:rPr>
        <w:t xml:space="preserve">medidores inteligentes </w:t>
      </w:r>
      <w:r w:rsidR="00230CCD" w:rsidRPr="00F40216">
        <w:rPr>
          <w:lang w:val="es-419"/>
        </w:rPr>
        <w:t xml:space="preserve">y </w:t>
      </w:r>
      <w:r w:rsidR="00C318A7" w:rsidRPr="00F40216">
        <w:rPr>
          <w:lang w:val="es-419"/>
        </w:rPr>
        <w:t>complementar</w:t>
      </w:r>
      <w:r w:rsidR="00230CCD" w:rsidRPr="00F40216">
        <w:rPr>
          <w:lang w:val="es-419"/>
        </w:rPr>
        <w:t xml:space="preserve"> esas iniciativas con el </w:t>
      </w:r>
      <w:r w:rsidR="00C318A7" w:rsidRPr="00F40216">
        <w:rPr>
          <w:lang w:val="es-419"/>
        </w:rPr>
        <w:t xml:space="preserve">desarrollo de aplicativos que habiliten la interacción </w:t>
      </w:r>
      <w:r w:rsidR="008253A5" w:rsidRPr="00F40216">
        <w:rPr>
          <w:lang w:val="es-419"/>
        </w:rPr>
        <w:t>de las personas usuarias</w:t>
      </w:r>
      <w:r w:rsidR="00C318A7" w:rsidRPr="00F40216">
        <w:rPr>
          <w:lang w:val="es-419"/>
        </w:rPr>
        <w:t xml:space="preserve"> con la red empoderándoles </w:t>
      </w:r>
      <w:r w:rsidR="00CE43BA">
        <w:rPr>
          <w:lang w:val="es-419"/>
        </w:rPr>
        <w:t xml:space="preserve">para implementar medidas de eficiencia en el consumos a través de </w:t>
      </w:r>
      <w:r w:rsidR="00C318A7" w:rsidRPr="00F40216">
        <w:rPr>
          <w:lang w:val="es-419"/>
        </w:rPr>
        <w:t xml:space="preserve">tarifas horarias, esquemas de prepago, servicios de gestión de carga, medición de servicios públicos. </w:t>
      </w:r>
      <w:r w:rsidR="004C5D82">
        <w:rPr>
          <w:lang w:val="es-419"/>
        </w:rPr>
        <w:t>En particular, l</w:t>
      </w:r>
      <w:r w:rsidR="004C5D82" w:rsidRPr="00F40216">
        <w:rPr>
          <w:lang w:val="es-419"/>
        </w:rPr>
        <w:t xml:space="preserve">as </w:t>
      </w:r>
      <w:r w:rsidR="00C318A7" w:rsidRPr="00F40216">
        <w:rPr>
          <w:lang w:val="es-419"/>
        </w:rPr>
        <w:t xml:space="preserve">tarifas horarias </w:t>
      </w:r>
      <w:r w:rsidR="004C5D82">
        <w:rPr>
          <w:lang w:val="es-419"/>
        </w:rPr>
        <w:t xml:space="preserve">permitirán la </w:t>
      </w:r>
      <w:r w:rsidR="004C5D82" w:rsidRPr="00F40216">
        <w:rPr>
          <w:lang w:val="es-419"/>
        </w:rPr>
        <w:t>mejora</w:t>
      </w:r>
      <w:r w:rsidR="004C5D82">
        <w:rPr>
          <w:lang w:val="es-419"/>
        </w:rPr>
        <w:t xml:space="preserve"> en</w:t>
      </w:r>
      <w:r w:rsidR="004C5D82" w:rsidRPr="00F40216">
        <w:rPr>
          <w:lang w:val="es-419"/>
        </w:rPr>
        <w:t xml:space="preserve"> </w:t>
      </w:r>
      <w:r w:rsidR="00C318A7" w:rsidRPr="00F40216">
        <w:rPr>
          <w:lang w:val="es-419"/>
        </w:rPr>
        <w:t xml:space="preserve">la gestión de los recursos de la red </w:t>
      </w:r>
      <w:r w:rsidR="004C5D82">
        <w:rPr>
          <w:lang w:val="es-419"/>
        </w:rPr>
        <w:t xml:space="preserve">al </w:t>
      </w:r>
      <w:r w:rsidR="00C318A7" w:rsidRPr="00F40216">
        <w:rPr>
          <w:lang w:val="es-419"/>
        </w:rPr>
        <w:t>brind</w:t>
      </w:r>
      <w:r w:rsidR="004C5D82">
        <w:rPr>
          <w:lang w:val="es-419"/>
        </w:rPr>
        <w:t xml:space="preserve">arle </w:t>
      </w:r>
      <w:r w:rsidR="00C318A7" w:rsidRPr="00F40216">
        <w:rPr>
          <w:lang w:val="es-419"/>
        </w:rPr>
        <w:t xml:space="preserve">señales económicas a los usuarios </w:t>
      </w:r>
      <w:r w:rsidR="004C5D82">
        <w:rPr>
          <w:lang w:val="es-419"/>
        </w:rPr>
        <w:t>que le permita hacer uso de la electricidad en horas de menor costo (por ejemplo</w:t>
      </w:r>
      <w:r w:rsidR="00D81B66">
        <w:rPr>
          <w:lang w:val="es-419"/>
        </w:rPr>
        <w:t>, periodo nocturno</w:t>
      </w:r>
      <w:r w:rsidR="004C5D82">
        <w:rPr>
          <w:lang w:val="es-419"/>
        </w:rPr>
        <w:t>) lo cual a su vez permitirá reducir</w:t>
      </w:r>
      <w:r w:rsidR="00FB652E" w:rsidRPr="00F40216">
        <w:rPr>
          <w:lang w:val="es-419"/>
        </w:rPr>
        <w:t xml:space="preserve"> picos de consumo</w:t>
      </w:r>
      <w:r w:rsidR="004C5D82">
        <w:rPr>
          <w:lang w:val="es-419"/>
        </w:rPr>
        <w:t xml:space="preserve"> en el sistema </w:t>
      </w:r>
      <w:r w:rsidR="00EF43C2">
        <w:rPr>
          <w:lang w:val="es-419"/>
        </w:rPr>
        <w:t>eléctrico</w:t>
      </w:r>
      <w:r w:rsidR="00FB652E" w:rsidRPr="00F40216">
        <w:rPr>
          <w:lang w:val="es-419"/>
        </w:rPr>
        <w:t xml:space="preserve"> y las inversiones necesarias para cubrirlos</w:t>
      </w:r>
      <w:r w:rsidR="00303657">
        <w:rPr>
          <w:lang w:val="es-419"/>
        </w:rPr>
        <w:t xml:space="preserve">. </w:t>
      </w:r>
      <w:r w:rsidR="00EC682C">
        <w:rPr>
          <w:lang w:val="es-419"/>
        </w:rPr>
        <w:t>Asimismo,</w:t>
      </w:r>
      <w:r w:rsidR="00C318A7" w:rsidRPr="00F40216">
        <w:rPr>
          <w:lang w:val="es-419"/>
        </w:rPr>
        <w:t xml:space="preserve"> contribuyen con la adopción de la movilidad eléctrica al proveer tarifas nocturnas reducidas para la carga de vehículos en las residencias. Los esquemas de prepago proporcionan un mecanismo adicional de control de consumo, reduce las pérdidas de las empresas eléctricas</w:t>
      </w:r>
      <w:r w:rsidR="00DE6584">
        <w:rPr>
          <w:lang w:val="es-419"/>
        </w:rPr>
        <w:t>,</w:t>
      </w:r>
      <w:r w:rsidR="00C318A7" w:rsidRPr="00F40216">
        <w:rPr>
          <w:lang w:val="es-419"/>
        </w:rPr>
        <w:t xml:space="preserve"> mejora el acceso al servicio de poblaciones de bajos ingresos y en situación de vulnerabilidad, incluyendo a las mujeres.</w:t>
      </w:r>
    </w:p>
    <w:p w14:paraId="242C8982" w14:textId="77777777" w:rsidR="00C318A7" w:rsidRPr="00F40216" w:rsidRDefault="00C318A7" w:rsidP="00510BB7">
      <w:pPr>
        <w:rPr>
          <w:lang w:val="es-419"/>
        </w:rPr>
      </w:pPr>
    </w:p>
    <w:p w14:paraId="2BC45FDC" w14:textId="6B0C7B85" w:rsidR="00CC7923" w:rsidRPr="00F40216" w:rsidRDefault="003870A4" w:rsidP="00510BB7">
      <w:pPr>
        <w:rPr>
          <w:lang w:val="es-419"/>
        </w:rPr>
      </w:pPr>
      <w:r w:rsidRPr="00F40216">
        <w:rPr>
          <w:lang w:val="es-419"/>
        </w:rPr>
        <w:t xml:space="preserve">Debido a la alta renovabilidad del </w:t>
      </w:r>
      <w:r w:rsidR="003E2C32" w:rsidRPr="00F40216">
        <w:rPr>
          <w:lang w:val="es-419"/>
        </w:rPr>
        <w:t>SEN</w:t>
      </w:r>
      <w:r w:rsidRPr="00F40216">
        <w:rPr>
          <w:lang w:val="es-419"/>
        </w:rPr>
        <w:t xml:space="preserve"> en Costa Rica</w:t>
      </w:r>
      <w:r w:rsidR="00F82ECA" w:rsidRPr="00F40216">
        <w:rPr>
          <w:lang w:val="es-419"/>
        </w:rPr>
        <w:t>,</w:t>
      </w:r>
      <w:r w:rsidRPr="00F40216">
        <w:rPr>
          <w:lang w:val="es-419"/>
        </w:rPr>
        <w:t xml:space="preserve"> basada en fuentes variables sujetas a una alta variabilidad y expuestas </w:t>
      </w:r>
      <w:r w:rsidR="00C318A7" w:rsidRPr="00F40216">
        <w:rPr>
          <w:lang w:val="es-419"/>
        </w:rPr>
        <w:t>a los riesgos asociados al</w:t>
      </w:r>
      <w:r w:rsidRPr="00F40216">
        <w:rPr>
          <w:lang w:val="es-419"/>
        </w:rPr>
        <w:t xml:space="preserve"> cambio climático, el </w:t>
      </w:r>
      <w:r w:rsidR="0023224A" w:rsidRPr="00F40216">
        <w:rPr>
          <w:lang w:val="es-419"/>
        </w:rPr>
        <w:t xml:space="preserve">apoyo </w:t>
      </w:r>
      <w:r w:rsidR="00CC7923" w:rsidRPr="00F40216">
        <w:rPr>
          <w:lang w:val="es-419"/>
        </w:rPr>
        <w:t xml:space="preserve">concesional </w:t>
      </w:r>
      <w:r w:rsidR="0023224A" w:rsidRPr="00F40216">
        <w:rPr>
          <w:lang w:val="es-419"/>
        </w:rPr>
        <w:t xml:space="preserve">del CIF-REI </w:t>
      </w:r>
      <w:r w:rsidR="00C8639E" w:rsidRPr="00F40216">
        <w:rPr>
          <w:lang w:val="es-419"/>
        </w:rPr>
        <w:t xml:space="preserve">resulta </w:t>
      </w:r>
      <w:r w:rsidR="00DE6584">
        <w:rPr>
          <w:lang w:val="es-419"/>
        </w:rPr>
        <w:t>clave</w:t>
      </w:r>
      <w:r w:rsidR="00DE6584" w:rsidRPr="00F40216">
        <w:rPr>
          <w:lang w:val="es-419"/>
        </w:rPr>
        <w:t xml:space="preserve"> </w:t>
      </w:r>
      <w:r w:rsidR="00DE6584">
        <w:rPr>
          <w:lang w:val="es-419"/>
        </w:rPr>
        <w:t>para complementar</w:t>
      </w:r>
      <w:r w:rsidRPr="00F40216">
        <w:rPr>
          <w:lang w:val="es-419"/>
        </w:rPr>
        <w:t xml:space="preserve"> a </w:t>
      </w:r>
      <w:r w:rsidR="00CC7923" w:rsidRPr="00F40216">
        <w:rPr>
          <w:lang w:val="es-419"/>
        </w:rPr>
        <w:t xml:space="preserve">las iniciativas que actualmente se desarrollan </w:t>
      </w:r>
      <w:r w:rsidRPr="00F40216">
        <w:rPr>
          <w:lang w:val="es-419"/>
        </w:rPr>
        <w:t>en el país</w:t>
      </w:r>
      <w:r w:rsidR="00DE6584">
        <w:rPr>
          <w:lang w:val="es-419"/>
        </w:rPr>
        <w:t xml:space="preserve">. </w:t>
      </w:r>
    </w:p>
    <w:p w14:paraId="0370795A" w14:textId="77777777" w:rsidR="004C5E90" w:rsidRPr="00764097" w:rsidRDefault="004C5E90" w:rsidP="00062CC1">
      <w:pPr>
        <w:pStyle w:val="Heading3"/>
        <w:numPr>
          <w:ilvl w:val="0"/>
          <w:numId w:val="0"/>
        </w:numPr>
        <w:rPr>
          <w:lang w:val="es-419"/>
        </w:rPr>
      </w:pPr>
    </w:p>
    <w:p w14:paraId="34CAFFC7" w14:textId="7A3CA41A" w:rsidR="00510BB7" w:rsidRPr="00F40216" w:rsidRDefault="00510BB7" w:rsidP="00F21A5C">
      <w:pPr>
        <w:pStyle w:val="Heading3"/>
        <w:rPr>
          <w:lang w:val="es-419"/>
        </w:rPr>
      </w:pPr>
      <w:r w:rsidRPr="00F40216">
        <w:rPr>
          <w:lang w:val="es-419"/>
        </w:rPr>
        <w:t>Electrificación de</w:t>
      </w:r>
      <w:r w:rsidR="00F327DF" w:rsidRPr="00F40216">
        <w:rPr>
          <w:lang w:val="es-419"/>
        </w:rPr>
        <w:t>l transporte</w:t>
      </w:r>
    </w:p>
    <w:p w14:paraId="5582625E" w14:textId="77777777" w:rsidR="00F327DF" w:rsidRPr="00F40216" w:rsidRDefault="00F327DF" w:rsidP="00F327DF">
      <w:pPr>
        <w:ind w:left="360"/>
        <w:rPr>
          <w:lang w:val="es-419"/>
        </w:rPr>
      </w:pPr>
    </w:p>
    <w:p w14:paraId="1EA68159" w14:textId="7C7A4D61" w:rsidR="00572C28" w:rsidRPr="00F40216" w:rsidRDefault="00572C28" w:rsidP="00510BB7">
      <w:pPr>
        <w:rPr>
          <w:lang w:val="es-419"/>
        </w:rPr>
      </w:pPr>
      <w:r w:rsidRPr="00F40216">
        <w:rPr>
          <w:lang w:val="es-419"/>
        </w:rPr>
        <w:t xml:space="preserve">El transporte </w:t>
      </w:r>
      <w:r w:rsidR="00596A53" w:rsidRPr="00F40216">
        <w:rPr>
          <w:lang w:val="es-419"/>
        </w:rPr>
        <w:t xml:space="preserve">automotor </w:t>
      </w:r>
      <w:r w:rsidRPr="00F40216">
        <w:rPr>
          <w:lang w:val="es-419"/>
        </w:rPr>
        <w:t xml:space="preserve">aporta el </w:t>
      </w:r>
      <w:r w:rsidR="00B85D97" w:rsidRPr="00F40216">
        <w:rPr>
          <w:lang w:val="es-419"/>
        </w:rPr>
        <w:t>41,56</w:t>
      </w:r>
      <w:r w:rsidRPr="00F40216">
        <w:rPr>
          <w:lang w:val="es-419"/>
        </w:rPr>
        <w:t xml:space="preserve">% de las emisiones de GEI del país. Por esta razón, en el marco de un sistema eléctrico casi enteramente renovable, su electrificación tiene un alto potencial de impacto en la reducción de las emisiones de GEI y es </w:t>
      </w:r>
      <w:r w:rsidR="00596A53" w:rsidRPr="00F40216">
        <w:rPr>
          <w:lang w:val="es-419"/>
        </w:rPr>
        <w:t xml:space="preserve">una </w:t>
      </w:r>
      <w:r w:rsidRPr="00F40216">
        <w:rPr>
          <w:lang w:val="es-419"/>
        </w:rPr>
        <w:t>parte central de la</w:t>
      </w:r>
      <w:r w:rsidR="00596A53" w:rsidRPr="00F40216">
        <w:rPr>
          <w:lang w:val="es-419"/>
        </w:rPr>
        <w:t xml:space="preserve"> estrategia de</w:t>
      </w:r>
      <w:r w:rsidRPr="00F40216">
        <w:rPr>
          <w:lang w:val="es-419"/>
        </w:rPr>
        <w:t xml:space="preserve"> descarbonización.</w:t>
      </w:r>
      <w:r w:rsidR="00F82ECA" w:rsidRPr="00F40216">
        <w:rPr>
          <w:lang w:val="es-419"/>
        </w:rPr>
        <w:t xml:space="preserve"> El sector transporte es también el sector que requiere de los mayores niveles de inversión para cumplir con el PNdD.</w:t>
      </w:r>
    </w:p>
    <w:p w14:paraId="457D3F23" w14:textId="77777777" w:rsidR="00572C28" w:rsidRPr="00F40216" w:rsidRDefault="00572C28" w:rsidP="00510BB7">
      <w:pPr>
        <w:rPr>
          <w:lang w:val="es-419"/>
        </w:rPr>
      </w:pPr>
    </w:p>
    <w:p w14:paraId="429A115F" w14:textId="30FE277A" w:rsidR="008253A5" w:rsidRPr="00F40216" w:rsidRDefault="00572C28" w:rsidP="00510BB7">
      <w:pPr>
        <w:rPr>
          <w:lang w:val="es-419"/>
        </w:rPr>
      </w:pPr>
      <w:r w:rsidRPr="00F40216">
        <w:rPr>
          <w:lang w:val="es-419"/>
        </w:rPr>
        <w:t xml:space="preserve">En esta área el financiamiento concesional del CIF-REI promoverá la </w:t>
      </w:r>
      <w:r w:rsidR="00303657">
        <w:rPr>
          <w:lang w:val="es-419"/>
        </w:rPr>
        <w:t>descarbonización</w:t>
      </w:r>
      <w:r w:rsidR="004E695B" w:rsidRPr="00F40216">
        <w:rPr>
          <w:lang w:val="es-419"/>
        </w:rPr>
        <w:t xml:space="preserve"> </w:t>
      </w:r>
      <w:r w:rsidRPr="00F40216">
        <w:rPr>
          <w:lang w:val="es-419"/>
        </w:rPr>
        <w:t xml:space="preserve">del transporte mediante </w:t>
      </w:r>
      <w:r w:rsidR="00313C1B" w:rsidRPr="00F40216">
        <w:rPr>
          <w:lang w:val="es-419"/>
        </w:rPr>
        <w:t>la</w:t>
      </w:r>
      <w:r w:rsidRPr="00F40216">
        <w:rPr>
          <w:lang w:val="es-419"/>
        </w:rPr>
        <w:t xml:space="preserve"> </w:t>
      </w:r>
      <w:r w:rsidR="00313C1B" w:rsidRPr="00F40216">
        <w:rPr>
          <w:lang w:val="es-419"/>
        </w:rPr>
        <w:t xml:space="preserve"> instalación de </w:t>
      </w:r>
      <w:r w:rsidR="008253A5" w:rsidRPr="00F40216">
        <w:rPr>
          <w:lang w:val="es-419"/>
        </w:rPr>
        <w:t>centros de recarga para la introducción de</w:t>
      </w:r>
      <w:r w:rsidR="00313C1B" w:rsidRPr="00F40216">
        <w:rPr>
          <w:lang w:val="es-419"/>
        </w:rPr>
        <w:t xml:space="preserve"> alrededor de</w:t>
      </w:r>
      <w:r w:rsidR="008253A5" w:rsidRPr="00F40216">
        <w:rPr>
          <w:lang w:val="es-419"/>
        </w:rPr>
        <w:t xml:space="preserve"> </w:t>
      </w:r>
      <w:r w:rsidR="0040224F">
        <w:rPr>
          <w:lang w:val="es-419"/>
        </w:rPr>
        <w:t>185</w:t>
      </w:r>
      <w:r w:rsidR="0040224F" w:rsidRPr="00F40216">
        <w:rPr>
          <w:lang w:val="es-419"/>
        </w:rPr>
        <w:t xml:space="preserve"> </w:t>
      </w:r>
      <w:r w:rsidR="008253A5" w:rsidRPr="00F40216">
        <w:rPr>
          <w:lang w:val="es-419"/>
        </w:rPr>
        <w:t>unidades</w:t>
      </w:r>
      <w:r w:rsidR="00F26F8F" w:rsidRPr="00F40216">
        <w:rPr>
          <w:lang w:val="es-419"/>
        </w:rPr>
        <w:t xml:space="preserve"> </w:t>
      </w:r>
      <w:r w:rsidR="00313C1B" w:rsidRPr="00F40216">
        <w:rPr>
          <w:lang w:val="es-419"/>
        </w:rPr>
        <w:t>eléctricas</w:t>
      </w:r>
      <w:r w:rsidR="00DE6584">
        <w:rPr>
          <w:lang w:val="es-419"/>
        </w:rPr>
        <w:t xml:space="preserve"> en una primera etapa,</w:t>
      </w:r>
      <w:r w:rsidR="00313C1B" w:rsidRPr="00F40216">
        <w:rPr>
          <w:lang w:val="es-419"/>
        </w:rPr>
        <w:t xml:space="preserve"> lo que se estima</w:t>
      </w:r>
      <w:r w:rsidR="008253A5" w:rsidRPr="00F40216">
        <w:rPr>
          <w:lang w:val="es-419"/>
        </w:rPr>
        <w:t xml:space="preserve"> evitará</w:t>
      </w:r>
      <w:r w:rsidR="00F82ECA" w:rsidRPr="00F40216">
        <w:rPr>
          <w:lang w:val="es-419"/>
        </w:rPr>
        <w:t>n</w:t>
      </w:r>
      <w:r w:rsidR="008253A5" w:rsidRPr="00F40216">
        <w:rPr>
          <w:lang w:val="es-419"/>
        </w:rPr>
        <w:t xml:space="preserve"> la emisión de </w:t>
      </w:r>
      <w:r w:rsidR="0040224F">
        <w:rPr>
          <w:lang w:val="es-419"/>
        </w:rPr>
        <w:t>11.142</w:t>
      </w:r>
      <w:r w:rsidR="008253A5" w:rsidRPr="00F40216">
        <w:rPr>
          <w:lang w:val="es-419"/>
        </w:rPr>
        <w:t xml:space="preserve"> tCO2 al año.</w:t>
      </w:r>
    </w:p>
    <w:p w14:paraId="7E1C0F0A" w14:textId="2D6EB01E" w:rsidR="00FD043E" w:rsidRPr="00F40216" w:rsidRDefault="00F26F8F" w:rsidP="00F26F8F">
      <w:pPr>
        <w:rPr>
          <w:lang w:val="es-419"/>
        </w:rPr>
      </w:pPr>
      <w:r w:rsidRPr="00F40216">
        <w:rPr>
          <w:lang w:val="es-419"/>
        </w:rPr>
        <w:t xml:space="preserve">Para la </w:t>
      </w:r>
      <w:r w:rsidR="00FD043E" w:rsidRPr="00F40216">
        <w:rPr>
          <w:lang w:val="es-419"/>
        </w:rPr>
        <w:t xml:space="preserve">electrificación </w:t>
      </w:r>
      <w:r w:rsidR="00C03694">
        <w:rPr>
          <w:lang w:val="es-419"/>
        </w:rPr>
        <w:t xml:space="preserve">buses </w:t>
      </w:r>
      <w:r w:rsidR="00EC682C">
        <w:rPr>
          <w:lang w:val="es-419"/>
        </w:rPr>
        <w:t>públicos</w:t>
      </w:r>
      <w:r w:rsidR="00FD043E" w:rsidRPr="00F40216">
        <w:rPr>
          <w:lang w:val="es-419"/>
        </w:rPr>
        <w:t xml:space="preserve">, </w:t>
      </w:r>
      <w:r w:rsidR="00DE6584">
        <w:rPr>
          <w:lang w:val="es-419"/>
        </w:rPr>
        <w:t xml:space="preserve">el país busca </w:t>
      </w:r>
      <w:r w:rsidR="00313C1B" w:rsidRPr="00F40216">
        <w:rPr>
          <w:lang w:val="es-419"/>
        </w:rPr>
        <w:t>aplicar</w:t>
      </w:r>
      <w:r w:rsidRPr="00F40216">
        <w:rPr>
          <w:lang w:val="es-419"/>
        </w:rPr>
        <w:t xml:space="preserve"> un modelo innovador </w:t>
      </w:r>
      <w:r w:rsidR="00307974" w:rsidRPr="00F40216">
        <w:rPr>
          <w:lang w:val="es-419"/>
        </w:rPr>
        <w:t xml:space="preserve">en el marco de una alianza público-privada </w:t>
      </w:r>
      <w:r w:rsidRPr="00F40216">
        <w:rPr>
          <w:lang w:val="es-419"/>
        </w:rPr>
        <w:t>que</w:t>
      </w:r>
      <w:r w:rsidR="008B5755" w:rsidRPr="00F40216">
        <w:rPr>
          <w:lang w:val="es-419"/>
        </w:rPr>
        <w:t xml:space="preserve"> movilizará financiamiento del sector privado local y del </w:t>
      </w:r>
      <w:r w:rsidR="00FD043E" w:rsidRPr="00F40216">
        <w:rPr>
          <w:lang w:val="es-419"/>
        </w:rPr>
        <w:t xml:space="preserve">GCF </w:t>
      </w:r>
      <w:r w:rsidR="008B5755" w:rsidRPr="00F40216">
        <w:rPr>
          <w:lang w:val="es-419"/>
        </w:rPr>
        <w:t>para potenciar la transición hacia un servicio de autobús eléctrico y</w:t>
      </w:r>
      <w:r w:rsidR="00F82ECA" w:rsidRPr="00F40216">
        <w:rPr>
          <w:lang w:val="es-419"/>
        </w:rPr>
        <w:t>,</w:t>
      </w:r>
      <w:r w:rsidR="008B5755" w:rsidRPr="00F40216">
        <w:rPr>
          <w:lang w:val="es-419"/>
        </w:rPr>
        <w:t xml:space="preserve"> con ello</w:t>
      </w:r>
      <w:r w:rsidR="00F82ECA" w:rsidRPr="00F40216">
        <w:rPr>
          <w:lang w:val="es-419"/>
        </w:rPr>
        <w:t>,</w:t>
      </w:r>
      <w:r w:rsidR="008B5755" w:rsidRPr="00F40216">
        <w:rPr>
          <w:lang w:val="es-419"/>
        </w:rPr>
        <w:t xml:space="preserve"> contribuir con una de las acciones más </w:t>
      </w:r>
      <w:r w:rsidR="008B5755" w:rsidRPr="00F40216">
        <w:rPr>
          <w:lang w:val="es-419"/>
        </w:rPr>
        <w:lastRenderedPageBreak/>
        <w:t>significativas para la descarbonización y el bienestar de la población</w:t>
      </w:r>
      <w:r w:rsidR="00FD043E" w:rsidRPr="00F40216">
        <w:rPr>
          <w:lang w:val="es-419"/>
        </w:rPr>
        <w:t>.</w:t>
      </w:r>
      <w:r w:rsidRPr="00F40216">
        <w:rPr>
          <w:lang w:val="es-419"/>
        </w:rPr>
        <w:t xml:space="preserve"> </w:t>
      </w:r>
      <w:r w:rsidR="00307974" w:rsidRPr="00F40216">
        <w:rPr>
          <w:lang w:val="es-419"/>
        </w:rPr>
        <w:t>La</w:t>
      </w:r>
      <w:r w:rsidR="00DE6584">
        <w:rPr>
          <w:lang w:val="es-419"/>
        </w:rPr>
        <w:t>s</w:t>
      </w:r>
      <w:r w:rsidR="00307974" w:rsidRPr="00F40216">
        <w:rPr>
          <w:lang w:val="es-419"/>
        </w:rPr>
        <w:t xml:space="preserve"> empresa</w:t>
      </w:r>
      <w:r w:rsidR="00DE6584">
        <w:rPr>
          <w:lang w:val="es-419"/>
        </w:rPr>
        <w:t>s</w:t>
      </w:r>
      <w:r w:rsidR="00307974" w:rsidRPr="00F40216">
        <w:rPr>
          <w:lang w:val="es-419"/>
        </w:rPr>
        <w:t xml:space="preserve"> de distribución de electricidad</w:t>
      </w:r>
      <w:r w:rsidR="009F6956" w:rsidRPr="00F40216">
        <w:rPr>
          <w:lang w:val="es-419"/>
        </w:rPr>
        <w:t xml:space="preserve"> desarrollará</w:t>
      </w:r>
      <w:r w:rsidR="00DE6584">
        <w:rPr>
          <w:lang w:val="es-419"/>
        </w:rPr>
        <w:t>n</w:t>
      </w:r>
      <w:r w:rsidR="009F6956" w:rsidRPr="00F40216">
        <w:rPr>
          <w:lang w:val="es-419"/>
        </w:rPr>
        <w:t xml:space="preserve"> la infraestructura necesaria para </w:t>
      </w:r>
      <w:r w:rsidR="00CD5D51">
        <w:rPr>
          <w:lang w:val="es-419"/>
        </w:rPr>
        <w:t xml:space="preserve">ampliar y fortalecer las redes que permitan </w:t>
      </w:r>
      <w:r w:rsidR="009F6956" w:rsidRPr="00F40216">
        <w:rPr>
          <w:lang w:val="es-419"/>
        </w:rPr>
        <w:t xml:space="preserve">proveer el </w:t>
      </w:r>
      <w:r w:rsidRPr="00F40216">
        <w:rPr>
          <w:lang w:val="es-419"/>
        </w:rPr>
        <w:t>servicio de recarga</w:t>
      </w:r>
      <w:r w:rsidR="009F6956" w:rsidRPr="00F40216">
        <w:rPr>
          <w:lang w:val="es-419"/>
        </w:rPr>
        <w:t xml:space="preserve"> de autobuses, </w:t>
      </w:r>
      <w:r w:rsidR="00CD5D51">
        <w:rPr>
          <w:lang w:val="es-419"/>
        </w:rPr>
        <w:t>y</w:t>
      </w:r>
      <w:r w:rsidR="00CD5D51" w:rsidRPr="00F40216">
        <w:rPr>
          <w:lang w:val="es-419"/>
        </w:rPr>
        <w:t xml:space="preserve"> </w:t>
      </w:r>
      <w:r w:rsidR="009F6956" w:rsidRPr="00F40216">
        <w:rPr>
          <w:lang w:val="es-419"/>
        </w:rPr>
        <w:t>el sector privado gestionará el servicio</w:t>
      </w:r>
      <w:r w:rsidR="00CD5D51">
        <w:rPr>
          <w:lang w:val="es-419"/>
        </w:rPr>
        <w:t>,</w:t>
      </w:r>
      <w:r w:rsidR="009F6956" w:rsidRPr="00F40216">
        <w:rPr>
          <w:lang w:val="es-419"/>
        </w:rPr>
        <w:t xml:space="preserve"> la adquisición de las unidades</w:t>
      </w:r>
      <w:r w:rsidR="00CD5D51">
        <w:rPr>
          <w:lang w:val="es-419"/>
        </w:rPr>
        <w:t xml:space="preserve"> y las estaciones de recarga</w:t>
      </w:r>
      <w:r w:rsidR="009F6956" w:rsidRPr="00F40216">
        <w:rPr>
          <w:lang w:val="es-419"/>
        </w:rPr>
        <w:t xml:space="preserve">. </w:t>
      </w:r>
      <w:r w:rsidR="00CD5D51">
        <w:rPr>
          <w:lang w:val="es-419"/>
        </w:rPr>
        <w:t>Para apoyar estos esfuerzos, el GdCR está trabajando en la creación de u</w:t>
      </w:r>
      <w:r w:rsidR="00CD5D51" w:rsidRPr="00F40216">
        <w:rPr>
          <w:lang w:val="es-419"/>
        </w:rPr>
        <w:t xml:space="preserve">n </w:t>
      </w:r>
      <w:r w:rsidR="009F6956" w:rsidRPr="00F40216">
        <w:rPr>
          <w:lang w:val="es-419"/>
        </w:rPr>
        <w:t xml:space="preserve">fondo </w:t>
      </w:r>
      <w:r w:rsidR="00CD5D51">
        <w:rPr>
          <w:lang w:val="es-419"/>
        </w:rPr>
        <w:t xml:space="preserve">para </w:t>
      </w:r>
      <w:r w:rsidR="009F6956" w:rsidRPr="00F40216">
        <w:rPr>
          <w:lang w:val="es-419"/>
        </w:rPr>
        <w:t>proveer financiamiento para la adquisición de las unidades de autobús.</w:t>
      </w:r>
    </w:p>
    <w:p w14:paraId="1A051655" w14:textId="77777777" w:rsidR="008B5755" w:rsidRPr="00F40216" w:rsidRDefault="008B5755" w:rsidP="00FD043E">
      <w:pPr>
        <w:rPr>
          <w:lang w:val="es-419"/>
        </w:rPr>
      </w:pPr>
    </w:p>
    <w:p w14:paraId="54F4D68E" w14:textId="43EBA7DF" w:rsidR="008B5755" w:rsidRPr="00F40216" w:rsidRDefault="00DE6584" w:rsidP="00FD043E">
      <w:pPr>
        <w:rPr>
          <w:lang w:val="es-419"/>
        </w:rPr>
      </w:pPr>
      <w:r>
        <w:rPr>
          <w:lang w:val="es-419"/>
        </w:rPr>
        <w:t>La</w:t>
      </w:r>
      <w:r w:rsidR="00277E66">
        <w:rPr>
          <w:lang w:val="es-419"/>
        </w:rPr>
        <w:t>s</w:t>
      </w:r>
      <w:r>
        <w:rPr>
          <w:lang w:val="es-419"/>
        </w:rPr>
        <w:t xml:space="preserve"> inversiones bajo este componente apoyarán lo dispuesto en</w:t>
      </w:r>
      <w:r w:rsidR="00307974" w:rsidRPr="00F40216">
        <w:rPr>
          <w:lang w:val="es-419"/>
        </w:rPr>
        <w:t xml:space="preserve"> </w:t>
      </w:r>
      <w:r w:rsidR="008B5755" w:rsidRPr="00F40216">
        <w:rPr>
          <w:lang w:val="es-419"/>
        </w:rPr>
        <w:t xml:space="preserve">el </w:t>
      </w:r>
      <w:r w:rsidR="006A5238">
        <w:rPr>
          <w:lang w:val="es-419"/>
        </w:rPr>
        <w:t>PNT</w:t>
      </w:r>
      <w:r w:rsidR="008B5755" w:rsidRPr="00F40216">
        <w:rPr>
          <w:lang w:val="es-419"/>
        </w:rPr>
        <w:t xml:space="preserve"> en materia de transporte público de autobuses y la sectorización</w:t>
      </w:r>
      <w:r w:rsidR="0069649E">
        <w:rPr>
          <w:lang w:val="es-419"/>
        </w:rPr>
        <w:t xml:space="preserve">, </w:t>
      </w:r>
      <w:r w:rsidR="008B5755" w:rsidRPr="00F40216">
        <w:rPr>
          <w:lang w:val="es-419"/>
        </w:rPr>
        <w:t xml:space="preserve">lo cual dará inicio el proceso de replanteamiento del sistema de transporte público de autobús </w:t>
      </w:r>
      <w:r w:rsidR="0069649E">
        <w:rPr>
          <w:lang w:val="es-419"/>
        </w:rPr>
        <w:t xml:space="preserve">eléctrico </w:t>
      </w:r>
      <w:r w:rsidR="008B5755" w:rsidRPr="00F40216">
        <w:rPr>
          <w:lang w:val="es-419"/>
        </w:rPr>
        <w:t xml:space="preserve">en </w:t>
      </w:r>
      <w:r w:rsidR="0069649E">
        <w:rPr>
          <w:lang w:val="es-419"/>
        </w:rPr>
        <w:t xml:space="preserve">la </w:t>
      </w:r>
      <w:r w:rsidR="008B5755" w:rsidRPr="00F40216">
        <w:rPr>
          <w:lang w:val="es-419"/>
        </w:rPr>
        <w:t xml:space="preserve">GAM </w:t>
      </w:r>
      <w:r w:rsidR="00307974" w:rsidRPr="00F40216">
        <w:rPr>
          <w:lang w:val="es-419"/>
        </w:rPr>
        <w:t xml:space="preserve">y propiciará </w:t>
      </w:r>
      <w:r w:rsidR="0013488B" w:rsidRPr="00F40216">
        <w:rPr>
          <w:lang w:val="es-419"/>
        </w:rPr>
        <w:t xml:space="preserve">un servicio </w:t>
      </w:r>
      <w:r w:rsidR="008B5755" w:rsidRPr="00F40216">
        <w:rPr>
          <w:lang w:val="es-419"/>
        </w:rPr>
        <w:t>más eficiente</w:t>
      </w:r>
      <w:r w:rsidR="0069649E">
        <w:rPr>
          <w:lang w:val="es-419"/>
        </w:rPr>
        <w:t xml:space="preserve"> y en línea con el PNdD</w:t>
      </w:r>
      <w:r w:rsidR="008B5755" w:rsidRPr="00F40216">
        <w:rPr>
          <w:lang w:val="es-419"/>
        </w:rPr>
        <w:t>.</w:t>
      </w:r>
    </w:p>
    <w:p w14:paraId="42527FE2" w14:textId="77777777" w:rsidR="00FD043E" w:rsidRPr="00F40216" w:rsidRDefault="00FD043E" w:rsidP="00FD043E">
      <w:pPr>
        <w:rPr>
          <w:lang w:val="es-419"/>
        </w:rPr>
      </w:pPr>
    </w:p>
    <w:p w14:paraId="6378D04D" w14:textId="724AC818" w:rsidR="00F327DF" w:rsidRPr="00F40216" w:rsidRDefault="00F327DF" w:rsidP="00F21A5C">
      <w:pPr>
        <w:pStyle w:val="Heading3"/>
        <w:rPr>
          <w:lang w:val="es-419"/>
        </w:rPr>
      </w:pPr>
      <w:r w:rsidRPr="00F40216">
        <w:rPr>
          <w:lang w:val="es-419"/>
        </w:rPr>
        <w:t>Electrificación de l</w:t>
      </w:r>
      <w:r w:rsidR="00DE6584">
        <w:rPr>
          <w:lang w:val="es-419"/>
        </w:rPr>
        <w:t>a industria</w:t>
      </w:r>
    </w:p>
    <w:p w14:paraId="44370226" w14:textId="77777777" w:rsidR="00F327DF" w:rsidRPr="00F40216" w:rsidRDefault="00F327DF" w:rsidP="00510BB7">
      <w:pPr>
        <w:rPr>
          <w:lang w:val="es-419"/>
        </w:rPr>
      </w:pPr>
    </w:p>
    <w:p w14:paraId="235439E9" w14:textId="39EB371B" w:rsidR="00555038" w:rsidRPr="00F40216" w:rsidRDefault="00555038" w:rsidP="00555038">
      <w:pPr>
        <w:rPr>
          <w:lang w:val="es-419"/>
        </w:rPr>
      </w:pPr>
      <w:r w:rsidRPr="00F40216">
        <w:rPr>
          <w:lang w:val="es-419"/>
        </w:rPr>
        <w:t xml:space="preserve">En esta actividad se sustituirán </w:t>
      </w:r>
      <w:r w:rsidR="00303657">
        <w:rPr>
          <w:lang w:val="es-419"/>
        </w:rPr>
        <w:t xml:space="preserve">equipos </w:t>
      </w:r>
      <w:r w:rsidRPr="00F40216">
        <w:rPr>
          <w:lang w:val="es-419"/>
        </w:rPr>
        <w:t xml:space="preserve">que funcionan a partir de combustibles fósiles por </w:t>
      </w:r>
      <w:r w:rsidR="009B76E2" w:rsidRPr="00F40216">
        <w:rPr>
          <w:lang w:val="es-419"/>
        </w:rPr>
        <w:t>equipos</w:t>
      </w:r>
      <w:r w:rsidRPr="00F40216">
        <w:rPr>
          <w:lang w:val="es-419"/>
        </w:rPr>
        <w:t xml:space="preserve"> eléctric</w:t>
      </w:r>
      <w:r w:rsidR="009B76E2" w:rsidRPr="00F40216">
        <w:rPr>
          <w:lang w:val="es-419"/>
        </w:rPr>
        <w:t>o</w:t>
      </w:r>
      <w:r w:rsidRPr="00F40216">
        <w:rPr>
          <w:lang w:val="es-419"/>
        </w:rPr>
        <w:t>s</w:t>
      </w:r>
      <w:r w:rsidR="00596A53" w:rsidRPr="00F40216">
        <w:rPr>
          <w:lang w:val="es-419"/>
        </w:rPr>
        <w:t xml:space="preserve">. </w:t>
      </w:r>
      <w:r w:rsidR="00313C1B" w:rsidRPr="00F40216">
        <w:rPr>
          <w:lang w:val="es-419"/>
        </w:rPr>
        <w:t xml:space="preserve">Se </w:t>
      </w:r>
      <w:r w:rsidR="00307974" w:rsidRPr="00F40216">
        <w:rPr>
          <w:lang w:val="es-419"/>
        </w:rPr>
        <w:t>identificaron</w:t>
      </w:r>
      <w:r w:rsidRPr="00F40216">
        <w:rPr>
          <w:lang w:val="es-419"/>
        </w:rPr>
        <w:t xml:space="preserve"> 628 calderas industriales privadas y de instituciones estatales como hospitales, entre otros, </w:t>
      </w:r>
      <w:r w:rsidR="00596A53" w:rsidRPr="00F40216">
        <w:rPr>
          <w:lang w:val="es-419"/>
        </w:rPr>
        <w:t xml:space="preserve">que pueden reemplazarse por </w:t>
      </w:r>
      <w:r w:rsidRPr="00F40216">
        <w:rPr>
          <w:lang w:val="es-419"/>
        </w:rPr>
        <w:t>unidades eléctricas.</w:t>
      </w:r>
    </w:p>
    <w:p w14:paraId="713E628E" w14:textId="77777777" w:rsidR="00555038" w:rsidRPr="00F40216" w:rsidRDefault="00555038" w:rsidP="00555038">
      <w:pPr>
        <w:rPr>
          <w:lang w:val="es-419"/>
        </w:rPr>
      </w:pPr>
    </w:p>
    <w:p w14:paraId="0157C34C" w14:textId="3FE822BF" w:rsidR="00555038" w:rsidRPr="00F40216" w:rsidRDefault="00303657" w:rsidP="00555038">
      <w:pPr>
        <w:rPr>
          <w:lang w:val="es-419"/>
        </w:rPr>
      </w:pPr>
      <w:r>
        <w:rPr>
          <w:lang w:val="es-419"/>
        </w:rPr>
        <w:t>Los fondos</w:t>
      </w:r>
      <w:r w:rsidR="009B76E2" w:rsidRPr="00F40216">
        <w:rPr>
          <w:lang w:val="es-419"/>
        </w:rPr>
        <w:t xml:space="preserve"> del </w:t>
      </w:r>
      <w:r w:rsidR="00555038" w:rsidRPr="00F40216">
        <w:rPr>
          <w:lang w:val="es-419"/>
        </w:rPr>
        <w:t xml:space="preserve">CIF-REI </w:t>
      </w:r>
      <w:r w:rsidR="00564CB5" w:rsidRPr="00F40216">
        <w:rPr>
          <w:lang w:val="es-419"/>
        </w:rPr>
        <w:t>proporcionará</w:t>
      </w:r>
      <w:r>
        <w:rPr>
          <w:lang w:val="es-419"/>
        </w:rPr>
        <w:t>n</w:t>
      </w:r>
      <w:r w:rsidR="00564CB5" w:rsidRPr="00F40216">
        <w:rPr>
          <w:lang w:val="es-419"/>
        </w:rPr>
        <w:t xml:space="preserve"> el </w:t>
      </w:r>
      <w:r w:rsidR="009B76E2" w:rsidRPr="00F40216">
        <w:rPr>
          <w:lang w:val="es-419"/>
        </w:rPr>
        <w:t>financiamiento</w:t>
      </w:r>
      <w:r w:rsidR="00EE2FF0" w:rsidRPr="00F40216">
        <w:rPr>
          <w:lang w:val="es-419"/>
        </w:rPr>
        <w:t xml:space="preserve">, </w:t>
      </w:r>
      <w:r>
        <w:rPr>
          <w:lang w:val="es-419"/>
        </w:rPr>
        <w:t xml:space="preserve">canalizado a través de </w:t>
      </w:r>
      <w:r w:rsidR="0069649E">
        <w:rPr>
          <w:lang w:val="es-419"/>
        </w:rPr>
        <w:t xml:space="preserve">líneas de crédito a </w:t>
      </w:r>
      <w:r w:rsidR="00EE2FF0" w:rsidRPr="00F40216">
        <w:rPr>
          <w:lang w:val="es-419"/>
        </w:rPr>
        <w:t xml:space="preserve">entidades financieras </w:t>
      </w:r>
      <w:r>
        <w:rPr>
          <w:lang w:val="es-419"/>
        </w:rPr>
        <w:t>privadas</w:t>
      </w:r>
      <w:r w:rsidR="00EE2FF0" w:rsidRPr="00F40216">
        <w:rPr>
          <w:lang w:val="es-419"/>
        </w:rPr>
        <w:t>,</w:t>
      </w:r>
      <w:r w:rsidR="0069649E">
        <w:rPr>
          <w:lang w:val="es-419"/>
        </w:rPr>
        <w:t xml:space="preserve"> préstamos directos a empresas </w:t>
      </w:r>
      <w:r w:rsidR="009B76E2" w:rsidRPr="00F40216">
        <w:rPr>
          <w:lang w:val="es-419"/>
        </w:rPr>
        <w:t>propietarias de los equipos en condiciones habilitantes y</w:t>
      </w:r>
      <w:r w:rsidR="0069649E">
        <w:rPr>
          <w:lang w:val="es-419"/>
        </w:rPr>
        <w:t xml:space="preserve"> empresas usuarias directas que estén interesadas en</w:t>
      </w:r>
      <w:r w:rsidR="009B76E2" w:rsidRPr="00F40216">
        <w:rPr>
          <w:lang w:val="es-419"/>
        </w:rPr>
        <w:t xml:space="preserve"> </w:t>
      </w:r>
      <w:r w:rsidR="0069649E">
        <w:rPr>
          <w:lang w:val="es-419"/>
        </w:rPr>
        <w:t>realizar</w:t>
      </w:r>
      <w:r w:rsidR="0069649E" w:rsidRPr="00F40216">
        <w:rPr>
          <w:lang w:val="es-419"/>
        </w:rPr>
        <w:t xml:space="preserve"> </w:t>
      </w:r>
      <w:r w:rsidR="009B76E2" w:rsidRPr="00F40216">
        <w:rPr>
          <w:lang w:val="es-419"/>
        </w:rPr>
        <w:t xml:space="preserve">el cambio de tecnología. </w:t>
      </w:r>
      <w:r w:rsidR="00564CB5" w:rsidRPr="00F40216">
        <w:rPr>
          <w:lang w:val="es-419"/>
        </w:rPr>
        <w:t xml:space="preserve">Estos recursos permitirán iniciar la primera etapa del proceso la cual </w:t>
      </w:r>
      <w:r w:rsidR="007276E2" w:rsidRPr="00F40216">
        <w:rPr>
          <w:lang w:val="es-419"/>
        </w:rPr>
        <w:t>cubre</w:t>
      </w:r>
      <w:r w:rsidR="00564CB5" w:rsidRPr="00F40216">
        <w:rPr>
          <w:lang w:val="es-419"/>
        </w:rPr>
        <w:t xml:space="preserve"> </w:t>
      </w:r>
      <w:r>
        <w:rPr>
          <w:lang w:val="es-419"/>
        </w:rPr>
        <w:t>aproximadamente el</w:t>
      </w:r>
      <w:r w:rsidRPr="00F40216">
        <w:rPr>
          <w:lang w:val="es-419"/>
        </w:rPr>
        <w:t xml:space="preserve"> </w:t>
      </w:r>
      <w:r w:rsidR="00564CB5" w:rsidRPr="00F40216">
        <w:rPr>
          <w:lang w:val="es-419"/>
        </w:rPr>
        <w:t>5% del total de equipos identificados. La iniciativa puede escalarse al resto del mercado identificado, así como a otros equipos contaminantes como hornos</w:t>
      </w:r>
      <w:r w:rsidR="00EE2FF0" w:rsidRPr="00F40216">
        <w:rPr>
          <w:lang w:val="es-419"/>
        </w:rPr>
        <w:t xml:space="preserve"> industriales, </w:t>
      </w:r>
      <w:r w:rsidR="0069649E">
        <w:rPr>
          <w:lang w:val="es-419"/>
        </w:rPr>
        <w:t xml:space="preserve">bombas de calor, </w:t>
      </w:r>
      <w:r w:rsidR="00EE2FF0" w:rsidRPr="00F40216">
        <w:rPr>
          <w:lang w:val="es-419"/>
        </w:rPr>
        <w:t>entre otros.</w:t>
      </w:r>
      <w:r w:rsidR="00555038" w:rsidRPr="00F40216">
        <w:rPr>
          <w:lang w:val="es-419"/>
        </w:rPr>
        <w:t xml:space="preserve"> El CIF-REI proporcionará también asistencia técnica no reembolsable para </w:t>
      </w:r>
      <w:r>
        <w:rPr>
          <w:lang w:val="es-419"/>
        </w:rPr>
        <w:t>revisar los</w:t>
      </w:r>
      <w:r w:rsidRPr="00F40216">
        <w:rPr>
          <w:lang w:val="es-419"/>
        </w:rPr>
        <w:t xml:space="preserve"> </w:t>
      </w:r>
      <w:r w:rsidR="00555038" w:rsidRPr="00F40216">
        <w:rPr>
          <w:lang w:val="es-419"/>
        </w:rPr>
        <w:t>estudios de factibilidad</w:t>
      </w:r>
      <w:r>
        <w:rPr>
          <w:lang w:val="es-419"/>
        </w:rPr>
        <w:t xml:space="preserve"> técnica y </w:t>
      </w:r>
      <w:bookmarkStart w:id="74" w:name="_Hlk143365453"/>
      <w:r>
        <w:rPr>
          <w:lang w:val="es-419"/>
        </w:rPr>
        <w:t>financiera</w:t>
      </w:r>
      <w:r w:rsidR="00555038" w:rsidRPr="00F40216">
        <w:rPr>
          <w:lang w:val="es-419"/>
        </w:rPr>
        <w:t xml:space="preserve"> para la sustitución de </w:t>
      </w:r>
      <w:r>
        <w:rPr>
          <w:lang w:val="es-419"/>
        </w:rPr>
        <w:t>equipos de</w:t>
      </w:r>
      <w:r w:rsidR="00555038" w:rsidRPr="00F40216">
        <w:rPr>
          <w:lang w:val="es-419"/>
        </w:rPr>
        <w:t xml:space="preserve"> combustión</w:t>
      </w:r>
      <w:r>
        <w:rPr>
          <w:lang w:val="es-419"/>
        </w:rPr>
        <w:t xml:space="preserve"> e involucrar y capacitar al sistema bancario para aprovechar oportunidades de financiamiento</w:t>
      </w:r>
      <w:r w:rsidR="006A5238">
        <w:rPr>
          <w:lang w:val="es-419"/>
        </w:rPr>
        <w:t xml:space="preserve"> para la transición energética</w:t>
      </w:r>
      <w:r w:rsidR="00555038" w:rsidRPr="00F40216">
        <w:rPr>
          <w:lang w:val="es-419"/>
        </w:rPr>
        <w:t>.</w:t>
      </w:r>
    </w:p>
    <w:bookmarkEnd w:id="74"/>
    <w:p w14:paraId="1EEBE8B1" w14:textId="77777777" w:rsidR="00555038" w:rsidRPr="00F40216" w:rsidRDefault="00555038" w:rsidP="00555038">
      <w:pPr>
        <w:rPr>
          <w:lang w:val="es-419"/>
        </w:rPr>
      </w:pPr>
    </w:p>
    <w:p w14:paraId="5B4A9CFA" w14:textId="31C0C68C" w:rsidR="00555038" w:rsidRPr="00F40216" w:rsidRDefault="00555038" w:rsidP="00555038">
      <w:pPr>
        <w:rPr>
          <w:lang w:val="es-419"/>
        </w:rPr>
      </w:pPr>
      <w:bookmarkStart w:id="75" w:name="_Hlk137299226"/>
      <w:r w:rsidRPr="00F40216">
        <w:rPr>
          <w:lang w:val="es-419"/>
        </w:rPr>
        <w:t xml:space="preserve">Esta sustitución </w:t>
      </w:r>
      <w:r w:rsidR="00EE2FF0" w:rsidRPr="00F40216">
        <w:rPr>
          <w:lang w:val="es-419"/>
        </w:rPr>
        <w:t xml:space="preserve">evitará la emisión de </w:t>
      </w:r>
      <w:r w:rsidR="0040224F">
        <w:rPr>
          <w:lang w:val="es-419"/>
        </w:rPr>
        <w:t>6.439</w:t>
      </w:r>
      <w:r w:rsidR="00D018E6">
        <w:rPr>
          <w:lang w:val="es-419"/>
        </w:rPr>
        <w:t xml:space="preserve"> </w:t>
      </w:r>
      <w:r w:rsidR="00EE2FF0" w:rsidRPr="00F40216">
        <w:rPr>
          <w:lang w:val="es-419"/>
        </w:rPr>
        <w:t>tCO</w:t>
      </w:r>
      <w:r w:rsidR="006A5238">
        <w:rPr>
          <w:lang w:val="es-419"/>
        </w:rPr>
        <w:t>2</w:t>
      </w:r>
      <w:r w:rsidR="00EE2FF0" w:rsidRPr="00F40216">
        <w:rPr>
          <w:lang w:val="es-419"/>
        </w:rPr>
        <w:t>e</w:t>
      </w:r>
      <w:r w:rsidR="00F82ECA" w:rsidRPr="00F40216">
        <w:rPr>
          <w:lang w:val="es-419"/>
        </w:rPr>
        <w:t xml:space="preserve"> anuales</w:t>
      </w:r>
      <w:r w:rsidR="00EE2FF0" w:rsidRPr="00F40216">
        <w:rPr>
          <w:lang w:val="es-419"/>
        </w:rPr>
        <w:t xml:space="preserve"> en </w:t>
      </w:r>
      <w:r w:rsidRPr="00F40216">
        <w:rPr>
          <w:lang w:val="es-419"/>
        </w:rPr>
        <w:t>zonas urbanas</w:t>
      </w:r>
      <w:r w:rsidR="00EE2FF0" w:rsidRPr="00F40216">
        <w:rPr>
          <w:lang w:val="es-419"/>
        </w:rPr>
        <w:t xml:space="preserve"> principalmente</w:t>
      </w:r>
      <w:r w:rsidRPr="00F40216">
        <w:rPr>
          <w:lang w:val="es-419"/>
        </w:rPr>
        <w:t xml:space="preserve">, </w:t>
      </w:r>
      <w:r w:rsidR="0069649E">
        <w:rPr>
          <w:lang w:val="es-419"/>
        </w:rPr>
        <w:t>con</w:t>
      </w:r>
      <w:r w:rsidRPr="00F40216">
        <w:rPr>
          <w:lang w:val="es-419"/>
        </w:rPr>
        <w:t xml:space="preserve"> un alto </w:t>
      </w:r>
      <w:r w:rsidR="0069649E">
        <w:rPr>
          <w:lang w:val="es-419"/>
        </w:rPr>
        <w:t xml:space="preserve">impacto en la </w:t>
      </w:r>
      <w:r w:rsidRPr="00F40216">
        <w:rPr>
          <w:lang w:val="es-419"/>
        </w:rPr>
        <w:t xml:space="preserve">mejora </w:t>
      </w:r>
      <w:r w:rsidR="0069649E">
        <w:rPr>
          <w:lang w:val="es-419"/>
        </w:rPr>
        <w:t>d</w:t>
      </w:r>
      <w:r w:rsidR="00F82ECA" w:rsidRPr="00F40216">
        <w:rPr>
          <w:lang w:val="es-419"/>
        </w:rPr>
        <w:t>el</w:t>
      </w:r>
      <w:r w:rsidRPr="00F40216">
        <w:rPr>
          <w:lang w:val="es-419"/>
        </w:rPr>
        <w:t xml:space="preserve"> bienestar de la población debido a la alta concentración de contaminación y del uso de estos equipos.</w:t>
      </w:r>
    </w:p>
    <w:bookmarkEnd w:id="75"/>
    <w:p w14:paraId="7B60265F" w14:textId="77777777" w:rsidR="00A60EF0" w:rsidRPr="00F40216" w:rsidRDefault="00A60EF0" w:rsidP="005D21B7">
      <w:pPr>
        <w:rPr>
          <w:lang w:val="es-419"/>
        </w:rPr>
      </w:pPr>
    </w:p>
    <w:p w14:paraId="2BDCC9B3" w14:textId="51AC4308" w:rsidR="00882454" w:rsidRPr="00F40216" w:rsidRDefault="00882454" w:rsidP="00D51003">
      <w:pPr>
        <w:pStyle w:val="Heading1"/>
        <w:rPr>
          <w:lang w:val="es-419"/>
        </w:rPr>
      </w:pPr>
      <w:bookmarkStart w:id="76" w:name="_Toc143371955"/>
      <w:r w:rsidRPr="00F40216">
        <w:rPr>
          <w:lang w:val="es-419"/>
        </w:rPr>
        <w:t>Plan e instrumentos de financiamiento</w:t>
      </w:r>
      <w:bookmarkEnd w:id="76"/>
    </w:p>
    <w:p w14:paraId="5032B563" w14:textId="77777777" w:rsidR="00882454" w:rsidRPr="00F40216" w:rsidRDefault="00882454" w:rsidP="005D21B7">
      <w:pPr>
        <w:rPr>
          <w:lang w:val="es-419"/>
        </w:rPr>
      </w:pPr>
    </w:p>
    <w:p w14:paraId="67C7C142" w14:textId="6F4564F8" w:rsidR="003D2A7A" w:rsidRPr="00F40216" w:rsidRDefault="00363471" w:rsidP="00B66FA9">
      <w:pPr>
        <w:pStyle w:val="Heading2"/>
        <w:rPr>
          <w:lang w:val="es-419"/>
        </w:rPr>
      </w:pPr>
      <w:bookmarkStart w:id="77" w:name="_Toc143371956"/>
      <w:r w:rsidRPr="00F40216">
        <w:rPr>
          <w:lang w:val="es-419"/>
        </w:rPr>
        <w:t>Cartera</w:t>
      </w:r>
      <w:r w:rsidR="00307EDC" w:rsidRPr="00F40216">
        <w:rPr>
          <w:lang w:val="es-419"/>
        </w:rPr>
        <w:t xml:space="preserve"> de financiamiento solicitada para inversiones</w:t>
      </w:r>
      <w:bookmarkEnd w:id="77"/>
    </w:p>
    <w:p w14:paraId="04233AC3" w14:textId="77777777" w:rsidR="00307EDC" w:rsidRPr="00F40216" w:rsidRDefault="00307EDC" w:rsidP="005D21B7">
      <w:pPr>
        <w:rPr>
          <w:lang w:val="es-419"/>
        </w:rPr>
      </w:pPr>
    </w:p>
    <w:p w14:paraId="0AC7B521" w14:textId="3367CD24" w:rsidR="00BF160E" w:rsidRPr="00F40216" w:rsidRDefault="00882454" w:rsidP="005D21B7">
      <w:pPr>
        <w:rPr>
          <w:lang w:val="es-419"/>
        </w:rPr>
      </w:pPr>
      <w:r w:rsidRPr="00F40216">
        <w:rPr>
          <w:lang w:val="es-419"/>
        </w:rPr>
        <w:t>Esta sección presenta el plan de financiamiento</w:t>
      </w:r>
      <w:r w:rsidR="00FA2BCF" w:rsidRPr="00F40216">
        <w:rPr>
          <w:lang w:val="es-419"/>
        </w:rPr>
        <w:t>, incluyendo costos y fuentes de los recursos,</w:t>
      </w:r>
      <w:r w:rsidRPr="00F40216">
        <w:rPr>
          <w:lang w:val="es-419"/>
        </w:rPr>
        <w:t xml:space="preserve"> propuesto para la implementación de los programas contemplados </w:t>
      </w:r>
      <w:r w:rsidR="00FA2BCF" w:rsidRPr="00F40216">
        <w:rPr>
          <w:lang w:val="es-419"/>
        </w:rPr>
        <w:t xml:space="preserve">en el programa CIF-REI de </w:t>
      </w:r>
      <w:r w:rsidRPr="00F40216">
        <w:rPr>
          <w:lang w:val="es-419"/>
        </w:rPr>
        <w:t>Costa Rica.</w:t>
      </w:r>
      <w:r w:rsidR="00A01026" w:rsidRPr="00F40216">
        <w:rPr>
          <w:lang w:val="es-419"/>
        </w:rPr>
        <w:t xml:space="preserve"> </w:t>
      </w:r>
      <w:r w:rsidRPr="00F40216">
        <w:rPr>
          <w:lang w:val="es-419"/>
        </w:rPr>
        <w:t xml:space="preserve">El presupuesto </w:t>
      </w:r>
      <w:r w:rsidR="00ED3CF1" w:rsidRPr="00ED3CF1">
        <w:rPr>
          <w:lang w:val="es-419"/>
        </w:rPr>
        <w:t xml:space="preserve">indicativo </w:t>
      </w:r>
      <w:r w:rsidR="00FA2BCF" w:rsidRPr="00F40216">
        <w:rPr>
          <w:lang w:val="es-419"/>
        </w:rPr>
        <w:t xml:space="preserve">solicitado </w:t>
      </w:r>
      <w:r w:rsidRPr="00F40216">
        <w:rPr>
          <w:lang w:val="es-419"/>
        </w:rPr>
        <w:t xml:space="preserve">del CIF-REI para Costa Rica </w:t>
      </w:r>
      <w:r w:rsidR="00FA2BCF" w:rsidRPr="00F40216">
        <w:rPr>
          <w:lang w:val="es-419"/>
        </w:rPr>
        <w:t>es</w:t>
      </w:r>
      <w:r w:rsidRPr="00F40216">
        <w:rPr>
          <w:lang w:val="es-419"/>
        </w:rPr>
        <w:t xml:space="preserve"> de USD</w:t>
      </w:r>
      <w:r w:rsidR="00A7545C">
        <w:rPr>
          <w:lang w:val="es-419"/>
        </w:rPr>
        <w:t xml:space="preserve"> </w:t>
      </w:r>
      <w:r w:rsidRPr="00F40216">
        <w:rPr>
          <w:lang w:val="es-419"/>
        </w:rPr>
        <w:t>70 millones correspondientes a USD</w:t>
      </w:r>
      <w:r w:rsidR="00A7545C">
        <w:rPr>
          <w:lang w:val="es-419"/>
        </w:rPr>
        <w:t xml:space="preserve"> </w:t>
      </w:r>
      <w:r w:rsidRPr="00F40216">
        <w:rPr>
          <w:lang w:val="es-419"/>
        </w:rPr>
        <w:t>67 millones en financiamiento</w:t>
      </w:r>
      <w:r w:rsidR="00A01026" w:rsidRPr="00F40216">
        <w:rPr>
          <w:lang w:val="es-419"/>
        </w:rPr>
        <w:t xml:space="preserve"> concesional</w:t>
      </w:r>
      <w:r w:rsidRPr="00F40216">
        <w:rPr>
          <w:lang w:val="es-419"/>
        </w:rPr>
        <w:t xml:space="preserve"> y USD</w:t>
      </w:r>
      <w:r w:rsidR="00A7545C">
        <w:rPr>
          <w:lang w:val="es-419"/>
        </w:rPr>
        <w:t xml:space="preserve"> </w:t>
      </w:r>
      <w:r w:rsidRPr="00F40216">
        <w:rPr>
          <w:lang w:val="es-419"/>
        </w:rPr>
        <w:t>3 millones en asistencia técnica no reembolsable.</w:t>
      </w:r>
      <w:r w:rsidR="00377916" w:rsidRPr="00F40216">
        <w:rPr>
          <w:lang w:val="es-419"/>
        </w:rPr>
        <w:t xml:space="preserve"> </w:t>
      </w:r>
      <w:r w:rsidR="00C8628E" w:rsidRPr="00F40216">
        <w:rPr>
          <w:lang w:val="es-419"/>
        </w:rPr>
        <w:t xml:space="preserve">El financiamiento del </w:t>
      </w:r>
      <w:r w:rsidR="00566B38">
        <w:rPr>
          <w:lang w:val="es-419"/>
        </w:rPr>
        <w:t>GBID</w:t>
      </w:r>
      <w:r w:rsidR="00C8628E" w:rsidRPr="00F40216">
        <w:rPr>
          <w:lang w:val="es-419"/>
        </w:rPr>
        <w:t xml:space="preserve"> y del </w:t>
      </w:r>
      <w:r w:rsidR="00566B38">
        <w:rPr>
          <w:lang w:val="es-419"/>
        </w:rPr>
        <w:t>GBM</w:t>
      </w:r>
      <w:r w:rsidR="00C8628E" w:rsidRPr="00F40216">
        <w:rPr>
          <w:lang w:val="es-419"/>
        </w:rPr>
        <w:t xml:space="preserve"> será en partes iguales </w:t>
      </w:r>
      <w:r w:rsidR="00566B38">
        <w:rPr>
          <w:lang w:val="es-419"/>
        </w:rPr>
        <w:t>para</w:t>
      </w:r>
      <w:r w:rsidR="00C8628E" w:rsidRPr="00F40216">
        <w:rPr>
          <w:lang w:val="es-419"/>
        </w:rPr>
        <w:t xml:space="preserve"> ambos componentes.</w:t>
      </w:r>
      <w:r w:rsidR="00D91749">
        <w:rPr>
          <w:lang w:val="es-419"/>
        </w:rPr>
        <w:t xml:space="preserve"> Las operaciones de financiamiento que se ejecuten como parte del PI </w:t>
      </w:r>
      <w:r w:rsidR="00624EC9">
        <w:rPr>
          <w:lang w:val="es-419"/>
        </w:rPr>
        <w:t xml:space="preserve">no </w:t>
      </w:r>
      <w:r w:rsidR="004741E0">
        <w:rPr>
          <w:lang w:val="es-419"/>
        </w:rPr>
        <w:t xml:space="preserve">estarán sujetas a </w:t>
      </w:r>
      <w:r w:rsidR="00D91749">
        <w:rPr>
          <w:lang w:val="es-419"/>
        </w:rPr>
        <w:t>garantía soberana del GdCR</w:t>
      </w:r>
      <w:r w:rsidR="004741E0">
        <w:rPr>
          <w:lang w:val="es-419"/>
        </w:rPr>
        <w:t>, razón por la cual</w:t>
      </w:r>
      <w:r w:rsidR="00624EC9">
        <w:rPr>
          <w:lang w:val="es-419"/>
        </w:rPr>
        <w:t>,</w:t>
      </w:r>
      <w:r w:rsidR="004741E0">
        <w:rPr>
          <w:lang w:val="es-419"/>
        </w:rPr>
        <w:t xml:space="preserve"> los recursos se gestionarán a través de BID Invest y de la IFC</w:t>
      </w:r>
      <w:r w:rsidR="00D91749">
        <w:rPr>
          <w:lang w:val="es-419"/>
        </w:rPr>
        <w:t>.</w:t>
      </w:r>
    </w:p>
    <w:p w14:paraId="027F08E1" w14:textId="77777777" w:rsidR="00BF160E" w:rsidRPr="00F40216" w:rsidRDefault="00BF160E" w:rsidP="005D21B7">
      <w:pPr>
        <w:rPr>
          <w:lang w:val="es-419"/>
        </w:rPr>
      </w:pPr>
    </w:p>
    <w:p w14:paraId="6DAC57AB" w14:textId="200374F8" w:rsidR="002A2562" w:rsidRDefault="00BF160E" w:rsidP="005D21B7">
      <w:pPr>
        <w:rPr>
          <w:lang w:val="es-419"/>
        </w:rPr>
      </w:pPr>
      <w:r w:rsidRPr="00F40216">
        <w:rPr>
          <w:lang w:val="es-419"/>
        </w:rPr>
        <w:t>El siguiente cuadro detalla los componentes, usos y fuentes de financiamiento</w:t>
      </w:r>
      <w:bookmarkStart w:id="78" w:name="_Hlk119242074"/>
      <w:r w:rsidR="00E52171" w:rsidRPr="00F40216">
        <w:rPr>
          <w:lang w:val="es-419"/>
        </w:rPr>
        <w:t xml:space="preserve"> del programa CIF-REI de Costa Rica</w:t>
      </w:r>
      <w:r w:rsidR="00882454" w:rsidRPr="00F40216">
        <w:rPr>
          <w:lang w:val="es-419"/>
        </w:rPr>
        <w:t>:</w:t>
      </w:r>
    </w:p>
    <w:p w14:paraId="3CCE07AA" w14:textId="77777777" w:rsidR="002A2562" w:rsidRDefault="002A2562" w:rsidP="005D21B7">
      <w:pPr>
        <w:rPr>
          <w:lang w:val="es-419"/>
        </w:rPr>
      </w:pPr>
    </w:p>
    <w:p w14:paraId="56CBEEE8" w14:textId="77777777" w:rsidR="002A2562" w:rsidRPr="00F40216" w:rsidRDefault="002A2562" w:rsidP="005D21B7">
      <w:pPr>
        <w:rPr>
          <w:lang w:val="es-419"/>
        </w:rPr>
      </w:pPr>
    </w:p>
    <w:p w14:paraId="1A700E30" w14:textId="77777777" w:rsidR="00882454" w:rsidRPr="00F40216" w:rsidRDefault="00882454" w:rsidP="005D21B7">
      <w:pPr>
        <w:rPr>
          <w:lang w:val="es-419"/>
        </w:rPr>
      </w:pPr>
    </w:p>
    <w:p w14:paraId="098721F7" w14:textId="6E610FB7" w:rsidR="00D97396" w:rsidRDefault="00882454" w:rsidP="00ED52E7">
      <w:pPr>
        <w:jc w:val="center"/>
        <w:rPr>
          <w:lang w:val="es-419"/>
        </w:rPr>
      </w:pPr>
      <w:bookmarkStart w:id="79" w:name="_Hlk139024484"/>
      <w:bookmarkStart w:id="80" w:name="_Hlk139028014"/>
      <w:r w:rsidRPr="00F40216">
        <w:rPr>
          <w:lang w:val="es-419"/>
        </w:rPr>
        <w:lastRenderedPageBreak/>
        <w:t xml:space="preserve">Cuadro </w:t>
      </w:r>
      <w:r w:rsidR="00D7443C" w:rsidRPr="00F40216">
        <w:rPr>
          <w:lang w:val="es-419"/>
        </w:rPr>
        <w:t>2</w:t>
      </w:r>
      <w:r w:rsidRPr="00F40216">
        <w:rPr>
          <w:lang w:val="es-419"/>
        </w:rPr>
        <w:t xml:space="preserve">: Plan de financiamiento </w:t>
      </w:r>
      <w:r w:rsidR="00D519F5" w:rsidRPr="00F40216">
        <w:rPr>
          <w:lang w:val="es-419"/>
        </w:rPr>
        <w:t xml:space="preserve">indicativo </w:t>
      </w:r>
      <w:r w:rsidRPr="00F40216">
        <w:rPr>
          <w:lang w:val="es-419"/>
        </w:rPr>
        <w:t xml:space="preserve">del </w:t>
      </w:r>
      <w:r w:rsidR="00E52171" w:rsidRPr="00F40216">
        <w:rPr>
          <w:lang w:val="es-419"/>
        </w:rPr>
        <w:t>programa CIF-REI</w:t>
      </w:r>
      <w:r w:rsidRPr="00F40216">
        <w:rPr>
          <w:lang w:val="es-419"/>
        </w:rPr>
        <w:t xml:space="preserve"> de Costa Rica (millones de USD)</w:t>
      </w:r>
    </w:p>
    <w:p w14:paraId="17F8B4DD" w14:textId="77777777" w:rsidR="00DA1AA1" w:rsidRDefault="00DA1AA1" w:rsidP="00ED52E7">
      <w:pPr>
        <w:jc w:val="center"/>
        <w:rPr>
          <w:lang w:val="es-419"/>
        </w:rPr>
      </w:pPr>
    </w:p>
    <w:tbl>
      <w:tblPr>
        <w:tblW w:w="10303" w:type="dxa"/>
        <w:tblInd w:w="70" w:type="dxa"/>
        <w:tblCellMar>
          <w:left w:w="70" w:type="dxa"/>
          <w:right w:w="70" w:type="dxa"/>
        </w:tblCellMar>
        <w:tblLook w:val="04A0" w:firstRow="1" w:lastRow="0" w:firstColumn="1" w:lastColumn="0" w:noHBand="0" w:noVBand="1"/>
      </w:tblPr>
      <w:tblGrid>
        <w:gridCol w:w="428"/>
        <w:gridCol w:w="1832"/>
        <w:gridCol w:w="1468"/>
        <w:gridCol w:w="970"/>
        <w:gridCol w:w="928"/>
        <w:gridCol w:w="883"/>
        <w:gridCol w:w="1004"/>
        <w:gridCol w:w="1701"/>
        <w:gridCol w:w="1089"/>
      </w:tblGrid>
      <w:tr w:rsidR="006921F8" w:rsidRPr="00D97396" w14:paraId="58E4029C" w14:textId="77777777" w:rsidTr="00B076F6">
        <w:trPr>
          <w:trHeight w:val="122"/>
        </w:trPr>
        <w:tc>
          <w:tcPr>
            <w:tcW w:w="428" w:type="dxa"/>
            <w:tcBorders>
              <w:top w:val="nil"/>
              <w:left w:val="nil"/>
              <w:bottom w:val="nil"/>
              <w:right w:val="nil"/>
            </w:tcBorders>
            <w:shd w:val="clear" w:color="auto" w:fill="auto"/>
            <w:noWrap/>
            <w:vAlign w:val="bottom"/>
            <w:hideMark/>
          </w:tcPr>
          <w:p w14:paraId="109318E7" w14:textId="77777777" w:rsidR="00D97396" w:rsidRPr="00D97396" w:rsidRDefault="00D97396" w:rsidP="00D97396">
            <w:pPr>
              <w:tabs>
                <w:tab w:val="clear" w:pos="1111"/>
              </w:tabs>
              <w:jc w:val="left"/>
              <w:rPr>
                <w:rFonts w:eastAsia="Times New Roman"/>
                <w:sz w:val="18"/>
                <w:szCs w:val="18"/>
                <w:lang w:val="es-419" w:eastAsia="es-419"/>
              </w:rPr>
            </w:pPr>
          </w:p>
        </w:tc>
        <w:tc>
          <w:tcPr>
            <w:tcW w:w="1832" w:type="dxa"/>
            <w:tcBorders>
              <w:top w:val="nil"/>
              <w:left w:val="nil"/>
              <w:bottom w:val="nil"/>
              <w:right w:val="single" w:sz="12" w:space="0" w:color="000000" w:themeColor="text1"/>
            </w:tcBorders>
            <w:shd w:val="clear" w:color="auto" w:fill="auto"/>
            <w:noWrap/>
            <w:vAlign w:val="bottom"/>
            <w:hideMark/>
          </w:tcPr>
          <w:p w14:paraId="762EFDA1" w14:textId="77777777" w:rsidR="00D97396" w:rsidRPr="00D97396" w:rsidRDefault="00D97396" w:rsidP="00D97396">
            <w:pPr>
              <w:tabs>
                <w:tab w:val="clear" w:pos="1111"/>
              </w:tabs>
              <w:jc w:val="left"/>
              <w:rPr>
                <w:rFonts w:eastAsia="Times New Roman"/>
                <w:sz w:val="18"/>
                <w:szCs w:val="18"/>
                <w:lang w:val="es-419" w:eastAsia="es-419"/>
              </w:rPr>
            </w:pPr>
          </w:p>
        </w:tc>
        <w:tc>
          <w:tcPr>
            <w:tcW w:w="6954"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000000" w:fill="DDEBF7"/>
            <w:noWrap/>
            <w:vAlign w:val="bottom"/>
            <w:hideMark/>
          </w:tcPr>
          <w:p w14:paraId="03C4EDAC" w14:textId="77777777" w:rsidR="00D97396" w:rsidRPr="00D97396" w:rsidRDefault="00D97396" w:rsidP="00D97396">
            <w:pPr>
              <w:tabs>
                <w:tab w:val="clear" w:pos="1111"/>
              </w:tabs>
              <w:jc w:val="center"/>
              <w:rPr>
                <w:rFonts w:eastAsia="Times New Roman"/>
                <w:b/>
                <w:bCs/>
                <w:color w:val="000000"/>
                <w:sz w:val="18"/>
                <w:szCs w:val="18"/>
                <w:lang w:val="es-419" w:eastAsia="es-419"/>
              </w:rPr>
            </w:pPr>
            <w:r w:rsidRPr="00D97396">
              <w:rPr>
                <w:rFonts w:eastAsia="Times New Roman"/>
                <w:b/>
                <w:bCs/>
                <w:color w:val="000000"/>
                <w:sz w:val="18"/>
                <w:szCs w:val="18"/>
                <w:lang w:val="es-419" w:eastAsia="es-419"/>
              </w:rPr>
              <w:t>RECURSOS FINANCIEROS</w:t>
            </w:r>
          </w:p>
        </w:tc>
        <w:tc>
          <w:tcPr>
            <w:tcW w:w="1089" w:type="dxa"/>
            <w:tcBorders>
              <w:top w:val="nil"/>
              <w:left w:val="single" w:sz="12" w:space="0" w:color="000000" w:themeColor="text1"/>
              <w:bottom w:val="nil"/>
              <w:right w:val="nil"/>
            </w:tcBorders>
            <w:shd w:val="clear" w:color="auto" w:fill="auto"/>
            <w:noWrap/>
            <w:vAlign w:val="bottom"/>
            <w:hideMark/>
          </w:tcPr>
          <w:p w14:paraId="34DE8D6B" w14:textId="77777777" w:rsidR="00D97396" w:rsidRPr="00D97396" w:rsidRDefault="00D97396" w:rsidP="00D97396">
            <w:pPr>
              <w:tabs>
                <w:tab w:val="clear" w:pos="1111"/>
              </w:tabs>
              <w:jc w:val="center"/>
              <w:rPr>
                <w:rFonts w:eastAsia="Times New Roman"/>
                <w:b/>
                <w:bCs/>
                <w:color w:val="000000"/>
                <w:sz w:val="18"/>
                <w:szCs w:val="18"/>
                <w:lang w:val="es-419" w:eastAsia="es-419"/>
              </w:rPr>
            </w:pPr>
          </w:p>
        </w:tc>
      </w:tr>
      <w:tr w:rsidR="006921F8" w:rsidRPr="00D97396" w14:paraId="7C4A932A" w14:textId="77777777" w:rsidTr="003F6178">
        <w:trPr>
          <w:trHeight w:val="530"/>
        </w:trPr>
        <w:tc>
          <w:tcPr>
            <w:tcW w:w="428" w:type="dxa"/>
            <w:tcBorders>
              <w:top w:val="nil"/>
              <w:left w:val="nil"/>
              <w:bottom w:val="single" w:sz="12" w:space="0" w:color="000000" w:themeColor="text1"/>
              <w:right w:val="nil"/>
            </w:tcBorders>
            <w:shd w:val="clear" w:color="auto" w:fill="auto"/>
            <w:noWrap/>
            <w:vAlign w:val="bottom"/>
            <w:hideMark/>
          </w:tcPr>
          <w:p w14:paraId="3E44F21D" w14:textId="77777777" w:rsidR="00D97396" w:rsidRPr="00D97396" w:rsidRDefault="00D97396" w:rsidP="00D97396">
            <w:pPr>
              <w:tabs>
                <w:tab w:val="clear" w:pos="1111"/>
              </w:tabs>
              <w:jc w:val="left"/>
              <w:rPr>
                <w:rFonts w:eastAsia="Times New Roman"/>
                <w:sz w:val="18"/>
                <w:szCs w:val="18"/>
                <w:lang w:val="es-419" w:eastAsia="es-419"/>
              </w:rPr>
            </w:pPr>
          </w:p>
        </w:tc>
        <w:tc>
          <w:tcPr>
            <w:tcW w:w="1832" w:type="dxa"/>
            <w:tcBorders>
              <w:top w:val="nil"/>
              <w:left w:val="nil"/>
              <w:bottom w:val="single" w:sz="12" w:space="0" w:color="000000" w:themeColor="text1"/>
              <w:right w:val="single" w:sz="12" w:space="0" w:color="000000" w:themeColor="text1"/>
            </w:tcBorders>
            <w:shd w:val="clear" w:color="000000" w:fill="FFFFFF"/>
            <w:noWrap/>
            <w:hideMark/>
          </w:tcPr>
          <w:p w14:paraId="76091B66" w14:textId="77777777" w:rsidR="00D97396" w:rsidRPr="00D97396" w:rsidRDefault="00D97396" w:rsidP="00D97396">
            <w:pPr>
              <w:tabs>
                <w:tab w:val="clear" w:pos="1111"/>
              </w:tabs>
              <w:jc w:val="left"/>
              <w:rPr>
                <w:rFonts w:eastAsia="Times New Roman"/>
                <w:color w:val="000000"/>
                <w:sz w:val="18"/>
                <w:szCs w:val="18"/>
                <w:lang w:val="es-419" w:eastAsia="es-419"/>
              </w:rPr>
            </w:pPr>
            <w:r w:rsidRPr="00D97396">
              <w:rPr>
                <w:rFonts w:eastAsia="Times New Roman"/>
                <w:color w:val="000000"/>
                <w:sz w:val="18"/>
                <w:szCs w:val="18"/>
                <w:lang w:val="es-419" w:eastAsia="es-419"/>
              </w:rPr>
              <w:t> </w:t>
            </w:r>
          </w:p>
        </w:tc>
        <w:tc>
          <w:tcPr>
            <w:tcW w:w="243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000000" w:fill="BDD7EE"/>
            <w:vAlign w:val="center"/>
            <w:hideMark/>
          </w:tcPr>
          <w:p w14:paraId="566D023A" w14:textId="0EB32D0D" w:rsidR="00D97396" w:rsidRPr="00D97396" w:rsidRDefault="00D97396" w:rsidP="00B076F6">
            <w:pPr>
              <w:tabs>
                <w:tab w:val="clear" w:pos="1111"/>
              </w:tabs>
              <w:jc w:val="center"/>
              <w:rPr>
                <w:rFonts w:eastAsia="Times New Roman"/>
                <w:b/>
                <w:bCs/>
                <w:color w:val="000000"/>
                <w:sz w:val="18"/>
                <w:szCs w:val="18"/>
                <w:lang w:val="es-419" w:eastAsia="es-419"/>
              </w:rPr>
            </w:pPr>
            <w:r w:rsidRPr="00D97396">
              <w:rPr>
                <w:rFonts w:eastAsia="Times New Roman"/>
                <w:b/>
                <w:bCs/>
                <w:color w:val="000000"/>
                <w:sz w:val="18"/>
                <w:szCs w:val="18"/>
                <w:lang w:val="es-419" w:eastAsia="es-419"/>
              </w:rPr>
              <w:t xml:space="preserve">CIF-REI </w:t>
            </w:r>
            <w:r w:rsidRPr="00D97396">
              <w:rPr>
                <w:rFonts w:eastAsia="Times New Roman"/>
                <w:b/>
                <w:bCs/>
                <w:color w:val="000000"/>
                <w:sz w:val="18"/>
                <w:szCs w:val="18"/>
                <w:lang w:val="es-419" w:eastAsia="es-419"/>
              </w:rPr>
              <w:br/>
              <w:t>(a través de BMD</w:t>
            </w:r>
            <w:r w:rsidR="00E20768">
              <w:rPr>
                <w:rFonts w:eastAsia="Times New Roman"/>
                <w:b/>
                <w:bCs/>
                <w:color w:val="000000"/>
                <w:sz w:val="18"/>
                <w:szCs w:val="18"/>
                <w:lang w:val="es-419" w:eastAsia="es-419"/>
              </w:rPr>
              <w:t>s</w:t>
            </w:r>
            <w:r w:rsidRPr="00D97396">
              <w:rPr>
                <w:rFonts w:eastAsia="Times New Roman"/>
                <w:b/>
                <w:bCs/>
                <w:color w:val="000000"/>
                <w:sz w:val="18"/>
                <w:szCs w:val="18"/>
                <w:lang w:val="es-419" w:eastAsia="es-419"/>
              </w:rPr>
              <w:t>)</w:t>
            </w:r>
          </w:p>
        </w:tc>
        <w:tc>
          <w:tcPr>
            <w:tcW w:w="4516" w:type="dxa"/>
            <w:gridSpan w:val="4"/>
            <w:tcBorders>
              <w:top w:val="single" w:sz="12" w:space="0" w:color="000000" w:themeColor="text1"/>
              <w:left w:val="single" w:sz="12" w:space="0" w:color="000000" w:themeColor="text1"/>
              <w:bottom w:val="nil"/>
              <w:right w:val="single" w:sz="12" w:space="0" w:color="000000" w:themeColor="text1"/>
            </w:tcBorders>
            <w:shd w:val="clear" w:color="000000" w:fill="BDD7EE"/>
            <w:noWrap/>
            <w:vAlign w:val="center"/>
            <w:hideMark/>
          </w:tcPr>
          <w:p w14:paraId="2EFB53BF" w14:textId="77777777" w:rsidR="00D97396" w:rsidRPr="00D97396" w:rsidRDefault="00D97396" w:rsidP="00D97396">
            <w:pPr>
              <w:tabs>
                <w:tab w:val="clear" w:pos="1111"/>
              </w:tabs>
              <w:jc w:val="center"/>
              <w:rPr>
                <w:rFonts w:eastAsia="Times New Roman"/>
                <w:b/>
                <w:bCs/>
                <w:color w:val="000000"/>
                <w:sz w:val="18"/>
                <w:szCs w:val="18"/>
                <w:lang w:val="es-419" w:eastAsia="es-419"/>
              </w:rPr>
            </w:pPr>
            <w:r w:rsidRPr="00D97396">
              <w:rPr>
                <w:rFonts w:eastAsia="Times New Roman"/>
                <w:b/>
                <w:bCs/>
                <w:color w:val="000000"/>
                <w:sz w:val="18"/>
                <w:szCs w:val="18"/>
                <w:lang w:val="es-419" w:eastAsia="es-419"/>
              </w:rPr>
              <w:t>Apalancamiento</w:t>
            </w:r>
          </w:p>
        </w:tc>
        <w:tc>
          <w:tcPr>
            <w:tcW w:w="1089" w:type="dxa"/>
            <w:tcBorders>
              <w:top w:val="nil"/>
              <w:left w:val="single" w:sz="12" w:space="0" w:color="000000" w:themeColor="text1"/>
              <w:bottom w:val="single" w:sz="12" w:space="0" w:color="000000" w:themeColor="text1"/>
              <w:right w:val="nil"/>
            </w:tcBorders>
            <w:shd w:val="clear" w:color="auto" w:fill="auto"/>
            <w:noWrap/>
            <w:hideMark/>
          </w:tcPr>
          <w:p w14:paraId="7AC896B5" w14:textId="77777777" w:rsidR="00D97396" w:rsidRPr="00D97396" w:rsidRDefault="00D97396" w:rsidP="00D97396">
            <w:pPr>
              <w:tabs>
                <w:tab w:val="clear" w:pos="1111"/>
              </w:tabs>
              <w:jc w:val="center"/>
              <w:rPr>
                <w:rFonts w:eastAsia="Times New Roman"/>
                <w:b/>
                <w:bCs/>
                <w:color w:val="000000"/>
                <w:sz w:val="18"/>
                <w:szCs w:val="18"/>
                <w:lang w:val="es-419" w:eastAsia="es-419"/>
              </w:rPr>
            </w:pPr>
          </w:p>
        </w:tc>
      </w:tr>
      <w:tr w:rsidR="006921F8" w:rsidRPr="00D97396" w14:paraId="32677B91" w14:textId="77777777" w:rsidTr="003F6178">
        <w:trPr>
          <w:trHeight w:val="880"/>
        </w:trPr>
        <w:tc>
          <w:tcPr>
            <w:tcW w:w="2260" w:type="dxa"/>
            <w:gridSpan w:val="2"/>
            <w:tcBorders>
              <w:top w:val="single" w:sz="4" w:space="0" w:color="auto"/>
              <w:left w:val="single" w:sz="12" w:space="0" w:color="auto"/>
              <w:bottom w:val="single" w:sz="4" w:space="0" w:color="auto"/>
              <w:right w:val="single" w:sz="12" w:space="0" w:color="000000" w:themeColor="text1"/>
            </w:tcBorders>
            <w:shd w:val="clear" w:color="000000" w:fill="D9E1F2"/>
            <w:noWrap/>
            <w:vAlign w:val="center"/>
            <w:hideMark/>
          </w:tcPr>
          <w:p w14:paraId="53FCA45F" w14:textId="77777777" w:rsidR="00D97396" w:rsidRPr="00D97396" w:rsidRDefault="00D97396" w:rsidP="00D97396">
            <w:pPr>
              <w:tabs>
                <w:tab w:val="clear" w:pos="1111"/>
              </w:tabs>
              <w:jc w:val="center"/>
              <w:rPr>
                <w:rFonts w:eastAsia="Times New Roman"/>
                <w:b/>
                <w:bCs/>
                <w:color w:val="000000"/>
                <w:sz w:val="18"/>
                <w:szCs w:val="18"/>
                <w:lang w:val="es-419" w:eastAsia="es-419"/>
              </w:rPr>
            </w:pPr>
            <w:r w:rsidRPr="00D97396">
              <w:rPr>
                <w:rFonts w:eastAsia="Times New Roman"/>
                <w:b/>
                <w:bCs/>
                <w:color w:val="000000"/>
                <w:sz w:val="18"/>
                <w:szCs w:val="18"/>
                <w:lang w:val="es-419" w:eastAsia="es-419"/>
              </w:rPr>
              <w:t>Componentes</w:t>
            </w:r>
          </w:p>
        </w:tc>
        <w:tc>
          <w:tcPr>
            <w:tcW w:w="1468" w:type="dxa"/>
            <w:tcBorders>
              <w:top w:val="single" w:sz="12" w:space="0" w:color="000000" w:themeColor="text1"/>
              <w:left w:val="single" w:sz="12" w:space="0" w:color="000000" w:themeColor="text1"/>
              <w:bottom w:val="single" w:sz="12" w:space="0" w:color="000000" w:themeColor="text1"/>
              <w:right w:val="single" w:sz="4" w:space="0" w:color="auto"/>
            </w:tcBorders>
            <w:shd w:val="clear" w:color="000000" w:fill="9BC2E6"/>
            <w:vAlign w:val="center"/>
            <w:hideMark/>
          </w:tcPr>
          <w:p w14:paraId="1E3AC2EE" w14:textId="7FBAC5CD" w:rsidR="00D97396" w:rsidRPr="00D97396" w:rsidRDefault="00214262" w:rsidP="00D97396">
            <w:pPr>
              <w:tabs>
                <w:tab w:val="clear" w:pos="1111"/>
              </w:tabs>
              <w:jc w:val="center"/>
              <w:rPr>
                <w:rFonts w:eastAsia="Times New Roman"/>
                <w:b/>
                <w:bCs/>
                <w:color w:val="000000"/>
                <w:sz w:val="18"/>
                <w:szCs w:val="18"/>
                <w:lang w:val="es-419" w:eastAsia="es-419"/>
              </w:rPr>
            </w:pPr>
            <w:r>
              <w:rPr>
                <w:rFonts w:eastAsia="Times New Roman"/>
                <w:b/>
                <w:bCs/>
                <w:color w:val="000000"/>
                <w:sz w:val="18"/>
                <w:szCs w:val="18"/>
                <w:lang w:val="es-419" w:eastAsia="es-419"/>
              </w:rPr>
              <w:t>Banca Privada o BMD</w:t>
            </w:r>
          </w:p>
        </w:tc>
        <w:tc>
          <w:tcPr>
            <w:tcW w:w="970" w:type="dxa"/>
            <w:tcBorders>
              <w:top w:val="single" w:sz="12" w:space="0" w:color="000000" w:themeColor="text1"/>
              <w:left w:val="nil"/>
              <w:bottom w:val="single" w:sz="12" w:space="0" w:color="000000" w:themeColor="text1"/>
              <w:right w:val="single" w:sz="12" w:space="0" w:color="000000" w:themeColor="text1"/>
            </w:tcBorders>
            <w:shd w:val="clear" w:color="000000" w:fill="9BC2E6"/>
            <w:vAlign w:val="center"/>
            <w:hideMark/>
          </w:tcPr>
          <w:p w14:paraId="4F54E5F3" w14:textId="77777777" w:rsidR="00D97396" w:rsidRPr="00D97396" w:rsidRDefault="00D97396" w:rsidP="00D97396">
            <w:pPr>
              <w:tabs>
                <w:tab w:val="clear" w:pos="1111"/>
              </w:tabs>
              <w:jc w:val="center"/>
              <w:rPr>
                <w:rFonts w:eastAsia="Times New Roman"/>
                <w:b/>
                <w:bCs/>
                <w:color w:val="000000"/>
                <w:sz w:val="18"/>
                <w:szCs w:val="18"/>
                <w:lang w:val="es-419" w:eastAsia="es-419"/>
              </w:rPr>
            </w:pPr>
            <w:r w:rsidRPr="00D97396">
              <w:rPr>
                <w:rFonts w:eastAsia="Times New Roman"/>
                <w:b/>
                <w:bCs/>
                <w:color w:val="000000"/>
                <w:sz w:val="18"/>
                <w:szCs w:val="18"/>
                <w:lang w:val="es-419" w:eastAsia="es-419"/>
              </w:rPr>
              <w:t>ATN</w:t>
            </w:r>
            <w:r w:rsidRPr="00D97396">
              <w:rPr>
                <w:rFonts w:eastAsia="Times New Roman"/>
                <w:b/>
                <w:bCs/>
                <w:color w:val="000000"/>
                <w:sz w:val="18"/>
                <w:szCs w:val="18"/>
                <w:lang w:val="es-419" w:eastAsia="es-419"/>
              </w:rPr>
              <w:br/>
              <w:t>(MINAE)</w:t>
            </w:r>
          </w:p>
        </w:tc>
        <w:tc>
          <w:tcPr>
            <w:tcW w:w="928" w:type="dxa"/>
            <w:tcBorders>
              <w:top w:val="single" w:sz="12" w:space="0" w:color="000000" w:themeColor="text1"/>
              <w:left w:val="single" w:sz="12" w:space="0" w:color="000000" w:themeColor="text1"/>
              <w:bottom w:val="single" w:sz="12" w:space="0" w:color="000000" w:themeColor="text1"/>
              <w:right w:val="single" w:sz="4" w:space="0" w:color="auto"/>
            </w:tcBorders>
            <w:shd w:val="clear" w:color="000000" w:fill="9BC2E6"/>
            <w:vAlign w:val="center"/>
            <w:hideMark/>
          </w:tcPr>
          <w:p w14:paraId="07066BAE" w14:textId="1E9562AC" w:rsidR="00D97396" w:rsidRPr="00D97396" w:rsidRDefault="00DD353F" w:rsidP="00D97396">
            <w:pPr>
              <w:tabs>
                <w:tab w:val="clear" w:pos="1111"/>
              </w:tabs>
              <w:jc w:val="center"/>
              <w:rPr>
                <w:rFonts w:eastAsia="Times New Roman"/>
                <w:b/>
                <w:bCs/>
                <w:color w:val="000000"/>
                <w:sz w:val="18"/>
                <w:szCs w:val="18"/>
                <w:lang w:val="es-419" w:eastAsia="es-419"/>
              </w:rPr>
            </w:pPr>
            <w:r>
              <w:rPr>
                <w:rFonts w:eastAsia="Times New Roman"/>
                <w:b/>
                <w:bCs/>
                <w:color w:val="000000"/>
                <w:sz w:val="18"/>
                <w:szCs w:val="18"/>
                <w:lang w:val="es-419" w:eastAsia="es-419"/>
              </w:rPr>
              <w:t>BMD</w:t>
            </w:r>
          </w:p>
        </w:tc>
        <w:tc>
          <w:tcPr>
            <w:tcW w:w="883" w:type="dxa"/>
            <w:tcBorders>
              <w:top w:val="single" w:sz="12" w:space="0" w:color="000000" w:themeColor="text1"/>
              <w:left w:val="nil"/>
              <w:bottom w:val="single" w:sz="12" w:space="0" w:color="000000" w:themeColor="text1"/>
              <w:right w:val="single" w:sz="4" w:space="0" w:color="auto"/>
            </w:tcBorders>
            <w:shd w:val="clear" w:color="000000" w:fill="9BC2E6"/>
            <w:vAlign w:val="center"/>
            <w:hideMark/>
          </w:tcPr>
          <w:p w14:paraId="1C5DA1DE" w14:textId="77777777" w:rsidR="00D97396" w:rsidRPr="00D97396" w:rsidRDefault="00D97396" w:rsidP="00D97396">
            <w:pPr>
              <w:tabs>
                <w:tab w:val="clear" w:pos="1111"/>
              </w:tabs>
              <w:jc w:val="center"/>
              <w:rPr>
                <w:rFonts w:eastAsia="Times New Roman"/>
                <w:b/>
                <w:bCs/>
                <w:color w:val="000000"/>
                <w:sz w:val="18"/>
                <w:szCs w:val="18"/>
                <w:lang w:val="es-419" w:eastAsia="es-419"/>
              </w:rPr>
            </w:pPr>
            <w:r w:rsidRPr="00D97396">
              <w:rPr>
                <w:rFonts w:eastAsia="Times New Roman"/>
                <w:b/>
                <w:bCs/>
                <w:color w:val="000000"/>
                <w:sz w:val="18"/>
                <w:szCs w:val="18"/>
                <w:lang w:val="es-419" w:eastAsia="es-419"/>
              </w:rPr>
              <w:t xml:space="preserve">Grupo </w:t>
            </w:r>
            <w:r w:rsidRPr="00D97396">
              <w:rPr>
                <w:rFonts w:eastAsia="Times New Roman"/>
                <w:b/>
                <w:bCs/>
                <w:color w:val="000000"/>
                <w:sz w:val="18"/>
                <w:szCs w:val="18"/>
                <w:lang w:val="es-419" w:eastAsia="es-419"/>
              </w:rPr>
              <w:br/>
              <w:t>ICE</w:t>
            </w:r>
          </w:p>
        </w:tc>
        <w:tc>
          <w:tcPr>
            <w:tcW w:w="1004" w:type="dxa"/>
            <w:tcBorders>
              <w:top w:val="single" w:sz="12" w:space="0" w:color="000000" w:themeColor="text1"/>
              <w:left w:val="nil"/>
              <w:bottom w:val="single" w:sz="12" w:space="0" w:color="000000" w:themeColor="text1"/>
              <w:right w:val="single" w:sz="12" w:space="0" w:color="000000" w:themeColor="text1"/>
            </w:tcBorders>
            <w:shd w:val="clear" w:color="000000" w:fill="9BC2E6"/>
            <w:noWrap/>
            <w:vAlign w:val="center"/>
            <w:hideMark/>
          </w:tcPr>
          <w:p w14:paraId="4F178934" w14:textId="77777777" w:rsidR="00D97396" w:rsidRPr="00D97396" w:rsidRDefault="00D97396" w:rsidP="00D97396">
            <w:pPr>
              <w:tabs>
                <w:tab w:val="clear" w:pos="1111"/>
              </w:tabs>
              <w:jc w:val="center"/>
              <w:rPr>
                <w:rFonts w:eastAsia="Times New Roman"/>
                <w:b/>
                <w:bCs/>
                <w:color w:val="000000"/>
                <w:sz w:val="18"/>
                <w:szCs w:val="18"/>
                <w:lang w:val="es-419" w:eastAsia="es-419"/>
              </w:rPr>
            </w:pPr>
            <w:r w:rsidRPr="00D97396">
              <w:rPr>
                <w:rFonts w:eastAsia="Times New Roman"/>
                <w:b/>
                <w:bCs/>
                <w:color w:val="000000"/>
                <w:sz w:val="18"/>
                <w:szCs w:val="18"/>
                <w:lang w:val="es-419" w:eastAsia="es-419"/>
              </w:rPr>
              <w:t>GCF</w:t>
            </w:r>
          </w:p>
        </w:tc>
        <w:tc>
          <w:tcPr>
            <w:tcW w:w="17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000000" w:fill="9BC2E6"/>
            <w:vAlign w:val="center"/>
            <w:hideMark/>
          </w:tcPr>
          <w:p w14:paraId="54F77BA3" w14:textId="52526C43" w:rsidR="00D97396" w:rsidRPr="00D97396" w:rsidRDefault="003F6178" w:rsidP="00D97396">
            <w:pPr>
              <w:tabs>
                <w:tab w:val="clear" w:pos="1111"/>
              </w:tabs>
              <w:jc w:val="center"/>
              <w:rPr>
                <w:rFonts w:eastAsia="Times New Roman"/>
                <w:b/>
                <w:bCs/>
                <w:color w:val="000000"/>
                <w:sz w:val="18"/>
                <w:szCs w:val="18"/>
                <w:lang w:val="es-419" w:eastAsia="es-419"/>
              </w:rPr>
            </w:pPr>
            <w:r>
              <w:rPr>
                <w:rFonts w:eastAsia="Times New Roman"/>
                <w:b/>
                <w:bCs/>
                <w:color w:val="000000"/>
                <w:sz w:val="18"/>
                <w:szCs w:val="18"/>
                <w:lang w:val="es-419" w:eastAsia="es-419"/>
              </w:rPr>
              <w:t>Inversión Privada</w:t>
            </w:r>
            <w:r w:rsidR="006921F8">
              <w:rPr>
                <w:rFonts w:eastAsia="Times New Roman"/>
                <w:b/>
                <w:bCs/>
                <w:color w:val="000000"/>
                <w:sz w:val="18"/>
                <w:szCs w:val="18"/>
                <w:lang w:val="es-419" w:eastAsia="es-419"/>
              </w:rPr>
              <w:t xml:space="preserve">, </w:t>
            </w:r>
            <w:r w:rsidR="002A1D79">
              <w:rPr>
                <w:rFonts w:eastAsia="Times New Roman"/>
                <w:b/>
                <w:bCs/>
                <w:color w:val="000000"/>
                <w:sz w:val="18"/>
                <w:szCs w:val="18"/>
                <w:lang w:val="es-419" w:eastAsia="es-419"/>
              </w:rPr>
              <w:t>Banca Privada</w:t>
            </w:r>
            <w:r w:rsidR="006921F8">
              <w:rPr>
                <w:rFonts w:eastAsia="Times New Roman"/>
                <w:b/>
                <w:bCs/>
                <w:color w:val="000000"/>
                <w:sz w:val="18"/>
                <w:szCs w:val="18"/>
                <w:lang w:val="es-419" w:eastAsia="es-419"/>
              </w:rPr>
              <w:t xml:space="preserve"> y otras instituciones financieras</w:t>
            </w:r>
          </w:p>
        </w:tc>
        <w:tc>
          <w:tcPr>
            <w:tcW w:w="10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000000" w:fill="9BC2E6"/>
            <w:noWrap/>
            <w:vAlign w:val="center"/>
            <w:hideMark/>
          </w:tcPr>
          <w:p w14:paraId="354EFDB3" w14:textId="2A385BE0" w:rsidR="00D97396" w:rsidRPr="00D97396" w:rsidRDefault="003F6178" w:rsidP="00D97396">
            <w:pPr>
              <w:tabs>
                <w:tab w:val="clear" w:pos="1111"/>
              </w:tabs>
              <w:jc w:val="center"/>
              <w:rPr>
                <w:rFonts w:eastAsia="Times New Roman"/>
                <w:b/>
                <w:bCs/>
                <w:color w:val="000000"/>
                <w:sz w:val="18"/>
                <w:szCs w:val="18"/>
                <w:lang w:val="es-419" w:eastAsia="es-419"/>
              </w:rPr>
            </w:pPr>
            <w:r>
              <w:rPr>
                <w:rFonts w:eastAsia="Times New Roman"/>
                <w:b/>
                <w:bCs/>
                <w:color w:val="000000"/>
                <w:sz w:val="18"/>
                <w:szCs w:val="18"/>
                <w:lang w:val="es-419" w:eastAsia="es-419"/>
              </w:rPr>
              <w:t>Sub</w:t>
            </w:r>
            <w:r w:rsidR="00D97396" w:rsidRPr="00D97396">
              <w:rPr>
                <w:rFonts w:eastAsia="Times New Roman"/>
                <w:b/>
                <w:bCs/>
                <w:color w:val="000000"/>
                <w:sz w:val="18"/>
                <w:szCs w:val="18"/>
                <w:lang w:val="es-419" w:eastAsia="es-419"/>
              </w:rPr>
              <w:t>Total</w:t>
            </w:r>
            <w:r>
              <w:rPr>
                <w:rFonts w:eastAsia="Times New Roman"/>
                <w:b/>
                <w:bCs/>
                <w:color w:val="000000"/>
                <w:sz w:val="18"/>
                <w:szCs w:val="18"/>
                <w:lang w:val="es-419" w:eastAsia="es-419"/>
              </w:rPr>
              <w:t xml:space="preserve"> por componente</w:t>
            </w:r>
          </w:p>
        </w:tc>
      </w:tr>
      <w:tr w:rsidR="006921F8" w:rsidRPr="00D97396" w14:paraId="4ACA73BC" w14:textId="77777777" w:rsidTr="003F6178">
        <w:trPr>
          <w:trHeight w:val="483"/>
        </w:trPr>
        <w:tc>
          <w:tcPr>
            <w:tcW w:w="428" w:type="dxa"/>
            <w:tcBorders>
              <w:top w:val="single" w:sz="12" w:space="0" w:color="000000" w:themeColor="text1"/>
              <w:left w:val="single" w:sz="12" w:space="0" w:color="auto"/>
              <w:bottom w:val="single" w:sz="12" w:space="0" w:color="000000" w:themeColor="text1"/>
              <w:right w:val="single" w:sz="4" w:space="0" w:color="auto"/>
            </w:tcBorders>
            <w:shd w:val="clear" w:color="000000" w:fill="D9E1F2"/>
            <w:noWrap/>
            <w:vAlign w:val="center"/>
            <w:hideMark/>
          </w:tcPr>
          <w:p w14:paraId="46FC44B7" w14:textId="77777777" w:rsidR="00D97396" w:rsidRPr="00D97396" w:rsidRDefault="00D97396" w:rsidP="00D97396">
            <w:pPr>
              <w:tabs>
                <w:tab w:val="clear" w:pos="1111"/>
              </w:tabs>
              <w:jc w:val="center"/>
              <w:rPr>
                <w:rFonts w:eastAsia="Times New Roman"/>
                <w:b/>
                <w:bCs/>
                <w:color w:val="000000"/>
                <w:sz w:val="18"/>
                <w:szCs w:val="18"/>
                <w:lang w:val="es-419" w:eastAsia="es-419"/>
              </w:rPr>
            </w:pPr>
            <w:r w:rsidRPr="00D97396">
              <w:rPr>
                <w:rFonts w:eastAsia="Times New Roman"/>
                <w:b/>
                <w:bCs/>
                <w:color w:val="000000"/>
                <w:sz w:val="18"/>
                <w:szCs w:val="18"/>
                <w:lang w:val="es-419" w:eastAsia="es-419"/>
              </w:rPr>
              <w:t>1</w:t>
            </w:r>
          </w:p>
        </w:tc>
        <w:tc>
          <w:tcPr>
            <w:tcW w:w="1832" w:type="dxa"/>
            <w:tcBorders>
              <w:top w:val="single" w:sz="12" w:space="0" w:color="000000" w:themeColor="text1"/>
              <w:left w:val="nil"/>
              <w:bottom w:val="single" w:sz="12" w:space="0" w:color="000000" w:themeColor="text1"/>
              <w:right w:val="single" w:sz="12" w:space="0" w:color="000000" w:themeColor="text1"/>
            </w:tcBorders>
            <w:shd w:val="clear" w:color="000000" w:fill="D9E1F2"/>
            <w:hideMark/>
          </w:tcPr>
          <w:p w14:paraId="56E4EE8E" w14:textId="77777777" w:rsidR="00D97396" w:rsidRPr="00D97396" w:rsidRDefault="00D97396" w:rsidP="00D97396">
            <w:pPr>
              <w:tabs>
                <w:tab w:val="clear" w:pos="1111"/>
              </w:tabs>
              <w:jc w:val="left"/>
              <w:rPr>
                <w:rFonts w:eastAsia="Times New Roman"/>
                <w:b/>
                <w:bCs/>
                <w:i/>
                <w:iCs/>
                <w:color w:val="000000"/>
                <w:sz w:val="18"/>
                <w:szCs w:val="18"/>
                <w:lang w:val="es-419" w:eastAsia="es-419"/>
              </w:rPr>
            </w:pPr>
            <w:r w:rsidRPr="00D97396">
              <w:rPr>
                <w:rFonts w:eastAsia="Times New Roman"/>
                <w:b/>
                <w:bCs/>
                <w:i/>
                <w:iCs/>
                <w:color w:val="000000"/>
                <w:sz w:val="18"/>
                <w:szCs w:val="18"/>
                <w:lang w:val="es-419" w:eastAsia="es-419"/>
              </w:rPr>
              <w:t>Redes inteligentes y flexibilización del sistema eléctrico nacional</w:t>
            </w:r>
          </w:p>
        </w:tc>
        <w:tc>
          <w:tcPr>
            <w:tcW w:w="1468" w:type="dxa"/>
            <w:tcBorders>
              <w:top w:val="single" w:sz="12" w:space="0" w:color="000000" w:themeColor="text1"/>
              <w:left w:val="single" w:sz="12" w:space="0" w:color="000000" w:themeColor="text1"/>
              <w:bottom w:val="single" w:sz="12" w:space="0" w:color="000000" w:themeColor="text1"/>
              <w:right w:val="single" w:sz="4" w:space="0" w:color="auto"/>
            </w:tcBorders>
            <w:shd w:val="clear" w:color="000000" w:fill="FFFFFF"/>
            <w:noWrap/>
            <w:vAlign w:val="center"/>
            <w:hideMark/>
          </w:tcPr>
          <w:p w14:paraId="27A0A1C4" w14:textId="7B9A0A5B" w:rsidR="00D97396" w:rsidRPr="0081164E" w:rsidRDefault="00D97396" w:rsidP="00D97396">
            <w:pPr>
              <w:tabs>
                <w:tab w:val="clear" w:pos="1111"/>
              </w:tabs>
              <w:jc w:val="center"/>
              <w:rPr>
                <w:rFonts w:eastAsia="Times New Roman"/>
                <w:b/>
                <w:bCs/>
                <w:i/>
                <w:iCs/>
                <w:color w:val="000000"/>
                <w:sz w:val="18"/>
                <w:szCs w:val="18"/>
                <w:lang w:val="es-419" w:eastAsia="es-419"/>
              </w:rPr>
            </w:pPr>
            <w:r w:rsidRPr="0081164E">
              <w:rPr>
                <w:rFonts w:eastAsia="Times New Roman"/>
                <w:b/>
                <w:bCs/>
                <w:i/>
                <w:iCs/>
                <w:color w:val="000000"/>
                <w:sz w:val="18"/>
                <w:szCs w:val="18"/>
                <w:lang w:val="es-419" w:eastAsia="es-419"/>
              </w:rPr>
              <w:t xml:space="preserve">18,30 </w:t>
            </w:r>
          </w:p>
        </w:tc>
        <w:tc>
          <w:tcPr>
            <w:tcW w:w="970" w:type="dxa"/>
            <w:tcBorders>
              <w:top w:val="single" w:sz="12" w:space="0" w:color="000000" w:themeColor="text1"/>
              <w:left w:val="single" w:sz="8" w:space="0" w:color="auto"/>
              <w:bottom w:val="single" w:sz="12" w:space="0" w:color="000000" w:themeColor="text1"/>
              <w:right w:val="single" w:sz="12" w:space="0" w:color="000000" w:themeColor="text1"/>
            </w:tcBorders>
            <w:shd w:val="clear" w:color="000000" w:fill="FFFFFF"/>
            <w:noWrap/>
            <w:vAlign w:val="center"/>
            <w:hideMark/>
          </w:tcPr>
          <w:p w14:paraId="352E7006" w14:textId="3FAB0F95" w:rsidR="006921F8" w:rsidRPr="0081164E" w:rsidRDefault="00ED3CF1" w:rsidP="00D97396">
            <w:pPr>
              <w:tabs>
                <w:tab w:val="clear" w:pos="1111"/>
              </w:tabs>
              <w:jc w:val="center"/>
              <w:rPr>
                <w:rFonts w:eastAsia="Times New Roman"/>
                <w:b/>
                <w:bCs/>
                <w:i/>
                <w:iCs/>
                <w:color w:val="000000"/>
                <w:sz w:val="18"/>
                <w:szCs w:val="18"/>
                <w:lang w:val="es-419" w:eastAsia="es-419"/>
              </w:rPr>
            </w:pPr>
            <w:r>
              <w:rPr>
                <w:rFonts w:eastAsia="Times New Roman"/>
                <w:b/>
                <w:bCs/>
                <w:i/>
                <w:iCs/>
                <w:color w:val="000000"/>
                <w:sz w:val="18"/>
                <w:szCs w:val="18"/>
                <w:lang w:val="es-419" w:eastAsia="es-419"/>
              </w:rPr>
              <w:t>1</w:t>
            </w:r>
            <w:r w:rsidR="00D97396" w:rsidRPr="0081164E">
              <w:rPr>
                <w:rFonts w:eastAsia="Times New Roman"/>
                <w:b/>
                <w:bCs/>
                <w:i/>
                <w:iCs/>
                <w:color w:val="000000"/>
                <w:sz w:val="18"/>
                <w:szCs w:val="18"/>
                <w:lang w:val="es-419" w:eastAsia="es-419"/>
              </w:rPr>
              <w:t>,00</w:t>
            </w:r>
          </w:p>
          <w:p w14:paraId="586AB06C" w14:textId="0FBCB0B7" w:rsidR="00D97396" w:rsidRPr="0081164E" w:rsidRDefault="006921F8" w:rsidP="00D97396">
            <w:pPr>
              <w:tabs>
                <w:tab w:val="clear" w:pos="1111"/>
              </w:tabs>
              <w:jc w:val="center"/>
              <w:rPr>
                <w:rFonts w:eastAsia="Times New Roman"/>
                <w:b/>
                <w:bCs/>
                <w:i/>
                <w:iCs/>
                <w:color w:val="000000"/>
                <w:sz w:val="18"/>
                <w:szCs w:val="18"/>
                <w:lang w:val="es-419" w:eastAsia="es-419"/>
              </w:rPr>
            </w:pPr>
            <w:r w:rsidRPr="0081164E">
              <w:rPr>
                <w:rFonts w:eastAsia="Times New Roman"/>
                <w:b/>
                <w:bCs/>
                <w:i/>
                <w:iCs/>
                <w:color w:val="000000"/>
                <w:sz w:val="18"/>
                <w:szCs w:val="18"/>
                <w:lang w:val="es-419" w:eastAsia="es-419"/>
              </w:rPr>
              <w:t>(1)</w:t>
            </w:r>
            <w:r w:rsidR="00D97396" w:rsidRPr="0081164E">
              <w:rPr>
                <w:rFonts w:eastAsia="Times New Roman"/>
                <w:b/>
                <w:bCs/>
                <w:i/>
                <w:iCs/>
                <w:color w:val="000000"/>
                <w:sz w:val="18"/>
                <w:szCs w:val="18"/>
                <w:lang w:val="es-419" w:eastAsia="es-419"/>
              </w:rPr>
              <w:t xml:space="preserve"> </w:t>
            </w:r>
          </w:p>
        </w:tc>
        <w:tc>
          <w:tcPr>
            <w:tcW w:w="928" w:type="dxa"/>
            <w:tcBorders>
              <w:top w:val="single" w:sz="12" w:space="0" w:color="000000" w:themeColor="text1"/>
              <w:left w:val="single" w:sz="12" w:space="0" w:color="000000" w:themeColor="text1"/>
              <w:bottom w:val="single" w:sz="12" w:space="0" w:color="000000" w:themeColor="text1"/>
              <w:right w:val="single" w:sz="4" w:space="0" w:color="auto"/>
            </w:tcBorders>
            <w:shd w:val="clear" w:color="000000" w:fill="FFFFFF"/>
            <w:noWrap/>
            <w:vAlign w:val="center"/>
            <w:hideMark/>
          </w:tcPr>
          <w:p w14:paraId="0FFEFF5F" w14:textId="14B777A2" w:rsidR="00804E8D" w:rsidRPr="0081164E" w:rsidRDefault="00D97396" w:rsidP="00804E8D">
            <w:pPr>
              <w:tabs>
                <w:tab w:val="clear" w:pos="1111"/>
              </w:tabs>
              <w:jc w:val="center"/>
              <w:rPr>
                <w:rFonts w:eastAsia="Times New Roman"/>
                <w:b/>
                <w:bCs/>
                <w:i/>
                <w:iCs/>
                <w:color w:val="000000"/>
                <w:sz w:val="18"/>
                <w:szCs w:val="18"/>
                <w:lang w:val="es-419" w:eastAsia="es-419"/>
              </w:rPr>
            </w:pPr>
            <w:r w:rsidRPr="0081164E">
              <w:rPr>
                <w:rFonts w:eastAsia="Times New Roman"/>
                <w:b/>
                <w:bCs/>
                <w:i/>
                <w:iCs/>
                <w:color w:val="000000"/>
                <w:sz w:val="18"/>
                <w:szCs w:val="18"/>
                <w:lang w:val="es-419" w:eastAsia="es-419"/>
              </w:rPr>
              <w:t>62,70</w:t>
            </w:r>
          </w:p>
        </w:tc>
        <w:tc>
          <w:tcPr>
            <w:tcW w:w="883" w:type="dxa"/>
            <w:tcBorders>
              <w:top w:val="single" w:sz="12" w:space="0" w:color="000000" w:themeColor="text1"/>
              <w:left w:val="single" w:sz="8" w:space="0" w:color="auto"/>
              <w:bottom w:val="single" w:sz="12" w:space="0" w:color="000000" w:themeColor="text1"/>
              <w:right w:val="single" w:sz="4" w:space="0" w:color="auto"/>
            </w:tcBorders>
            <w:shd w:val="clear" w:color="000000" w:fill="FFFFFF"/>
            <w:noWrap/>
            <w:vAlign w:val="center"/>
            <w:hideMark/>
          </w:tcPr>
          <w:p w14:paraId="346656C2" w14:textId="77777777" w:rsidR="00804E8D" w:rsidRPr="0081164E" w:rsidRDefault="00D97396" w:rsidP="00D97396">
            <w:pPr>
              <w:tabs>
                <w:tab w:val="clear" w:pos="1111"/>
              </w:tabs>
              <w:jc w:val="center"/>
              <w:rPr>
                <w:rFonts w:eastAsia="Times New Roman"/>
                <w:b/>
                <w:bCs/>
                <w:i/>
                <w:iCs/>
                <w:color w:val="000000"/>
                <w:sz w:val="18"/>
                <w:szCs w:val="18"/>
                <w:lang w:val="es-419" w:eastAsia="es-419"/>
              </w:rPr>
            </w:pPr>
            <w:r w:rsidRPr="0081164E">
              <w:rPr>
                <w:rFonts w:eastAsia="Times New Roman"/>
                <w:b/>
                <w:bCs/>
                <w:i/>
                <w:iCs/>
                <w:color w:val="000000"/>
                <w:sz w:val="18"/>
                <w:szCs w:val="18"/>
                <w:lang w:val="es-419" w:eastAsia="es-419"/>
              </w:rPr>
              <w:t>53,45</w:t>
            </w:r>
          </w:p>
          <w:p w14:paraId="449794B6" w14:textId="2E9BB78D" w:rsidR="00D97396" w:rsidRPr="0081164E" w:rsidRDefault="00804E8D" w:rsidP="00D97396">
            <w:pPr>
              <w:tabs>
                <w:tab w:val="clear" w:pos="1111"/>
              </w:tabs>
              <w:jc w:val="center"/>
              <w:rPr>
                <w:rFonts w:eastAsia="Times New Roman"/>
                <w:b/>
                <w:bCs/>
                <w:i/>
                <w:iCs/>
                <w:color w:val="000000"/>
                <w:sz w:val="18"/>
                <w:szCs w:val="18"/>
                <w:lang w:val="es-419" w:eastAsia="es-419"/>
              </w:rPr>
            </w:pPr>
            <w:r w:rsidRPr="0081164E">
              <w:rPr>
                <w:rFonts w:eastAsia="Times New Roman"/>
                <w:b/>
                <w:bCs/>
                <w:i/>
                <w:iCs/>
                <w:color w:val="000000"/>
                <w:sz w:val="18"/>
                <w:szCs w:val="18"/>
                <w:lang w:val="es-419" w:eastAsia="es-419"/>
              </w:rPr>
              <w:t>(2)</w:t>
            </w:r>
            <w:r w:rsidR="00D97396" w:rsidRPr="0081164E">
              <w:rPr>
                <w:rFonts w:eastAsia="Times New Roman"/>
                <w:b/>
                <w:bCs/>
                <w:i/>
                <w:iCs/>
                <w:color w:val="000000"/>
                <w:sz w:val="18"/>
                <w:szCs w:val="18"/>
                <w:lang w:val="es-419" w:eastAsia="es-419"/>
              </w:rPr>
              <w:t xml:space="preserve"> </w:t>
            </w:r>
          </w:p>
        </w:tc>
        <w:tc>
          <w:tcPr>
            <w:tcW w:w="1004" w:type="dxa"/>
            <w:tcBorders>
              <w:top w:val="single" w:sz="12" w:space="0" w:color="000000" w:themeColor="text1"/>
              <w:left w:val="single" w:sz="8" w:space="0" w:color="auto"/>
              <w:bottom w:val="single" w:sz="12" w:space="0" w:color="000000" w:themeColor="text1"/>
              <w:right w:val="single" w:sz="12" w:space="0" w:color="000000" w:themeColor="text1"/>
            </w:tcBorders>
            <w:shd w:val="clear" w:color="000000" w:fill="FFFFFF"/>
            <w:noWrap/>
            <w:vAlign w:val="center"/>
            <w:hideMark/>
          </w:tcPr>
          <w:p w14:paraId="0630E29D" w14:textId="423FB60F" w:rsidR="00D97396" w:rsidRPr="0081164E" w:rsidRDefault="0081164E" w:rsidP="00D97396">
            <w:pPr>
              <w:tabs>
                <w:tab w:val="clear" w:pos="1111"/>
              </w:tabs>
              <w:jc w:val="center"/>
              <w:rPr>
                <w:rFonts w:eastAsia="Times New Roman"/>
                <w:b/>
                <w:bCs/>
                <w:i/>
                <w:iCs/>
                <w:color w:val="000000"/>
                <w:sz w:val="18"/>
                <w:szCs w:val="18"/>
                <w:lang w:val="es-419" w:eastAsia="es-419"/>
              </w:rPr>
            </w:pPr>
            <w:r>
              <w:rPr>
                <w:rFonts w:eastAsia="Times New Roman"/>
                <w:b/>
                <w:bCs/>
                <w:i/>
                <w:iCs/>
                <w:color w:val="000000"/>
                <w:sz w:val="18"/>
                <w:szCs w:val="18"/>
                <w:lang w:val="es-419" w:eastAsia="es-419"/>
              </w:rPr>
              <w:t>-</w:t>
            </w:r>
          </w:p>
        </w:tc>
        <w:tc>
          <w:tcPr>
            <w:tcW w:w="17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000000" w:fill="FFFFFF"/>
            <w:noWrap/>
            <w:vAlign w:val="center"/>
            <w:hideMark/>
          </w:tcPr>
          <w:p w14:paraId="1C724202" w14:textId="70974675" w:rsidR="00EC273C" w:rsidRPr="0081164E" w:rsidRDefault="00D97396" w:rsidP="00AE302E">
            <w:pPr>
              <w:tabs>
                <w:tab w:val="clear" w:pos="1111"/>
              </w:tabs>
              <w:jc w:val="center"/>
              <w:rPr>
                <w:rFonts w:eastAsia="Times New Roman"/>
                <w:b/>
                <w:bCs/>
                <w:i/>
                <w:iCs/>
                <w:color w:val="000000"/>
                <w:sz w:val="18"/>
                <w:szCs w:val="18"/>
                <w:lang w:val="es-419" w:eastAsia="es-419"/>
              </w:rPr>
            </w:pPr>
            <w:r w:rsidRPr="0081164E">
              <w:rPr>
                <w:rFonts w:eastAsia="Times New Roman"/>
                <w:b/>
                <w:bCs/>
                <w:i/>
                <w:iCs/>
                <w:color w:val="000000"/>
                <w:sz w:val="18"/>
                <w:szCs w:val="18"/>
                <w:lang w:val="es-419" w:eastAsia="es-419"/>
              </w:rPr>
              <w:t>38,00</w:t>
            </w:r>
          </w:p>
        </w:tc>
        <w:tc>
          <w:tcPr>
            <w:tcW w:w="10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000000" w:fill="FFFFFF"/>
            <w:noWrap/>
            <w:vAlign w:val="center"/>
            <w:hideMark/>
          </w:tcPr>
          <w:p w14:paraId="665AF734" w14:textId="20819787" w:rsidR="00D97396" w:rsidRPr="0081164E" w:rsidRDefault="00ED3CF1" w:rsidP="00D97396">
            <w:pPr>
              <w:tabs>
                <w:tab w:val="clear" w:pos="1111"/>
              </w:tabs>
              <w:jc w:val="center"/>
              <w:rPr>
                <w:rFonts w:eastAsia="Times New Roman"/>
                <w:b/>
                <w:bCs/>
                <w:i/>
                <w:iCs/>
                <w:color w:val="000000"/>
                <w:sz w:val="18"/>
                <w:szCs w:val="18"/>
                <w:lang w:val="es-419" w:eastAsia="es-419"/>
              </w:rPr>
            </w:pPr>
            <w:r w:rsidRPr="0081164E">
              <w:rPr>
                <w:rFonts w:eastAsia="Times New Roman"/>
                <w:b/>
                <w:bCs/>
                <w:i/>
                <w:iCs/>
                <w:color w:val="000000"/>
                <w:sz w:val="18"/>
                <w:szCs w:val="18"/>
                <w:lang w:val="es-419" w:eastAsia="es-419"/>
              </w:rPr>
              <w:t>17</w:t>
            </w:r>
            <w:r>
              <w:rPr>
                <w:rFonts w:eastAsia="Times New Roman"/>
                <w:b/>
                <w:bCs/>
                <w:i/>
                <w:iCs/>
                <w:color w:val="000000"/>
                <w:sz w:val="18"/>
                <w:szCs w:val="18"/>
                <w:lang w:val="es-419" w:eastAsia="es-419"/>
              </w:rPr>
              <w:t>3</w:t>
            </w:r>
            <w:r w:rsidR="00D97396" w:rsidRPr="0081164E">
              <w:rPr>
                <w:rFonts w:eastAsia="Times New Roman"/>
                <w:b/>
                <w:bCs/>
                <w:i/>
                <w:iCs/>
                <w:color w:val="000000"/>
                <w:sz w:val="18"/>
                <w:szCs w:val="18"/>
                <w:lang w:val="es-419" w:eastAsia="es-419"/>
              </w:rPr>
              <w:t xml:space="preserve">,45 </w:t>
            </w:r>
          </w:p>
        </w:tc>
      </w:tr>
      <w:tr w:rsidR="0081164E" w:rsidRPr="00D97396" w14:paraId="7BFB2A74" w14:textId="77777777" w:rsidTr="00E20768">
        <w:trPr>
          <w:trHeight w:val="103"/>
        </w:trPr>
        <w:tc>
          <w:tcPr>
            <w:tcW w:w="428" w:type="dxa"/>
            <w:vMerge w:val="restart"/>
            <w:tcBorders>
              <w:top w:val="single" w:sz="12" w:space="0" w:color="000000" w:themeColor="text1"/>
              <w:left w:val="single" w:sz="12" w:space="0" w:color="auto"/>
              <w:right w:val="single" w:sz="4" w:space="0" w:color="auto"/>
            </w:tcBorders>
            <w:shd w:val="clear" w:color="000000" w:fill="D9E1F2"/>
            <w:noWrap/>
            <w:vAlign w:val="center"/>
            <w:hideMark/>
          </w:tcPr>
          <w:p w14:paraId="53C6D813" w14:textId="77777777" w:rsidR="0081164E" w:rsidRPr="00D97396" w:rsidRDefault="0081164E" w:rsidP="00D97396">
            <w:pPr>
              <w:tabs>
                <w:tab w:val="clear" w:pos="1111"/>
              </w:tabs>
              <w:jc w:val="center"/>
              <w:rPr>
                <w:rFonts w:eastAsia="Times New Roman"/>
                <w:b/>
                <w:bCs/>
                <w:color w:val="000000"/>
                <w:sz w:val="18"/>
                <w:szCs w:val="18"/>
                <w:lang w:val="es-419" w:eastAsia="es-419"/>
              </w:rPr>
            </w:pPr>
            <w:r w:rsidRPr="00D97396">
              <w:rPr>
                <w:rFonts w:eastAsia="Times New Roman"/>
                <w:b/>
                <w:bCs/>
                <w:color w:val="000000"/>
                <w:sz w:val="18"/>
                <w:szCs w:val="18"/>
                <w:lang w:val="es-419" w:eastAsia="es-419"/>
              </w:rPr>
              <w:t>2</w:t>
            </w:r>
          </w:p>
        </w:tc>
        <w:tc>
          <w:tcPr>
            <w:tcW w:w="1832" w:type="dxa"/>
            <w:tcBorders>
              <w:top w:val="single" w:sz="12" w:space="0" w:color="000000" w:themeColor="text1"/>
              <w:left w:val="nil"/>
              <w:bottom w:val="single" w:sz="4" w:space="0" w:color="auto"/>
              <w:right w:val="single" w:sz="12" w:space="0" w:color="000000" w:themeColor="text1"/>
            </w:tcBorders>
            <w:shd w:val="clear" w:color="000000" w:fill="D9E1F2"/>
            <w:hideMark/>
          </w:tcPr>
          <w:p w14:paraId="0E5C3682" w14:textId="33FA4BB4" w:rsidR="0081164E" w:rsidRPr="00D97396" w:rsidRDefault="0081164E" w:rsidP="00D97396">
            <w:pPr>
              <w:tabs>
                <w:tab w:val="clear" w:pos="1111"/>
              </w:tabs>
              <w:jc w:val="left"/>
              <w:rPr>
                <w:rFonts w:eastAsia="Times New Roman"/>
                <w:b/>
                <w:bCs/>
                <w:i/>
                <w:iCs/>
                <w:color w:val="000000"/>
                <w:sz w:val="18"/>
                <w:szCs w:val="18"/>
                <w:lang w:val="es-419" w:eastAsia="es-419"/>
              </w:rPr>
            </w:pPr>
            <w:r w:rsidRPr="00D97396">
              <w:rPr>
                <w:rFonts w:eastAsia="Times New Roman"/>
                <w:b/>
                <w:bCs/>
                <w:i/>
                <w:iCs/>
                <w:color w:val="000000"/>
                <w:sz w:val="18"/>
                <w:szCs w:val="18"/>
                <w:lang w:val="es-419" w:eastAsia="es-419"/>
              </w:rPr>
              <w:t xml:space="preserve">Electrificación de usos energéticos </w:t>
            </w:r>
          </w:p>
        </w:tc>
        <w:tc>
          <w:tcPr>
            <w:tcW w:w="1468" w:type="dxa"/>
            <w:tcBorders>
              <w:top w:val="single" w:sz="12" w:space="0" w:color="000000" w:themeColor="text1"/>
              <w:left w:val="single" w:sz="12" w:space="0" w:color="000000" w:themeColor="text1"/>
              <w:bottom w:val="single" w:sz="4" w:space="0" w:color="auto"/>
              <w:right w:val="single" w:sz="4" w:space="0" w:color="auto"/>
            </w:tcBorders>
            <w:shd w:val="clear" w:color="000000" w:fill="FFFFFF"/>
            <w:noWrap/>
            <w:vAlign w:val="center"/>
            <w:hideMark/>
          </w:tcPr>
          <w:p w14:paraId="02A3D865" w14:textId="5F8C2CC2" w:rsidR="0081164E" w:rsidRPr="0081164E" w:rsidRDefault="0081164E" w:rsidP="00D97396">
            <w:pPr>
              <w:tabs>
                <w:tab w:val="clear" w:pos="1111"/>
              </w:tabs>
              <w:jc w:val="center"/>
              <w:rPr>
                <w:rFonts w:eastAsia="Times New Roman"/>
                <w:b/>
                <w:bCs/>
                <w:i/>
                <w:iCs/>
                <w:color w:val="000000"/>
                <w:sz w:val="18"/>
                <w:szCs w:val="18"/>
                <w:lang w:val="es-419" w:eastAsia="es-419"/>
              </w:rPr>
            </w:pPr>
            <w:r w:rsidRPr="0081164E">
              <w:rPr>
                <w:rFonts w:eastAsia="Times New Roman"/>
                <w:b/>
                <w:bCs/>
                <w:i/>
                <w:iCs/>
                <w:color w:val="000000"/>
                <w:sz w:val="18"/>
                <w:szCs w:val="18"/>
                <w:lang w:val="es-419" w:eastAsia="es-419"/>
              </w:rPr>
              <w:t xml:space="preserve">48,70 </w:t>
            </w:r>
          </w:p>
        </w:tc>
        <w:tc>
          <w:tcPr>
            <w:tcW w:w="970" w:type="dxa"/>
            <w:tcBorders>
              <w:top w:val="single" w:sz="12" w:space="0" w:color="000000" w:themeColor="text1"/>
              <w:left w:val="single" w:sz="8" w:space="0" w:color="auto"/>
              <w:bottom w:val="single" w:sz="4" w:space="0" w:color="auto"/>
              <w:right w:val="single" w:sz="12" w:space="0" w:color="000000" w:themeColor="text1"/>
            </w:tcBorders>
            <w:shd w:val="clear" w:color="000000" w:fill="FFFFFF"/>
            <w:noWrap/>
            <w:vAlign w:val="center"/>
            <w:hideMark/>
          </w:tcPr>
          <w:p w14:paraId="62B152E3" w14:textId="269EEC10" w:rsidR="0081164E" w:rsidRPr="0081164E" w:rsidRDefault="00ED3CF1" w:rsidP="0081164E">
            <w:pPr>
              <w:tabs>
                <w:tab w:val="clear" w:pos="1111"/>
              </w:tabs>
              <w:jc w:val="center"/>
              <w:rPr>
                <w:rFonts w:eastAsia="Times New Roman"/>
                <w:b/>
                <w:bCs/>
                <w:i/>
                <w:iCs/>
                <w:color w:val="000000"/>
                <w:sz w:val="18"/>
                <w:szCs w:val="18"/>
                <w:lang w:val="es-419" w:eastAsia="es-419"/>
              </w:rPr>
            </w:pPr>
            <w:r>
              <w:rPr>
                <w:rFonts w:eastAsia="Times New Roman"/>
                <w:b/>
                <w:bCs/>
                <w:i/>
                <w:iCs/>
                <w:color w:val="000000"/>
                <w:sz w:val="18"/>
                <w:szCs w:val="18"/>
                <w:lang w:val="es-419" w:eastAsia="es-419"/>
              </w:rPr>
              <w:t>2</w:t>
            </w:r>
            <w:r w:rsidR="0081164E" w:rsidRPr="0081164E">
              <w:rPr>
                <w:rFonts w:eastAsia="Times New Roman"/>
                <w:b/>
                <w:bCs/>
                <w:i/>
                <w:iCs/>
                <w:color w:val="000000"/>
                <w:sz w:val="18"/>
                <w:szCs w:val="18"/>
                <w:lang w:val="es-419" w:eastAsia="es-419"/>
              </w:rPr>
              <w:t>,00</w:t>
            </w:r>
          </w:p>
        </w:tc>
        <w:tc>
          <w:tcPr>
            <w:tcW w:w="928" w:type="dxa"/>
            <w:tcBorders>
              <w:top w:val="single" w:sz="12" w:space="0" w:color="000000" w:themeColor="text1"/>
              <w:left w:val="single" w:sz="12" w:space="0" w:color="000000" w:themeColor="text1"/>
              <w:bottom w:val="single" w:sz="4" w:space="0" w:color="auto"/>
              <w:right w:val="single" w:sz="4" w:space="0" w:color="auto"/>
            </w:tcBorders>
            <w:shd w:val="clear" w:color="000000" w:fill="FFFFFF"/>
            <w:noWrap/>
            <w:vAlign w:val="center"/>
            <w:hideMark/>
          </w:tcPr>
          <w:p w14:paraId="47C5B126" w14:textId="13E1147E" w:rsidR="0081164E" w:rsidRPr="0081164E" w:rsidRDefault="0081164E" w:rsidP="00804E8D">
            <w:pPr>
              <w:tabs>
                <w:tab w:val="clear" w:pos="1111"/>
              </w:tabs>
              <w:jc w:val="center"/>
              <w:rPr>
                <w:rFonts w:eastAsia="Times New Roman"/>
                <w:b/>
                <w:bCs/>
                <w:i/>
                <w:iCs/>
                <w:color w:val="000000"/>
                <w:sz w:val="18"/>
                <w:szCs w:val="18"/>
                <w:lang w:val="es-419" w:eastAsia="es-419"/>
              </w:rPr>
            </w:pPr>
            <w:r w:rsidRPr="0081164E">
              <w:rPr>
                <w:rFonts w:eastAsia="Times New Roman"/>
                <w:b/>
                <w:bCs/>
                <w:i/>
                <w:iCs/>
                <w:color w:val="000000"/>
                <w:sz w:val="18"/>
                <w:szCs w:val="18"/>
                <w:lang w:val="es-419" w:eastAsia="es-419"/>
              </w:rPr>
              <w:t>57,30</w:t>
            </w:r>
          </w:p>
        </w:tc>
        <w:tc>
          <w:tcPr>
            <w:tcW w:w="883" w:type="dxa"/>
            <w:tcBorders>
              <w:top w:val="single" w:sz="12" w:space="0" w:color="000000" w:themeColor="text1"/>
              <w:left w:val="single" w:sz="8" w:space="0" w:color="auto"/>
              <w:bottom w:val="single" w:sz="4" w:space="0" w:color="auto"/>
              <w:right w:val="single" w:sz="4" w:space="0" w:color="auto"/>
            </w:tcBorders>
            <w:shd w:val="clear" w:color="000000" w:fill="FFFFFF"/>
            <w:noWrap/>
            <w:vAlign w:val="center"/>
            <w:hideMark/>
          </w:tcPr>
          <w:p w14:paraId="0629D1C1" w14:textId="2C23B5BD" w:rsidR="0081164E" w:rsidRPr="0081164E" w:rsidRDefault="0081164E" w:rsidP="00D97396">
            <w:pPr>
              <w:tabs>
                <w:tab w:val="clear" w:pos="1111"/>
              </w:tabs>
              <w:jc w:val="center"/>
              <w:rPr>
                <w:rFonts w:eastAsia="Times New Roman"/>
                <w:b/>
                <w:bCs/>
                <w:i/>
                <w:iCs/>
                <w:color w:val="000000"/>
                <w:sz w:val="18"/>
                <w:szCs w:val="18"/>
                <w:lang w:val="es-419" w:eastAsia="es-419"/>
              </w:rPr>
            </w:pPr>
            <w:r w:rsidRPr="0081164E">
              <w:rPr>
                <w:rFonts w:eastAsia="Times New Roman"/>
                <w:b/>
                <w:bCs/>
                <w:i/>
                <w:iCs/>
                <w:color w:val="000000"/>
                <w:sz w:val="18"/>
                <w:szCs w:val="18"/>
                <w:lang w:val="es-419" w:eastAsia="es-419"/>
              </w:rPr>
              <w:t xml:space="preserve">33,00 </w:t>
            </w:r>
          </w:p>
        </w:tc>
        <w:tc>
          <w:tcPr>
            <w:tcW w:w="1004" w:type="dxa"/>
            <w:tcBorders>
              <w:top w:val="single" w:sz="12" w:space="0" w:color="000000" w:themeColor="text1"/>
              <w:left w:val="single" w:sz="8" w:space="0" w:color="auto"/>
              <w:bottom w:val="single" w:sz="4" w:space="0" w:color="auto"/>
              <w:right w:val="single" w:sz="12" w:space="0" w:color="000000" w:themeColor="text1"/>
            </w:tcBorders>
            <w:shd w:val="clear" w:color="000000" w:fill="FFFFFF"/>
            <w:noWrap/>
            <w:vAlign w:val="center"/>
            <w:hideMark/>
          </w:tcPr>
          <w:p w14:paraId="0D608F84" w14:textId="70FFD1A0" w:rsidR="0081164E" w:rsidRPr="0081164E" w:rsidRDefault="0081164E" w:rsidP="00D97396">
            <w:pPr>
              <w:tabs>
                <w:tab w:val="clear" w:pos="1111"/>
              </w:tabs>
              <w:jc w:val="center"/>
              <w:rPr>
                <w:rFonts w:eastAsia="Times New Roman"/>
                <w:b/>
                <w:bCs/>
                <w:i/>
                <w:iCs/>
                <w:color w:val="000000"/>
                <w:sz w:val="18"/>
                <w:szCs w:val="18"/>
                <w:lang w:val="es-419" w:eastAsia="es-419"/>
              </w:rPr>
            </w:pPr>
            <w:r w:rsidRPr="0081164E">
              <w:rPr>
                <w:rFonts w:eastAsia="Times New Roman"/>
                <w:b/>
                <w:bCs/>
                <w:i/>
                <w:iCs/>
                <w:color w:val="000000"/>
                <w:sz w:val="18"/>
                <w:szCs w:val="18"/>
                <w:lang w:val="es-419" w:eastAsia="es-419"/>
              </w:rPr>
              <w:t xml:space="preserve">30,00 </w:t>
            </w:r>
          </w:p>
        </w:tc>
        <w:tc>
          <w:tcPr>
            <w:tcW w:w="1701" w:type="dxa"/>
            <w:tcBorders>
              <w:top w:val="single" w:sz="12" w:space="0" w:color="000000" w:themeColor="text1"/>
              <w:left w:val="single" w:sz="12" w:space="0" w:color="000000" w:themeColor="text1"/>
              <w:bottom w:val="single" w:sz="4" w:space="0" w:color="auto"/>
              <w:right w:val="single" w:sz="12" w:space="0" w:color="000000" w:themeColor="text1"/>
            </w:tcBorders>
            <w:shd w:val="clear" w:color="000000" w:fill="FFFFFF"/>
            <w:noWrap/>
            <w:vAlign w:val="center"/>
            <w:hideMark/>
          </w:tcPr>
          <w:p w14:paraId="4C6E697C" w14:textId="725A1369" w:rsidR="0081164E" w:rsidRPr="0081164E" w:rsidRDefault="0081164E" w:rsidP="00D97396">
            <w:pPr>
              <w:tabs>
                <w:tab w:val="clear" w:pos="1111"/>
              </w:tabs>
              <w:jc w:val="center"/>
              <w:rPr>
                <w:rFonts w:eastAsia="Times New Roman"/>
                <w:b/>
                <w:bCs/>
                <w:i/>
                <w:iCs/>
                <w:color w:val="000000"/>
                <w:sz w:val="18"/>
                <w:szCs w:val="18"/>
                <w:lang w:val="es-419" w:eastAsia="es-419"/>
              </w:rPr>
            </w:pPr>
            <w:r w:rsidRPr="0081164E">
              <w:rPr>
                <w:rFonts w:eastAsia="Times New Roman"/>
                <w:b/>
                <w:bCs/>
                <w:i/>
                <w:iCs/>
                <w:color w:val="000000"/>
                <w:sz w:val="18"/>
                <w:szCs w:val="18"/>
                <w:lang w:val="es-419" w:eastAsia="es-419"/>
              </w:rPr>
              <w:t xml:space="preserve">399,50 </w:t>
            </w:r>
          </w:p>
        </w:tc>
        <w:tc>
          <w:tcPr>
            <w:tcW w:w="1089" w:type="dxa"/>
            <w:tcBorders>
              <w:top w:val="single" w:sz="12" w:space="0" w:color="000000" w:themeColor="text1"/>
              <w:left w:val="single" w:sz="12" w:space="0" w:color="000000" w:themeColor="text1"/>
              <w:bottom w:val="single" w:sz="4" w:space="0" w:color="auto"/>
              <w:right w:val="single" w:sz="12" w:space="0" w:color="000000" w:themeColor="text1"/>
            </w:tcBorders>
            <w:shd w:val="clear" w:color="000000" w:fill="FFFFFF"/>
            <w:noWrap/>
            <w:vAlign w:val="center"/>
            <w:hideMark/>
          </w:tcPr>
          <w:p w14:paraId="42D18C2B" w14:textId="39D2E95F" w:rsidR="0081164E" w:rsidRPr="0081164E" w:rsidRDefault="00ED3CF1" w:rsidP="00D97396">
            <w:pPr>
              <w:tabs>
                <w:tab w:val="clear" w:pos="1111"/>
              </w:tabs>
              <w:jc w:val="center"/>
              <w:rPr>
                <w:rFonts w:eastAsia="Times New Roman"/>
                <w:b/>
                <w:bCs/>
                <w:i/>
                <w:iCs/>
                <w:color w:val="000000"/>
                <w:sz w:val="18"/>
                <w:szCs w:val="18"/>
                <w:lang w:val="es-419" w:eastAsia="es-419"/>
              </w:rPr>
            </w:pPr>
            <w:r w:rsidRPr="0081164E">
              <w:rPr>
                <w:rFonts w:eastAsia="Times New Roman"/>
                <w:b/>
                <w:bCs/>
                <w:i/>
                <w:iCs/>
                <w:color w:val="000000"/>
                <w:sz w:val="18"/>
                <w:szCs w:val="18"/>
                <w:lang w:val="es-419" w:eastAsia="es-419"/>
              </w:rPr>
              <w:t>5</w:t>
            </w:r>
            <w:r>
              <w:rPr>
                <w:rFonts w:eastAsia="Times New Roman"/>
                <w:b/>
                <w:bCs/>
                <w:i/>
                <w:iCs/>
                <w:color w:val="000000"/>
                <w:sz w:val="18"/>
                <w:szCs w:val="18"/>
                <w:lang w:val="es-419" w:eastAsia="es-419"/>
              </w:rPr>
              <w:t>70</w:t>
            </w:r>
            <w:r w:rsidR="0081164E" w:rsidRPr="0081164E">
              <w:rPr>
                <w:rFonts w:eastAsia="Times New Roman"/>
                <w:b/>
                <w:bCs/>
                <w:i/>
                <w:iCs/>
                <w:color w:val="000000"/>
                <w:sz w:val="18"/>
                <w:szCs w:val="18"/>
                <w:lang w:val="es-419" w:eastAsia="es-419"/>
              </w:rPr>
              <w:t xml:space="preserve">,50 </w:t>
            </w:r>
          </w:p>
        </w:tc>
      </w:tr>
      <w:tr w:rsidR="0081164E" w:rsidRPr="00D97396" w14:paraId="605862EB" w14:textId="77777777" w:rsidTr="00E20768">
        <w:trPr>
          <w:trHeight w:val="113"/>
        </w:trPr>
        <w:tc>
          <w:tcPr>
            <w:tcW w:w="428" w:type="dxa"/>
            <w:vMerge/>
            <w:tcBorders>
              <w:left w:val="single" w:sz="12" w:space="0" w:color="auto"/>
              <w:right w:val="single" w:sz="4" w:space="0" w:color="auto"/>
            </w:tcBorders>
            <w:shd w:val="clear" w:color="000000" w:fill="D9E1F2"/>
            <w:noWrap/>
            <w:vAlign w:val="center"/>
          </w:tcPr>
          <w:p w14:paraId="0B7DA285" w14:textId="77777777" w:rsidR="0081164E" w:rsidRPr="00D97396" w:rsidRDefault="0081164E" w:rsidP="00D97396">
            <w:pPr>
              <w:tabs>
                <w:tab w:val="clear" w:pos="1111"/>
              </w:tabs>
              <w:jc w:val="center"/>
              <w:rPr>
                <w:rFonts w:eastAsia="Times New Roman"/>
                <w:b/>
                <w:bCs/>
                <w:color w:val="000000"/>
                <w:sz w:val="18"/>
                <w:szCs w:val="18"/>
                <w:lang w:val="es-419" w:eastAsia="es-419"/>
              </w:rPr>
            </w:pPr>
          </w:p>
        </w:tc>
        <w:tc>
          <w:tcPr>
            <w:tcW w:w="1832" w:type="dxa"/>
            <w:tcBorders>
              <w:top w:val="single" w:sz="4" w:space="0" w:color="auto"/>
              <w:left w:val="nil"/>
              <w:bottom w:val="single" w:sz="4" w:space="0" w:color="auto"/>
              <w:right w:val="single" w:sz="12" w:space="0" w:color="000000" w:themeColor="text1"/>
            </w:tcBorders>
            <w:shd w:val="clear" w:color="000000" w:fill="D9E1F2"/>
          </w:tcPr>
          <w:p w14:paraId="6DD06C81" w14:textId="2C511A3D" w:rsidR="0081164E" w:rsidRPr="00E20768" w:rsidRDefault="0081164E" w:rsidP="00A06BC2">
            <w:pPr>
              <w:pStyle w:val="ListParagraph"/>
              <w:numPr>
                <w:ilvl w:val="0"/>
                <w:numId w:val="15"/>
              </w:numPr>
              <w:tabs>
                <w:tab w:val="clear" w:pos="1111"/>
              </w:tabs>
              <w:ind w:left="340" w:hanging="170"/>
              <w:jc w:val="left"/>
              <w:rPr>
                <w:rFonts w:eastAsia="Times New Roman"/>
                <w:i/>
                <w:iCs/>
                <w:color w:val="000000"/>
                <w:sz w:val="18"/>
                <w:szCs w:val="18"/>
                <w:lang w:val="es-419" w:eastAsia="es-419"/>
              </w:rPr>
            </w:pPr>
            <w:r w:rsidRPr="00E20768">
              <w:rPr>
                <w:rFonts w:eastAsia="Times New Roman"/>
                <w:i/>
                <w:iCs/>
                <w:color w:val="000000"/>
                <w:sz w:val="18"/>
                <w:szCs w:val="18"/>
                <w:lang w:val="es-419" w:eastAsia="es-419"/>
              </w:rPr>
              <w:t>Electrificación del transporte</w:t>
            </w:r>
          </w:p>
        </w:tc>
        <w:tc>
          <w:tcPr>
            <w:tcW w:w="1468" w:type="dxa"/>
            <w:tcBorders>
              <w:top w:val="single" w:sz="4" w:space="0" w:color="auto"/>
              <w:left w:val="single" w:sz="12" w:space="0" w:color="000000" w:themeColor="text1"/>
              <w:bottom w:val="single" w:sz="4" w:space="0" w:color="auto"/>
              <w:right w:val="single" w:sz="4" w:space="0" w:color="auto"/>
            </w:tcBorders>
            <w:shd w:val="clear" w:color="000000" w:fill="FFFFFF"/>
            <w:noWrap/>
            <w:vAlign w:val="center"/>
          </w:tcPr>
          <w:p w14:paraId="6FDF86CC" w14:textId="5D382448" w:rsidR="0081164E" w:rsidRPr="00D97396" w:rsidRDefault="0081164E" w:rsidP="00D97396">
            <w:pPr>
              <w:tabs>
                <w:tab w:val="clear" w:pos="1111"/>
              </w:tabs>
              <w:jc w:val="center"/>
              <w:rPr>
                <w:rFonts w:eastAsia="Times New Roman"/>
                <w:i/>
                <w:iCs/>
                <w:color w:val="000000"/>
                <w:sz w:val="18"/>
                <w:szCs w:val="18"/>
                <w:lang w:val="es-419" w:eastAsia="es-419"/>
              </w:rPr>
            </w:pPr>
            <w:r>
              <w:rPr>
                <w:rFonts w:eastAsia="Times New Roman"/>
                <w:i/>
                <w:iCs/>
                <w:color w:val="000000"/>
                <w:sz w:val="18"/>
                <w:szCs w:val="18"/>
                <w:lang w:val="es-419" w:eastAsia="es-419"/>
              </w:rPr>
              <w:t>23,70</w:t>
            </w:r>
          </w:p>
        </w:tc>
        <w:tc>
          <w:tcPr>
            <w:tcW w:w="970" w:type="dxa"/>
            <w:tcBorders>
              <w:top w:val="single" w:sz="4" w:space="0" w:color="auto"/>
              <w:left w:val="single" w:sz="8" w:space="0" w:color="auto"/>
              <w:bottom w:val="single" w:sz="4" w:space="0" w:color="auto"/>
              <w:right w:val="single" w:sz="12" w:space="0" w:color="000000" w:themeColor="text1"/>
            </w:tcBorders>
            <w:shd w:val="clear" w:color="000000" w:fill="FFFFFF"/>
            <w:noWrap/>
            <w:vAlign w:val="center"/>
          </w:tcPr>
          <w:p w14:paraId="562FE99E" w14:textId="77777777" w:rsidR="00ED3CF1" w:rsidRPr="00062CC1" w:rsidRDefault="00ED3CF1" w:rsidP="00ED3CF1">
            <w:pPr>
              <w:tabs>
                <w:tab w:val="clear" w:pos="1111"/>
              </w:tabs>
              <w:jc w:val="center"/>
              <w:rPr>
                <w:rFonts w:eastAsia="Times New Roman"/>
                <w:i/>
                <w:iCs/>
                <w:color w:val="000000"/>
                <w:sz w:val="18"/>
                <w:szCs w:val="18"/>
                <w:lang w:val="es-419" w:eastAsia="es-419"/>
              </w:rPr>
            </w:pPr>
            <w:r w:rsidRPr="00062CC1">
              <w:rPr>
                <w:rFonts w:eastAsia="Times New Roman"/>
                <w:i/>
                <w:iCs/>
                <w:color w:val="000000"/>
                <w:sz w:val="18"/>
                <w:szCs w:val="18"/>
                <w:lang w:val="es-419" w:eastAsia="es-419"/>
              </w:rPr>
              <w:t>1,00</w:t>
            </w:r>
          </w:p>
          <w:p w14:paraId="6D433CB6" w14:textId="6B4FA6E5" w:rsidR="0081164E" w:rsidRPr="00D97396" w:rsidRDefault="00ED3CF1" w:rsidP="00ED3CF1">
            <w:pPr>
              <w:tabs>
                <w:tab w:val="clear" w:pos="1111"/>
              </w:tabs>
              <w:jc w:val="center"/>
              <w:rPr>
                <w:rFonts w:eastAsia="Times New Roman"/>
                <w:i/>
                <w:iCs/>
                <w:color w:val="000000"/>
                <w:sz w:val="18"/>
                <w:szCs w:val="18"/>
                <w:lang w:val="es-419" w:eastAsia="es-419"/>
              </w:rPr>
            </w:pPr>
            <w:r w:rsidRPr="00062CC1">
              <w:rPr>
                <w:rFonts w:eastAsia="Times New Roman"/>
                <w:i/>
                <w:iCs/>
                <w:color w:val="000000"/>
                <w:sz w:val="18"/>
                <w:szCs w:val="18"/>
                <w:lang w:val="es-419" w:eastAsia="es-419"/>
              </w:rPr>
              <w:t>(1)</w:t>
            </w:r>
          </w:p>
        </w:tc>
        <w:tc>
          <w:tcPr>
            <w:tcW w:w="928" w:type="dxa"/>
            <w:tcBorders>
              <w:top w:val="single" w:sz="4" w:space="0" w:color="auto"/>
              <w:left w:val="single" w:sz="12" w:space="0" w:color="000000" w:themeColor="text1"/>
              <w:bottom w:val="single" w:sz="4" w:space="0" w:color="auto"/>
              <w:right w:val="single" w:sz="4" w:space="0" w:color="auto"/>
            </w:tcBorders>
            <w:shd w:val="clear" w:color="000000" w:fill="FFFFFF"/>
            <w:noWrap/>
            <w:vAlign w:val="center"/>
          </w:tcPr>
          <w:p w14:paraId="477D1504" w14:textId="57BD2367" w:rsidR="0081164E" w:rsidRPr="00D97396" w:rsidRDefault="0081164E" w:rsidP="00804E8D">
            <w:pPr>
              <w:tabs>
                <w:tab w:val="clear" w:pos="1111"/>
              </w:tabs>
              <w:jc w:val="center"/>
              <w:rPr>
                <w:rFonts w:eastAsia="Times New Roman"/>
                <w:i/>
                <w:iCs/>
                <w:color w:val="000000"/>
                <w:sz w:val="18"/>
                <w:szCs w:val="18"/>
                <w:lang w:val="es-419" w:eastAsia="es-419"/>
              </w:rPr>
            </w:pPr>
            <w:r>
              <w:rPr>
                <w:rFonts w:eastAsia="Times New Roman"/>
                <w:i/>
                <w:iCs/>
                <w:color w:val="000000"/>
                <w:sz w:val="18"/>
                <w:szCs w:val="18"/>
                <w:lang w:val="es-419" w:eastAsia="es-419"/>
              </w:rPr>
              <w:t>37,30</w:t>
            </w:r>
          </w:p>
        </w:tc>
        <w:tc>
          <w:tcPr>
            <w:tcW w:w="883"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249C20E2" w14:textId="43935098" w:rsidR="0081164E" w:rsidRPr="00D97396" w:rsidRDefault="0081164E" w:rsidP="00D97396">
            <w:pPr>
              <w:tabs>
                <w:tab w:val="clear" w:pos="1111"/>
              </w:tabs>
              <w:jc w:val="center"/>
              <w:rPr>
                <w:rFonts w:eastAsia="Times New Roman"/>
                <w:i/>
                <w:iCs/>
                <w:color w:val="000000"/>
                <w:sz w:val="18"/>
                <w:szCs w:val="18"/>
                <w:lang w:val="es-419" w:eastAsia="es-419"/>
              </w:rPr>
            </w:pPr>
            <w:r>
              <w:rPr>
                <w:rFonts w:eastAsia="Times New Roman"/>
                <w:i/>
                <w:iCs/>
                <w:color w:val="000000"/>
                <w:sz w:val="18"/>
                <w:szCs w:val="18"/>
                <w:lang w:val="es-419" w:eastAsia="es-419"/>
              </w:rPr>
              <w:t>33,00</w:t>
            </w:r>
          </w:p>
        </w:tc>
        <w:tc>
          <w:tcPr>
            <w:tcW w:w="1004" w:type="dxa"/>
            <w:tcBorders>
              <w:top w:val="single" w:sz="4" w:space="0" w:color="auto"/>
              <w:left w:val="single" w:sz="8" w:space="0" w:color="auto"/>
              <w:bottom w:val="single" w:sz="4" w:space="0" w:color="auto"/>
              <w:right w:val="single" w:sz="12" w:space="0" w:color="000000" w:themeColor="text1"/>
            </w:tcBorders>
            <w:shd w:val="clear" w:color="000000" w:fill="FFFFFF"/>
            <w:noWrap/>
            <w:vAlign w:val="center"/>
          </w:tcPr>
          <w:p w14:paraId="14A63D32" w14:textId="393BD3AA" w:rsidR="0081164E" w:rsidRPr="00D97396" w:rsidRDefault="0081164E" w:rsidP="00D97396">
            <w:pPr>
              <w:tabs>
                <w:tab w:val="clear" w:pos="1111"/>
              </w:tabs>
              <w:jc w:val="center"/>
              <w:rPr>
                <w:rFonts w:eastAsia="Times New Roman"/>
                <w:i/>
                <w:iCs/>
                <w:color w:val="000000"/>
                <w:sz w:val="18"/>
                <w:szCs w:val="18"/>
                <w:lang w:val="es-419" w:eastAsia="es-419"/>
              </w:rPr>
            </w:pPr>
            <w:r>
              <w:rPr>
                <w:rFonts w:eastAsia="Times New Roman"/>
                <w:i/>
                <w:iCs/>
                <w:color w:val="000000"/>
                <w:sz w:val="18"/>
                <w:szCs w:val="18"/>
                <w:lang w:val="es-419" w:eastAsia="es-419"/>
              </w:rPr>
              <w:t>30,00</w:t>
            </w:r>
          </w:p>
        </w:tc>
        <w:tc>
          <w:tcPr>
            <w:tcW w:w="1701" w:type="dxa"/>
            <w:tcBorders>
              <w:top w:val="single" w:sz="4" w:space="0" w:color="auto"/>
              <w:left w:val="single" w:sz="12" w:space="0" w:color="000000" w:themeColor="text1"/>
              <w:bottom w:val="single" w:sz="4" w:space="0" w:color="auto"/>
              <w:right w:val="single" w:sz="12" w:space="0" w:color="000000" w:themeColor="text1"/>
            </w:tcBorders>
            <w:shd w:val="clear" w:color="000000" w:fill="FFFFFF"/>
            <w:noWrap/>
            <w:vAlign w:val="center"/>
          </w:tcPr>
          <w:p w14:paraId="48865864" w14:textId="10D7744F" w:rsidR="0081164E" w:rsidRPr="00D97396" w:rsidRDefault="0081164E" w:rsidP="00D97396">
            <w:pPr>
              <w:tabs>
                <w:tab w:val="clear" w:pos="1111"/>
              </w:tabs>
              <w:jc w:val="center"/>
              <w:rPr>
                <w:rFonts w:eastAsia="Times New Roman"/>
                <w:i/>
                <w:iCs/>
                <w:color w:val="000000"/>
                <w:sz w:val="18"/>
                <w:szCs w:val="18"/>
                <w:lang w:val="es-419" w:eastAsia="es-419"/>
              </w:rPr>
            </w:pPr>
            <w:r>
              <w:rPr>
                <w:rFonts w:eastAsia="Times New Roman"/>
                <w:i/>
                <w:iCs/>
                <w:color w:val="000000"/>
                <w:sz w:val="18"/>
                <w:szCs w:val="18"/>
                <w:lang w:val="es-419" w:eastAsia="es-419"/>
              </w:rPr>
              <w:t>399,50</w:t>
            </w:r>
          </w:p>
        </w:tc>
        <w:tc>
          <w:tcPr>
            <w:tcW w:w="1089" w:type="dxa"/>
            <w:tcBorders>
              <w:top w:val="single" w:sz="4" w:space="0" w:color="auto"/>
              <w:left w:val="single" w:sz="12" w:space="0" w:color="000000" w:themeColor="text1"/>
              <w:bottom w:val="single" w:sz="4" w:space="0" w:color="auto"/>
              <w:right w:val="single" w:sz="12" w:space="0" w:color="000000" w:themeColor="text1"/>
            </w:tcBorders>
            <w:shd w:val="clear" w:color="000000" w:fill="FFFFFF"/>
            <w:noWrap/>
            <w:vAlign w:val="center"/>
          </w:tcPr>
          <w:p w14:paraId="64F9DB21" w14:textId="69C280AC" w:rsidR="0081164E" w:rsidRPr="00D97396" w:rsidRDefault="00ED3CF1" w:rsidP="00D97396">
            <w:pPr>
              <w:tabs>
                <w:tab w:val="clear" w:pos="1111"/>
              </w:tabs>
              <w:jc w:val="center"/>
              <w:rPr>
                <w:rFonts w:eastAsia="Times New Roman"/>
                <w:i/>
                <w:iCs/>
                <w:color w:val="000000"/>
                <w:sz w:val="18"/>
                <w:szCs w:val="18"/>
                <w:lang w:val="es-419" w:eastAsia="es-419"/>
              </w:rPr>
            </w:pPr>
            <w:r>
              <w:rPr>
                <w:rFonts w:eastAsia="Times New Roman"/>
                <w:i/>
                <w:iCs/>
                <w:color w:val="000000"/>
                <w:sz w:val="18"/>
                <w:szCs w:val="18"/>
                <w:lang w:val="es-419" w:eastAsia="es-419"/>
              </w:rPr>
              <w:t>524</w:t>
            </w:r>
            <w:r w:rsidR="00E20768">
              <w:rPr>
                <w:rFonts w:eastAsia="Times New Roman"/>
                <w:i/>
                <w:iCs/>
                <w:color w:val="000000"/>
                <w:sz w:val="18"/>
                <w:szCs w:val="18"/>
                <w:lang w:val="es-419" w:eastAsia="es-419"/>
              </w:rPr>
              <w:t>,50</w:t>
            </w:r>
          </w:p>
        </w:tc>
      </w:tr>
      <w:tr w:rsidR="0081164E" w:rsidRPr="00D97396" w14:paraId="740E1766" w14:textId="77777777" w:rsidTr="00E20768">
        <w:trPr>
          <w:trHeight w:val="63"/>
        </w:trPr>
        <w:tc>
          <w:tcPr>
            <w:tcW w:w="428" w:type="dxa"/>
            <w:vMerge/>
            <w:tcBorders>
              <w:left w:val="single" w:sz="12" w:space="0" w:color="auto"/>
              <w:bottom w:val="single" w:sz="12" w:space="0" w:color="000000" w:themeColor="text1"/>
              <w:right w:val="single" w:sz="4" w:space="0" w:color="auto"/>
            </w:tcBorders>
            <w:shd w:val="clear" w:color="000000" w:fill="D9E1F2"/>
            <w:noWrap/>
            <w:vAlign w:val="center"/>
          </w:tcPr>
          <w:p w14:paraId="7950E11E" w14:textId="77777777" w:rsidR="0081164E" w:rsidRPr="00D97396" w:rsidRDefault="0081164E" w:rsidP="00D97396">
            <w:pPr>
              <w:tabs>
                <w:tab w:val="clear" w:pos="1111"/>
              </w:tabs>
              <w:jc w:val="center"/>
              <w:rPr>
                <w:rFonts w:eastAsia="Times New Roman"/>
                <w:b/>
                <w:bCs/>
                <w:color w:val="000000"/>
                <w:sz w:val="18"/>
                <w:szCs w:val="18"/>
                <w:lang w:val="es-419" w:eastAsia="es-419"/>
              </w:rPr>
            </w:pPr>
          </w:p>
        </w:tc>
        <w:tc>
          <w:tcPr>
            <w:tcW w:w="1832" w:type="dxa"/>
            <w:tcBorders>
              <w:top w:val="single" w:sz="4" w:space="0" w:color="auto"/>
              <w:left w:val="nil"/>
              <w:bottom w:val="single" w:sz="12" w:space="0" w:color="000000" w:themeColor="text1"/>
              <w:right w:val="single" w:sz="12" w:space="0" w:color="000000" w:themeColor="text1"/>
            </w:tcBorders>
            <w:shd w:val="clear" w:color="000000" w:fill="D9E1F2"/>
          </w:tcPr>
          <w:p w14:paraId="2ED93881" w14:textId="1570B130" w:rsidR="0081164E" w:rsidRPr="00E20768" w:rsidRDefault="0081164E" w:rsidP="00A06BC2">
            <w:pPr>
              <w:pStyle w:val="ListParagraph"/>
              <w:numPr>
                <w:ilvl w:val="0"/>
                <w:numId w:val="15"/>
              </w:numPr>
              <w:tabs>
                <w:tab w:val="clear" w:pos="1111"/>
              </w:tabs>
              <w:ind w:left="340" w:hanging="170"/>
              <w:jc w:val="left"/>
              <w:rPr>
                <w:rFonts w:eastAsia="Times New Roman"/>
                <w:i/>
                <w:iCs/>
                <w:color w:val="000000"/>
                <w:sz w:val="18"/>
                <w:szCs w:val="18"/>
                <w:lang w:val="es-419" w:eastAsia="es-419"/>
              </w:rPr>
            </w:pPr>
            <w:r w:rsidRPr="00E20768">
              <w:rPr>
                <w:rFonts w:eastAsia="Times New Roman"/>
                <w:i/>
                <w:iCs/>
                <w:color w:val="000000"/>
                <w:sz w:val="18"/>
                <w:szCs w:val="18"/>
                <w:lang w:val="es-419" w:eastAsia="es-419"/>
              </w:rPr>
              <w:t>Electrificación de usos industriales</w:t>
            </w:r>
          </w:p>
        </w:tc>
        <w:tc>
          <w:tcPr>
            <w:tcW w:w="1468" w:type="dxa"/>
            <w:tcBorders>
              <w:top w:val="single" w:sz="4" w:space="0" w:color="auto"/>
              <w:left w:val="single" w:sz="12" w:space="0" w:color="000000" w:themeColor="text1"/>
              <w:bottom w:val="single" w:sz="12" w:space="0" w:color="000000" w:themeColor="text1"/>
              <w:right w:val="single" w:sz="4" w:space="0" w:color="auto"/>
            </w:tcBorders>
            <w:shd w:val="clear" w:color="000000" w:fill="FFFFFF"/>
            <w:noWrap/>
            <w:vAlign w:val="center"/>
          </w:tcPr>
          <w:p w14:paraId="5E598966" w14:textId="6B2233D7" w:rsidR="0081164E" w:rsidRPr="00D97396" w:rsidRDefault="0081164E" w:rsidP="00D97396">
            <w:pPr>
              <w:tabs>
                <w:tab w:val="clear" w:pos="1111"/>
              </w:tabs>
              <w:jc w:val="center"/>
              <w:rPr>
                <w:rFonts w:eastAsia="Times New Roman"/>
                <w:i/>
                <w:iCs/>
                <w:color w:val="000000"/>
                <w:sz w:val="18"/>
                <w:szCs w:val="18"/>
                <w:lang w:val="es-419" w:eastAsia="es-419"/>
              </w:rPr>
            </w:pPr>
            <w:r>
              <w:rPr>
                <w:rFonts w:eastAsia="Times New Roman"/>
                <w:i/>
                <w:iCs/>
                <w:color w:val="000000"/>
                <w:sz w:val="18"/>
                <w:szCs w:val="18"/>
                <w:lang w:val="es-419" w:eastAsia="es-419"/>
              </w:rPr>
              <w:t>25,00</w:t>
            </w:r>
          </w:p>
        </w:tc>
        <w:tc>
          <w:tcPr>
            <w:tcW w:w="970" w:type="dxa"/>
            <w:tcBorders>
              <w:top w:val="single" w:sz="4" w:space="0" w:color="auto"/>
              <w:left w:val="single" w:sz="8" w:space="0" w:color="auto"/>
              <w:bottom w:val="single" w:sz="12" w:space="0" w:color="000000" w:themeColor="text1"/>
              <w:right w:val="single" w:sz="12" w:space="0" w:color="000000" w:themeColor="text1"/>
            </w:tcBorders>
            <w:shd w:val="clear" w:color="000000" w:fill="FFFFFF"/>
            <w:noWrap/>
            <w:vAlign w:val="center"/>
          </w:tcPr>
          <w:p w14:paraId="3B725CDC" w14:textId="77777777" w:rsidR="0081164E" w:rsidRPr="0081164E" w:rsidRDefault="0081164E" w:rsidP="0081164E">
            <w:pPr>
              <w:tabs>
                <w:tab w:val="clear" w:pos="1111"/>
              </w:tabs>
              <w:jc w:val="center"/>
              <w:rPr>
                <w:rFonts w:eastAsia="Times New Roman"/>
                <w:i/>
                <w:iCs/>
                <w:color w:val="000000"/>
                <w:sz w:val="18"/>
                <w:szCs w:val="18"/>
                <w:lang w:val="es-419" w:eastAsia="es-419"/>
              </w:rPr>
            </w:pPr>
            <w:r w:rsidRPr="0081164E">
              <w:rPr>
                <w:rFonts w:eastAsia="Times New Roman"/>
                <w:i/>
                <w:iCs/>
                <w:color w:val="000000"/>
                <w:sz w:val="18"/>
                <w:szCs w:val="18"/>
                <w:lang w:val="es-419" w:eastAsia="es-419"/>
              </w:rPr>
              <w:t>1,00</w:t>
            </w:r>
          </w:p>
          <w:p w14:paraId="2BF8F469" w14:textId="2D612962" w:rsidR="0081164E" w:rsidRPr="00D97396" w:rsidRDefault="0081164E" w:rsidP="0081164E">
            <w:pPr>
              <w:tabs>
                <w:tab w:val="clear" w:pos="1111"/>
              </w:tabs>
              <w:jc w:val="center"/>
              <w:rPr>
                <w:rFonts w:eastAsia="Times New Roman"/>
                <w:i/>
                <w:iCs/>
                <w:color w:val="000000"/>
                <w:sz w:val="18"/>
                <w:szCs w:val="18"/>
                <w:lang w:val="es-419" w:eastAsia="es-419"/>
              </w:rPr>
            </w:pPr>
            <w:r w:rsidRPr="0081164E">
              <w:rPr>
                <w:rFonts w:eastAsia="Times New Roman"/>
                <w:i/>
                <w:iCs/>
                <w:color w:val="000000"/>
                <w:sz w:val="18"/>
                <w:szCs w:val="18"/>
                <w:lang w:val="es-419" w:eastAsia="es-419"/>
              </w:rPr>
              <w:t>(3)</w:t>
            </w:r>
          </w:p>
        </w:tc>
        <w:tc>
          <w:tcPr>
            <w:tcW w:w="928" w:type="dxa"/>
            <w:tcBorders>
              <w:top w:val="single" w:sz="4" w:space="0" w:color="auto"/>
              <w:left w:val="single" w:sz="12" w:space="0" w:color="000000" w:themeColor="text1"/>
              <w:bottom w:val="single" w:sz="12" w:space="0" w:color="000000" w:themeColor="text1"/>
              <w:right w:val="single" w:sz="4" w:space="0" w:color="auto"/>
            </w:tcBorders>
            <w:shd w:val="clear" w:color="000000" w:fill="FFFFFF"/>
            <w:noWrap/>
            <w:vAlign w:val="center"/>
          </w:tcPr>
          <w:p w14:paraId="08C51845" w14:textId="5D8ECDC7" w:rsidR="0081164E" w:rsidRPr="00D97396" w:rsidRDefault="0081164E" w:rsidP="00804E8D">
            <w:pPr>
              <w:tabs>
                <w:tab w:val="clear" w:pos="1111"/>
              </w:tabs>
              <w:jc w:val="center"/>
              <w:rPr>
                <w:rFonts w:eastAsia="Times New Roman"/>
                <w:i/>
                <w:iCs/>
                <w:color w:val="000000"/>
                <w:sz w:val="18"/>
                <w:szCs w:val="18"/>
                <w:lang w:val="es-419" w:eastAsia="es-419"/>
              </w:rPr>
            </w:pPr>
            <w:r>
              <w:rPr>
                <w:rFonts w:eastAsia="Times New Roman"/>
                <w:i/>
                <w:iCs/>
                <w:color w:val="000000"/>
                <w:sz w:val="18"/>
                <w:szCs w:val="18"/>
                <w:lang w:val="es-419" w:eastAsia="es-419"/>
              </w:rPr>
              <w:t>20,00</w:t>
            </w:r>
          </w:p>
        </w:tc>
        <w:tc>
          <w:tcPr>
            <w:tcW w:w="883" w:type="dxa"/>
            <w:tcBorders>
              <w:top w:val="single" w:sz="4" w:space="0" w:color="auto"/>
              <w:left w:val="single" w:sz="8" w:space="0" w:color="auto"/>
              <w:bottom w:val="single" w:sz="12" w:space="0" w:color="000000" w:themeColor="text1"/>
              <w:right w:val="single" w:sz="4" w:space="0" w:color="auto"/>
            </w:tcBorders>
            <w:shd w:val="clear" w:color="000000" w:fill="FFFFFF"/>
            <w:noWrap/>
            <w:vAlign w:val="center"/>
          </w:tcPr>
          <w:p w14:paraId="0C40C46B" w14:textId="21383CD6" w:rsidR="0081164E" w:rsidRPr="00D97396" w:rsidRDefault="0081164E" w:rsidP="00D97396">
            <w:pPr>
              <w:tabs>
                <w:tab w:val="clear" w:pos="1111"/>
              </w:tabs>
              <w:jc w:val="center"/>
              <w:rPr>
                <w:rFonts w:eastAsia="Times New Roman"/>
                <w:i/>
                <w:iCs/>
                <w:color w:val="000000"/>
                <w:sz w:val="18"/>
                <w:szCs w:val="18"/>
                <w:lang w:val="es-419" w:eastAsia="es-419"/>
              </w:rPr>
            </w:pPr>
            <w:r>
              <w:rPr>
                <w:rFonts w:eastAsia="Times New Roman"/>
                <w:i/>
                <w:iCs/>
                <w:color w:val="000000"/>
                <w:sz w:val="18"/>
                <w:szCs w:val="18"/>
                <w:lang w:val="es-419" w:eastAsia="es-419"/>
              </w:rPr>
              <w:t>-</w:t>
            </w:r>
          </w:p>
        </w:tc>
        <w:tc>
          <w:tcPr>
            <w:tcW w:w="1004" w:type="dxa"/>
            <w:tcBorders>
              <w:top w:val="single" w:sz="4" w:space="0" w:color="auto"/>
              <w:left w:val="single" w:sz="8" w:space="0" w:color="auto"/>
              <w:bottom w:val="single" w:sz="12" w:space="0" w:color="000000" w:themeColor="text1"/>
              <w:right w:val="single" w:sz="12" w:space="0" w:color="000000" w:themeColor="text1"/>
            </w:tcBorders>
            <w:shd w:val="clear" w:color="000000" w:fill="FFFFFF"/>
            <w:noWrap/>
            <w:vAlign w:val="center"/>
          </w:tcPr>
          <w:p w14:paraId="2BBBFCF0" w14:textId="058299FD" w:rsidR="0081164E" w:rsidRPr="00D97396" w:rsidRDefault="0081164E" w:rsidP="00D97396">
            <w:pPr>
              <w:tabs>
                <w:tab w:val="clear" w:pos="1111"/>
              </w:tabs>
              <w:jc w:val="center"/>
              <w:rPr>
                <w:rFonts w:eastAsia="Times New Roman"/>
                <w:i/>
                <w:iCs/>
                <w:color w:val="000000"/>
                <w:sz w:val="18"/>
                <w:szCs w:val="18"/>
                <w:lang w:val="es-419" w:eastAsia="es-419"/>
              </w:rPr>
            </w:pPr>
            <w:r>
              <w:rPr>
                <w:rFonts w:eastAsia="Times New Roman"/>
                <w:i/>
                <w:iCs/>
                <w:color w:val="000000"/>
                <w:sz w:val="18"/>
                <w:szCs w:val="18"/>
                <w:lang w:val="es-419" w:eastAsia="es-419"/>
              </w:rPr>
              <w:t>-</w:t>
            </w:r>
          </w:p>
        </w:tc>
        <w:tc>
          <w:tcPr>
            <w:tcW w:w="1701" w:type="dxa"/>
            <w:tcBorders>
              <w:top w:val="single" w:sz="4" w:space="0" w:color="auto"/>
              <w:left w:val="single" w:sz="12" w:space="0" w:color="000000" w:themeColor="text1"/>
              <w:bottom w:val="single" w:sz="12" w:space="0" w:color="000000" w:themeColor="text1"/>
              <w:right w:val="single" w:sz="12" w:space="0" w:color="000000" w:themeColor="text1"/>
            </w:tcBorders>
            <w:shd w:val="clear" w:color="000000" w:fill="FFFFFF"/>
            <w:noWrap/>
            <w:vAlign w:val="center"/>
          </w:tcPr>
          <w:p w14:paraId="65E34246" w14:textId="7E5A33E2" w:rsidR="0081164E" w:rsidRPr="00D97396" w:rsidRDefault="0081164E" w:rsidP="00D97396">
            <w:pPr>
              <w:tabs>
                <w:tab w:val="clear" w:pos="1111"/>
              </w:tabs>
              <w:jc w:val="center"/>
              <w:rPr>
                <w:rFonts w:eastAsia="Times New Roman"/>
                <w:i/>
                <w:iCs/>
                <w:color w:val="000000"/>
                <w:sz w:val="18"/>
                <w:szCs w:val="18"/>
                <w:lang w:val="es-419" w:eastAsia="es-419"/>
              </w:rPr>
            </w:pPr>
            <w:r>
              <w:rPr>
                <w:rFonts w:eastAsia="Times New Roman"/>
                <w:i/>
                <w:iCs/>
                <w:color w:val="000000"/>
                <w:sz w:val="18"/>
                <w:szCs w:val="18"/>
                <w:lang w:val="es-419" w:eastAsia="es-419"/>
              </w:rPr>
              <w:t>-</w:t>
            </w:r>
          </w:p>
        </w:tc>
        <w:tc>
          <w:tcPr>
            <w:tcW w:w="1089" w:type="dxa"/>
            <w:tcBorders>
              <w:top w:val="single" w:sz="4" w:space="0" w:color="auto"/>
              <w:left w:val="single" w:sz="12" w:space="0" w:color="000000" w:themeColor="text1"/>
              <w:bottom w:val="single" w:sz="12" w:space="0" w:color="000000" w:themeColor="text1"/>
              <w:right w:val="single" w:sz="12" w:space="0" w:color="000000" w:themeColor="text1"/>
            </w:tcBorders>
            <w:shd w:val="clear" w:color="000000" w:fill="FFFFFF"/>
            <w:noWrap/>
            <w:vAlign w:val="center"/>
          </w:tcPr>
          <w:p w14:paraId="5A727562" w14:textId="44799001" w:rsidR="0081164E" w:rsidRPr="00D97396" w:rsidRDefault="0081164E" w:rsidP="00D97396">
            <w:pPr>
              <w:tabs>
                <w:tab w:val="clear" w:pos="1111"/>
              </w:tabs>
              <w:jc w:val="center"/>
              <w:rPr>
                <w:rFonts w:eastAsia="Times New Roman"/>
                <w:i/>
                <w:iCs/>
                <w:color w:val="000000"/>
                <w:sz w:val="18"/>
                <w:szCs w:val="18"/>
                <w:lang w:val="es-419" w:eastAsia="es-419"/>
              </w:rPr>
            </w:pPr>
            <w:r>
              <w:rPr>
                <w:rFonts w:eastAsia="Times New Roman"/>
                <w:i/>
                <w:iCs/>
                <w:color w:val="000000"/>
                <w:sz w:val="18"/>
                <w:szCs w:val="18"/>
                <w:lang w:val="es-419" w:eastAsia="es-419"/>
              </w:rPr>
              <w:t>46,00</w:t>
            </w:r>
          </w:p>
        </w:tc>
      </w:tr>
      <w:tr w:rsidR="003F6178" w:rsidRPr="00D97396" w14:paraId="134CB677" w14:textId="77777777" w:rsidTr="003F6178">
        <w:trPr>
          <w:trHeight w:val="39"/>
        </w:trPr>
        <w:tc>
          <w:tcPr>
            <w:tcW w:w="2260" w:type="dxa"/>
            <w:gridSpan w:val="2"/>
            <w:vMerge w:val="restart"/>
            <w:tcBorders>
              <w:top w:val="single" w:sz="4" w:space="0" w:color="auto"/>
              <w:left w:val="single" w:sz="12" w:space="0" w:color="auto"/>
              <w:bottom w:val="single" w:sz="4" w:space="0" w:color="auto"/>
              <w:right w:val="single" w:sz="12" w:space="0" w:color="000000" w:themeColor="text1"/>
            </w:tcBorders>
            <w:shd w:val="clear" w:color="000000" w:fill="D9E1F2"/>
            <w:noWrap/>
            <w:vAlign w:val="center"/>
            <w:hideMark/>
          </w:tcPr>
          <w:p w14:paraId="6D98A65D" w14:textId="77777777" w:rsidR="00D97396" w:rsidRPr="00D97396" w:rsidRDefault="00D97396" w:rsidP="00D97396">
            <w:pPr>
              <w:tabs>
                <w:tab w:val="clear" w:pos="1111"/>
              </w:tabs>
              <w:jc w:val="center"/>
              <w:rPr>
                <w:rFonts w:eastAsia="Times New Roman"/>
                <w:b/>
                <w:bCs/>
                <w:color w:val="000000"/>
                <w:sz w:val="18"/>
                <w:szCs w:val="18"/>
                <w:lang w:val="es-419" w:eastAsia="es-419"/>
              </w:rPr>
            </w:pPr>
            <w:r w:rsidRPr="00D97396">
              <w:rPr>
                <w:rFonts w:eastAsia="Times New Roman"/>
                <w:b/>
                <w:bCs/>
                <w:color w:val="000000"/>
                <w:sz w:val="18"/>
                <w:szCs w:val="18"/>
                <w:lang w:val="es-419" w:eastAsia="es-419"/>
              </w:rPr>
              <w:t xml:space="preserve">Subtotal </w:t>
            </w:r>
          </w:p>
        </w:tc>
        <w:tc>
          <w:tcPr>
            <w:tcW w:w="1468" w:type="dxa"/>
            <w:tcBorders>
              <w:top w:val="single" w:sz="12" w:space="0" w:color="000000" w:themeColor="text1"/>
              <w:left w:val="single" w:sz="12" w:space="0" w:color="000000" w:themeColor="text1"/>
              <w:bottom w:val="single" w:sz="12" w:space="0" w:color="000000" w:themeColor="text1"/>
              <w:right w:val="single" w:sz="4" w:space="0" w:color="auto"/>
            </w:tcBorders>
            <w:shd w:val="clear" w:color="000000" w:fill="FFFFFF"/>
            <w:noWrap/>
            <w:hideMark/>
          </w:tcPr>
          <w:p w14:paraId="1433324D" w14:textId="57361232" w:rsidR="00D97396" w:rsidRPr="00D97396" w:rsidRDefault="00D97396" w:rsidP="006921F8">
            <w:pPr>
              <w:tabs>
                <w:tab w:val="clear" w:pos="1111"/>
              </w:tabs>
              <w:jc w:val="center"/>
              <w:rPr>
                <w:rFonts w:eastAsia="Times New Roman"/>
                <w:i/>
                <w:iCs/>
                <w:color w:val="000000"/>
                <w:sz w:val="18"/>
                <w:szCs w:val="18"/>
                <w:lang w:val="es-419" w:eastAsia="es-419"/>
              </w:rPr>
            </w:pPr>
            <w:r w:rsidRPr="00D97396">
              <w:rPr>
                <w:rFonts w:eastAsia="Times New Roman"/>
                <w:i/>
                <w:iCs/>
                <w:color w:val="000000"/>
                <w:sz w:val="18"/>
                <w:szCs w:val="18"/>
                <w:lang w:val="es-419" w:eastAsia="es-419"/>
              </w:rPr>
              <w:t>67,00</w:t>
            </w:r>
          </w:p>
        </w:tc>
        <w:tc>
          <w:tcPr>
            <w:tcW w:w="970" w:type="dxa"/>
            <w:tcBorders>
              <w:top w:val="single" w:sz="12" w:space="0" w:color="000000" w:themeColor="text1"/>
              <w:left w:val="single" w:sz="8" w:space="0" w:color="auto"/>
              <w:bottom w:val="single" w:sz="12" w:space="0" w:color="000000" w:themeColor="text1"/>
              <w:right w:val="single" w:sz="12" w:space="0" w:color="auto"/>
            </w:tcBorders>
            <w:shd w:val="clear" w:color="000000" w:fill="FFFFFF"/>
            <w:noWrap/>
            <w:hideMark/>
          </w:tcPr>
          <w:p w14:paraId="0B1D78D6" w14:textId="5064E7FF" w:rsidR="00D97396" w:rsidRPr="00D97396" w:rsidRDefault="00D97396" w:rsidP="006921F8">
            <w:pPr>
              <w:tabs>
                <w:tab w:val="clear" w:pos="1111"/>
              </w:tabs>
              <w:jc w:val="center"/>
              <w:rPr>
                <w:rFonts w:eastAsia="Times New Roman"/>
                <w:i/>
                <w:iCs/>
                <w:color w:val="000000"/>
                <w:sz w:val="18"/>
                <w:szCs w:val="18"/>
                <w:lang w:val="es-419" w:eastAsia="es-419"/>
              </w:rPr>
            </w:pPr>
            <w:r w:rsidRPr="00D97396">
              <w:rPr>
                <w:rFonts w:eastAsia="Times New Roman"/>
                <w:i/>
                <w:iCs/>
                <w:color w:val="000000"/>
                <w:sz w:val="18"/>
                <w:szCs w:val="18"/>
                <w:lang w:val="es-419" w:eastAsia="es-419"/>
              </w:rPr>
              <w:t>3,00</w:t>
            </w:r>
          </w:p>
        </w:tc>
        <w:tc>
          <w:tcPr>
            <w:tcW w:w="928" w:type="dxa"/>
            <w:tcBorders>
              <w:top w:val="single" w:sz="12" w:space="0" w:color="000000" w:themeColor="text1"/>
              <w:left w:val="single" w:sz="12" w:space="0" w:color="auto"/>
              <w:bottom w:val="single" w:sz="12" w:space="0" w:color="000000" w:themeColor="text1"/>
              <w:right w:val="single" w:sz="4" w:space="0" w:color="auto"/>
            </w:tcBorders>
            <w:shd w:val="clear" w:color="000000" w:fill="FFFFFF"/>
            <w:noWrap/>
            <w:hideMark/>
          </w:tcPr>
          <w:p w14:paraId="04B15A73" w14:textId="09A4D3EA" w:rsidR="00D97396" w:rsidRPr="00D97396" w:rsidRDefault="00D97396" w:rsidP="006921F8">
            <w:pPr>
              <w:tabs>
                <w:tab w:val="clear" w:pos="1111"/>
                <w:tab w:val="center" w:pos="394"/>
              </w:tabs>
              <w:jc w:val="center"/>
              <w:rPr>
                <w:rFonts w:eastAsia="Times New Roman"/>
                <w:i/>
                <w:iCs/>
                <w:color w:val="333F4F"/>
                <w:sz w:val="18"/>
                <w:szCs w:val="18"/>
                <w:lang w:val="es-419" w:eastAsia="es-419"/>
              </w:rPr>
            </w:pPr>
            <w:r w:rsidRPr="00D97396">
              <w:rPr>
                <w:rFonts w:eastAsia="Times New Roman"/>
                <w:i/>
                <w:iCs/>
                <w:color w:val="333F4F"/>
                <w:sz w:val="18"/>
                <w:szCs w:val="18"/>
                <w:lang w:val="es-419" w:eastAsia="es-419"/>
              </w:rPr>
              <w:t>120,00</w:t>
            </w:r>
          </w:p>
        </w:tc>
        <w:tc>
          <w:tcPr>
            <w:tcW w:w="883" w:type="dxa"/>
            <w:tcBorders>
              <w:top w:val="single" w:sz="12" w:space="0" w:color="000000" w:themeColor="text1"/>
              <w:left w:val="single" w:sz="8" w:space="0" w:color="auto"/>
              <w:bottom w:val="single" w:sz="8" w:space="0" w:color="auto"/>
              <w:right w:val="single" w:sz="4" w:space="0" w:color="auto"/>
            </w:tcBorders>
            <w:shd w:val="clear" w:color="000000" w:fill="FFFFFF"/>
            <w:noWrap/>
            <w:hideMark/>
          </w:tcPr>
          <w:p w14:paraId="22E7A3CE" w14:textId="13627DD8" w:rsidR="00D97396" w:rsidRPr="00D97396" w:rsidRDefault="00D97396" w:rsidP="006921F8">
            <w:pPr>
              <w:tabs>
                <w:tab w:val="clear" w:pos="1111"/>
              </w:tabs>
              <w:jc w:val="center"/>
              <w:rPr>
                <w:rFonts w:eastAsia="Times New Roman"/>
                <w:i/>
                <w:iCs/>
                <w:color w:val="333F4F"/>
                <w:sz w:val="18"/>
                <w:szCs w:val="18"/>
                <w:lang w:val="es-419" w:eastAsia="es-419"/>
              </w:rPr>
            </w:pPr>
            <w:r w:rsidRPr="00D97396">
              <w:rPr>
                <w:rFonts w:eastAsia="Times New Roman"/>
                <w:i/>
                <w:iCs/>
                <w:color w:val="333F4F"/>
                <w:sz w:val="18"/>
                <w:szCs w:val="18"/>
                <w:lang w:val="es-419" w:eastAsia="es-419"/>
              </w:rPr>
              <w:t>86,45</w:t>
            </w:r>
          </w:p>
        </w:tc>
        <w:tc>
          <w:tcPr>
            <w:tcW w:w="1004" w:type="dxa"/>
            <w:tcBorders>
              <w:top w:val="single" w:sz="12" w:space="0" w:color="000000" w:themeColor="text1"/>
              <w:left w:val="single" w:sz="8" w:space="0" w:color="auto"/>
              <w:bottom w:val="single" w:sz="8" w:space="0" w:color="auto"/>
              <w:right w:val="single" w:sz="12" w:space="0" w:color="auto"/>
            </w:tcBorders>
            <w:shd w:val="clear" w:color="000000" w:fill="FFFFFF"/>
            <w:noWrap/>
            <w:hideMark/>
          </w:tcPr>
          <w:p w14:paraId="2B83C7E4" w14:textId="5E5CD472" w:rsidR="00D97396" w:rsidRPr="00D97396" w:rsidRDefault="00D97396" w:rsidP="006921F8">
            <w:pPr>
              <w:tabs>
                <w:tab w:val="clear" w:pos="1111"/>
              </w:tabs>
              <w:jc w:val="center"/>
              <w:rPr>
                <w:rFonts w:eastAsia="Times New Roman"/>
                <w:i/>
                <w:iCs/>
                <w:color w:val="333F4F"/>
                <w:sz w:val="18"/>
                <w:szCs w:val="18"/>
                <w:lang w:val="es-419" w:eastAsia="es-419"/>
              </w:rPr>
            </w:pPr>
            <w:r w:rsidRPr="00D97396">
              <w:rPr>
                <w:rFonts w:eastAsia="Times New Roman"/>
                <w:i/>
                <w:iCs/>
                <w:color w:val="333F4F"/>
                <w:sz w:val="18"/>
                <w:szCs w:val="18"/>
                <w:lang w:val="es-419" w:eastAsia="es-419"/>
              </w:rPr>
              <w:t>30,00</w:t>
            </w:r>
          </w:p>
        </w:tc>
        <w:tc>
          <w:tcPr>
            <w:tcW w:w="1701" w:type="dxa"/>
            <w:tcBorders>
              <w:top w:val="single" w:sz="12" w:space="0" w:color="000000" w:themeColor="text1"/>
              <w:left w:val="single" w:sz="12" w:space="0" w:color="auto"/>
              <w:bottom w:val="single" w:sz="12" w:space="0" w:color="000000" w:themeColor="text1"/>
              <w:right w:val="single" w:sz="12" w:space="0" w:color="000000" w:themeColor="text1"/>
            </w:tcBorders>
            <w:shd w:val="clear" w:color="000000" w:fill="FFFFFF"/>
            <w:noWrap/>
            <w:hideMark/>
          </w:tcPr>
          <w:p w14:paraId="79983630" w14:textId="2A4EF6B4" w:rsidR="00D97396" w:rsidRPr="00D97396" w:rsidRDefault="00D97396" w:rsidP="006921F8">
            <w:pPr>
              <w:tabs>
                <w:tab w:val="clear" w:pos="1111"/>
                <w:tab w:val="center" w:pos="466"/>
              </w:tabs>
              <w:jc w:val="center"/>
              <w:rPr>
                <w:rFonts w:eastAsia="Times New Roman"/>
                <w:i/>
                <w:iCs/>
                <w:color w:val="333F4F"/>
                <w:sz w:val="18"/>
                <w:szCs w:val="18"/>
                <w:lang w:val="es-419" w:eastAsia="es-419"/>
              </w:rPr>
            </w:pPr>
            <w:r w:rsidRPr="00D97396">
              <w:rPr>
                <w:rFonts w:eastAsia="Times New Roman"/>
                <w:i/>
                <w:iCs/>
                <w:color w:val="333F4F"/>
                <w:sz w:val="18"/>
                <w:szCs w:val="18"/>
                <w:lang w:val="es-419" w:eastAsia="es-419"/>
              </w:rPr>
              <w:t>437,50</w:t>
            </w:r>
          </w:p>
        </w:tc>
        <w:tc>
          <w:tcPr>
            <w:tcW w:w="1089" w:type="dxa"/>
            <w:vMerge w:val="restart"/>
            <w:tcBorders>
              <w:top w:val="single" w:sz="12" w:space="0" w:color="000000" w:themeColor="text1"/>
              <w:left w:val="single" w:sz="12" w:space="0" w:color="000000" w:themeColor="text1"/>
              <w:bottom w:val="single" w:sz="8" w:space="0" w:color="000000"/>
              <w:right w:val="single" w:sz="12" w:space="0" w:color="FFFFFF" w:themeColor="background1"/>
            </w:tcBorders>
            <w:shd w:val="clear" w:color="000000" w:fill="FFFFFF"/>
            <w:noWrap/>
            <w:vAlign w:val="center"/>
          </w:tcPr>
          <w:p w14:paraId="5F63D0C3" w14:textId="7077BD09" w:rsidR="00D97396" w:rsidRPr="00D97396" w:rsidRDefault="00D97396" w:rsidP="00D97396">
            <w:pPr>
              <w:tabs>
                <w:tab w:val="clear" w:pos="1111"/>
              </w:tabs>
              <w:jc w:val="center"/>
              <w:rPr>
                <w:rFonts w:eastAsia="Times New Roman"/>
                <w:b/>
                <w:bCs/>
                <w:color w:val="000000"/>
                <w:sz w:val="18"/>
                <w:szCs w:val="18"/>
                <w:lang w:val="es-419" w:eastAsia="es-419"/>
              </w:rPr>
            </w:pPr>
          </w:p>
        </w:tc>
      </w:tr>
      <w:tr w:rsidR="006921F8" w:rsidRPr="00D97396" w14:paraId="6E389393" w14:textId="77777777" w:rsidTr="00E20768">
        <w:trPr>
          <w:trHeight w:val="31"/>
        </w:trPr>
        <w:tc>
          <w:tcPr>
            <w:tcW w:w="2260" w:type="dxa"/>
            <w:gridSpan w:val="2"/>
            <w:vMerge/>
            <w:tcBorders>
              <w:top w:val="single" w:sz="4" w:space="0" w:color="auto"/>
              <w:left w:val="single" w:sz="12" w:space="0" w:color="auto"/>
              <w:bottom w:val="single" w:sz="12" w:space="0" w:color="000000" w:themeColor="text1"/>
              <w:right w:val="single" w:sz="12" w:space="0" w:color="000000" w:themeColor="text1"/>
            </w:tcBorders>
            <w:vAlign w:val="center"/>
            <w:hideMark/>
          </w:tcPr>
          <w:p w14:paraId="01009CBF" w14:textId="77777777" w:rsidR="00D97396" w:rsidRPr="00D97396" w:rsidRDefault="00D97396" w:rsidP="00D97396">
            <w:pPr>
              <w:tabs>
                <w:tab w:val="clear" w:pos="1111"/>
              </w:tabs>
              <w:jc w:val="left"/>
              <w:rPr>
                <w:rFonts w:eastAsia="Times New Roman"/>
                <w:b/>
                <w:bCs/>
                <w:color w:val="000000"/>
                <w:sz w:val="18"/>
                <w:szCs w:val="18"/>
                <w:lang w:val="es-419" w:eastAsia="es-419"/>
              </w:rPr>
            </w:pPr>
          </w:p>
        </w:tc>
        <w:tc>
          <w:tcPr>
            <w:tcW w:w="2438" w:type="dxa"/>
            <w:gridSpan w:val="2"/>
            <w:tcBorders>
              <w:top w:val="single" w:sz="8" w:space="0" w:color="auto"/>
              <w:left w:val="single" w:sz="12" w:space="0" w:color="000000" w:themeColor="text1"/>
              <w:bottom w:val="single" w:sz="12" w:space="0" w:color="000000" w:themeColor="text1"/>
              <w:right w:val="single" w:sz="12" w:space="0" w:color="auto"/>
            </w:tcBorders>
            <w:shd w:val="clear" w:color="000000" w:fill="FFFFFF"/>
            <w:vAlign w:val="center"/>
            <w:hideMark/>
          </w:tcPr>
          <w:p w14:paraId="0F89F0A1" w14:textId="77777777" w:rsidR="00D97396" w:rsidRPr="00D97396" w:rsidRDefault="00D97396" w:rsidP="00D97396">
            <w:pPr>
              <w:tabs>
                <w:tab w:val="clear" w:pos="1111"/>
              </w:tabs>
              <w:jc w:val="center"/>
              <w:rPr>
                <w:rFonts w:eastAsia="Times New Roman"/>
                <w:b/>
                <w:bCs/>
                <w:color w:val="000000"/>
                <w:sz w:val="18"/>
                <w:szCs w:val="18"/>
                <w:lang w:val="es-419" w:eastAsia="es-419"/>
              </w:rPr>
            </w:pPr>
            <w:r w:rsidRPr="00D97396">
              <w:rPr>
                <w:rFonts w:eastAsia="Times New Roman"/>
                <w:b/>
                <w:bCs/>
                <w:color w:val="000000"/>
                <w:sz w:val="18"/>
                <w:szCs w:val="18"/>
                <w:lang w:val="es-419" w:eastAsia="es-419"/>
              </w:rPr>
              <w:t>70,00</w:t>
            </w:r>
          </w:p>
        </w:tc>
        <w:tc>
          <w:tcPr>
            <w:tcW w:w="4516" w:type="dxa"/>
            <w:gridSpan w:val="4"/>
            <w:tcBorders>
              <w:top w:val="single" w:sz="12" w:space="0" w:color="000000" w:themeColor="text1"/>
              <w:left w:val="single" w:sz="12" w:space="0" w:color="auto"/>
              <w:bottom w:val="single" w:sz="12" w:space="0" w:color="auto"/>
              <w:right w:val="single" w:sz="12" w:space="0" w:color="auto"/>
            </w:tcBorders>
            <w:shd w:val="clear" w:color="000000" w:fill="FFFFFF"/>
            <w:vAlign w:val="center"/>
            <w:hideMark/>
          </w:tcPr>
          <w:p w14:paraId="39E10E88" w14:textId="77777777" w:rsidR="00D97396" w:rsidRPr="00D97396" w:rsidRDefault="00D97396" w:rsidP="00D97396">
            <w:pPr>
              <w:tabs>
                <w:tab w:val="clear" w:pos="1111"/>
              </w:tabs>
              <w:jc w:val="center"/>
              <w:rPr>
                <w:rFonts w:eastAsia="Times New Roman"/>
                <w:b/>
                <w:bCs/>
                <w:color w:val="000000"/>
                <w:sz w:val="18"/>
                <w:szCs w:val="18"/>
                <w:lang w:val="es-419" w:eastAsia="es-419"/>
              </w:rPr>
            </w:pPr>
            <w:r w:rsidRPr="00D97396">
              <w:rPr>
                <w:rFonts w:eastAsia="Times New Roman"/>
                <w:b/>
                <w:bCs/>
                <w:color w:val="000000"/>
                <w:sz w:val="18"/>
                <w:szCs w:val="18"/>
                <w:lang w:val="es-419" w:eastAsia="es-419"/>
              </w:rPr>
              <w:t>673,95</w:t>
            </w:r>
          </w:p>
        </w:tc>
        <w:tc>
          <w:tcPr>
            <w:tcW w:w="1089" w:type="dxa"/>
            <w:vMerge/>
            <w:tcBorders>
              <w:top w:val="single" w:sz="8" w:space="0" w:color="auto"/>
              <w:left w:val="single" w:sz="12" w:space="0" w:color="auto"/>
              <w:bottom w:val="single" w:sz="12" w:space="0" w:color="FFFFFF" w:themeColor="background1"/>
              <w:right w:val="single" w:sz="12" w:space="0" w:color="FFFFFF" w:themeColor="background1"/>
            </w:tcBorders>
            <w:vAlign w:val="center"/>
          </w:tcPr>
          <w:p w14:paraId="09F745AC" w14:textId="77777777" w:rsidR="00D97396" w:rsidRPr="00D97396" w:rsidRDefault="00D97396" w:rsidP="00D97396">
            <w:pPr>
              <w:tabs>
                <w:tab w:val="clear" w:pos="1111"/>
              </w:tabs>
              <w:jc w:val="left"/>
              <w:rPr>
                <w:rFonts w:eastAsia="Times New Roman"/>
                <w:b/>
                <w:bCs/>
                <w:color w:val="000000"/>
                <w:sz w:val="18"/>
                <w:szCs w:val="18"/>
                <w:lang w:val="es-419" w:eastAsia="es-419"/>
              </w:rPr>
            </w:pPr>
          </w:p>
        </w:tc>
      </w:tr>
      <w:tr w:rsidR="003F6178" w:rsidRPr="00D97396" w14:paraId="35E50998" w14:textId="77777777" w:rsidTr="003F6178">
        <w:trPr>
          <w:trHeight w:val="91"/>
        </w:trPr>
        <w:tc>
          <w:tcPr>
            <w:tcW w:w="2260" w:type="dxa"/>
            <w:gridSpan w:val="2"/>
            <w:tcBorders>
              <w:top w:val="single" w:sz="12" w:space="0" w:color="000000" w:themeColor="text1"/>
              <w:left w:val="single" w:sz="12" w:space="0" w:color="auto"/>
              <w:bottom w:val="single" w:sz="12" w:space="0" w:color="000000" w:themeColor="text1"/>
              <w:right w:val="single" w:sz="12" w:space="0" w:color="000000" w:themeColor="text1"/>
            </w:tcBorders>
            <w:shd w:val="clear" w:color="000000" w:fill="D9E1F2"/>
            <w:noWrap/>
            <w:hideMark/>
          </w:tcPr>
          <w:p w14:paraId="0B82622C" w14:textId="77777777" w:rsidR="003F6178" w:rsidRPr="00D97396" w:rsidRDefault="003F6178" w:rsidP="00D97396">
            <w:pPr>
              <w:tabs>
                <w:tab w:val="clear" w:pos="1111"/>
              </w:tabs>
              <w:jc w:val="center"/>
              <w:rPr>
                <w:rFonts w:eastAsia="Times New Roman"/>
                <w:b/>
                <w:bCs/>
                <w:color w:val="000000"/>
                <w:sz w:val="18"/>
                <w:szCs w:val="18"/>
                <w:lang w:val="es-419" w:eastAsia="es-419"/>
              </w:rPr>
            </w:pPr>
            <w:r w:rsidRPr="00D97396">
              <w:rPr>
                <w:rFonts w:eastAsia="Times New Roman"/>
                <w:b/>
                <w:bCs/>
                <w:color w:val="000000"/>
                <w:sz w:val="18"/>
                <w:szCs w:val="18"/>
                <w:lang w:val="es-419" w:eastAsia="es-419"/>
              </w:rPr>
              <w:t>TOTAL</w:t>
            </w:r>
          </w:p>
        </w:tc>
        <w:tc>
          <w:tcPr>
            <w:tcW w:w="6954" w:type="dxa"/>
            <w:gridSpan w:val="6"/>
            <w:tcBorders>
              <w:top w:val="single" w:sz="8" w:space="0" w:color="auto"/>
              <w:left w:val="single" w:sz="12" w:space="0" w:color="000000" w:themeColor="text1"/>
              <w:bottom w:val="single" w:sz="12" w:space="0" w:color="000000" w:themeColor="text1"/>
              <w:right w:val="single" w:sz="12" w:space="0" w:color="auto"/>
            </w:tcBorders>
            <w:shd w:val="clear" w:color="auto" w:fill="auto"/>
            <w:noWrap/>
            <w:hideMark/>
          </w:tcPr>
          <w:p w14:paraId="14EBC092" w14:textId="496A464C" w:rsidR="003F6178" w:rsidRPr="00D97396" w:rsidRDefault="003F6178" w:rsidP="00D97396">
            <w:pPr>
              <w:tabs>
                <w:tab w:val="clear" w:pos="1111"/>
              </w:tabs>
              <w:jc w:val="center"/>
              <w:rPr>
                <w:rFonts w:eastAsia="Times New Roman"/>
                <w:b/>
                <w:bCs/>
                <w:color w:val="000000"/>
                <w:sz w:val="18"/>
                <w:szCs w:val="18"/>
                <w:lang w:val="es-419" w:eastAsia="es-419"/>
              </w:rPr>
            </w:pPr>
            <w:r w:rsidRPr="00D97396">
              <w:rPr>
                <w:rFonts w:eastAsia="Times New Roman"/>
                <w:b/>
                <w:bCs/>
                <w:color w:val="000000"/>
                <w:sz w:val="18"/>
                <w:szCs w:val="18"/>
                <w:lang w:val="es-419" w:eastAsia="es-419"/>
              </w:rPr>
              <w:t>USD</w:t>
            </w:r>
            <w:r w:rsidR="00A7545C">
              <w:rPr>
                <w:rFonts w:eastAsia="Times New Roman"/>
                <w:b/>
                <w:bCs/>
                <w:color w:val="000000"/>
                <w:sz w:val="18"/>
                <w:szCs w:val="18"/>
                <w:lang w:val="es-419" w:eastAsia="es-419"/>
              </w:rPr>
              <w:t xml:space="preserve"> </w:t>
            </w:r>
            <w:r w:rsidRPr="00D97396">
              <w:rPr>
                <w:rFonts w:eastAsia="Times New Roman"/>
                <w:b/>
                <w:bCs/>
                <w:color w:val="000000"/>
                <w:sz w:val="18"/>
                <w:szCs w:val="18"/>
                <w:lang w:val="es-419" w:eastAsia="es-419"/>
              </w:rPr>
              <w:t>743,95M (USD 67M concesional + USD</w:t>
            </w:r>
            <w:r w:rsidR="00A7545C">
              <w:rPr>
                <w:rFonts w:eastAsia="Times New Roman"/>
                <w:b/>
                <w:bCs/>
                <w:color w:val="000000"/>
                <w:sz w:val="18"/>
                <w:szCs w:val="18"/>
                <w:lang w:val="es-419" w:eastAsia="es-419"/>
              </w:rPr>
              <w:t xml:space="preserve"> </w:t>
            </w:r>
            <w:r w:rsidRPr="00D97396">
              <w:rPr>
                <w:rFonts w:eastAsia="Times New Roman"/>
                <w:b/>
                <w:bCs/>
                <w:color w:val="000000"/>
                <w:sz w:val="18"/>
                <w:szCs w:val="18"/>
                <w:lang w:val="es-419" w:eastAsia="es-419"/>
              </w:rPr>
              <w:t>3M ATN + USD</w:t>
            </w:r>
            <w:r w:rsidR="00A7545C">
              <w:rPr>
                <w:rFonts w:eastAsia="Times New Roman"/>
                <w:b/>
                <w:bCs/>
                <w:color w:val="000000"/>
                <w:sz w:val="18"/>
                <w:szCs w:val="18"/>
                <w:lang w:val="es-419" w:eastAsia="es-419"/>
              </w:rPr>
              <w:t xml:space="preserve"> </w:t>
            </w:r>
            <w:r w:rsidRPr="00D97396">
              <w:rPr>
                <w:rFonts w:eastAsia="Times New Roman"/>
                <w:b/>
                <w:bCs/>
                <w:color w:val="000000"/>
                <w:sz w:val="18"/>
                <w:szCs w:val="18"/>
                <w:lang w:val="es-419" w:eastAsia="es-419"/>
              </w:rPr>
              <w:t>673,95</w:t>
            </w:r>
            <w:r w:rsidR="005E145E">
              <w:rPr>
                <w:rFonts w:eastAsia="Times New Roman"/>
                <w:b/>
                <w:bCs/>
                <w:color w:val="000000"/>
                <w:sz w:val="18"/>
                <w:szCs w:val="18"/>
                <w:lang w:val="es-419" w:eastAsia="es-419"/>
              </w:rPr>
              <w:t>M</w:t>
            </w:r>
            <w:r w:rsidRPr="00D97396">
              <w:rPr>
                <w:rFonts w:eastAsia="Times New Roman"/>
                <w:b/>
                <w:bCs/>
                <w:color w:val="000000"/>
                <w:sz w:val="18"/>
                <w:szCs w:val="18"/>
                <w:lang w:val="es-419" w:eastAsia="es-419"/>
              </w:rPr>
              <w:t xml:space="preserve"> BMDs y terceros)</w:t>
            </w:r>
          </w:p>
        </w:tc>
        <w:tc>
          <w:tcPr>
            <w:tcW w:w="1089" w:type="dxa"/>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auto"/>
          </w:tcPr>
          <w:p w14:paraId="23FCD787" w14:textId="662AD9A0" w:rsidR="003F6178" w:rsidRPr="00D97396" w:rsidRDefault="003F6178" w:rsidP="00D97396">
            <w:pPr>
              <w:tabs>
                <w:tab w:val="clear" w:pos="1111"/>
              </w:tabs>
              <w:jc w:val="center"/>
              <w:rPr>
                <w:rFonts w:eastAsia="Times New Roman"/>
                <w:b/>
                <w:bCs/>
                <w:color w:val="000000"/>
                <w:sz w:val="18"/>
                <w:szCs w:val="18"/>
                <w:lang w:val="es-419" w:eastAsia="es-419"/>
              </w:rPr>
            </w:pPr>
          </w:p>
        </w:tc>
      </w:tr>
    </w:tbl>
    <w:p w14:paraId="2B822939" w14:textId="65CF2C76" w:rsidR="00EC273C" w:rsidRPr="00EC682C" w:rsidRDefault="00804E8D" w:rsidP="00A06BC2">
      <w:pPr>
        <w:pStyle w:val="ListParagraph"/>
        <w:numPr>
          <w:ilvl w:val="0"/>
          <w:numId w:val="14"/>
        </w:numPr>
        <w:rPr>
          <w:sz w:val="18"/>
          <w:szCs w:val="18"/>
          <w:lang w:val="es-419"/>
        </w:rPr>
      </w:pPr>
      <w:r w:rsidRPr="00EC682C">
        <w:rPr>
          <w:sz w:val="18"/>
          <w:szCs w:val="18"/>
          <w:lang w:val="es-419"/>
        </w:rPr>
        <w:t>ATN para t</w:t>
      </w:r>
      <w:r w:rsidR="00624EC9" w:rsidRPr="00EC682C">
        <w:rPr>
          <w:sz w:val="18"/>
          <w:szCs w:val="18"/>
          <w:lang w:val="es-419"/>
        </w:rPr>
        <w:t>ransversalización del enfoque de inclusión social y de género en todos los proyectos desarrollados con el financiamiento del CIF-REI</w:t>
      </w:r>
      <w:r w:rsidR="00ED3CF1">
        <w:rPr>
          <w:sz w:val="18"/>
          <w:szCs w:val="18"/>
          <w:lang w:val="es-419"/>
        </w:rPr>
        <w:t>.</w:t>
      </w:r>
    </w:p>
    <w:p w14:paraId="163875D2" w14:textId="35CE3755" w:rsidR="00804E8D" w:rsidRPr="00EC682C" w:rsidRDefault="00804E8D" w:rsidP="00A06BC2">
      <w:pPr>
        <w:pStyle w:val="ListParagraph"/>
        <w:numPr>
          <w:ilvl w:val="0"/>
          <w:numId w:val="14"/>
        </w:numPr>
        <w:rPr>
          <w:sz w:val="18"/>
          <w:szCs w:val="18"/>
          <w:lang w:val="es-419"/>
        </w:rPr>
      </w:pPr>
      <w:r w:rsidRPr="00EC682C">
        <w:rPr>
          <w:sz w:val="18"/>
          <w:szCs w:val="18"/>
          <w:lang w:val="es-419"/>
        </w:rPr>
        <w:t>Préstamo BID (</w:t>
      </w:r>
      <w:r w:rsidR="00ED3CF1">
        <w:rPr>
          <w:sz w:val="18"/>
          <w:szCs w:val="18"/>
          <w:lang w:val="es-419"/>
        </w:rPr>
        <w:t>CR-L1070</w:t>
      </w:r>
      <w:r w:rsidRPr="00EC682C">
        <w:rPr>
          <w:sz w:val="18"/>
          <w:szCs w:val="18"/>
          <w:lang w:val="es-419"/>
        </w:rPr>
        <w:t xml:space="preserve">) </w:t>
      </w:r>
      <w:r w:rsidR="00ED3CF1">
        <w:rPr>
          <w:sz w:val="18"/>
          <w:szCs w:val="18"/>
          <w:lang w:val="es-419"/>
        </w:rPr>
        <w:t xml:space="preserve">inversiones </w:t>
      </w:r>
      <w:r w:rsidRPr="00EC682C">
        <w:rPr>
          <w:sz w:val="18"/>
          <w:szCs w:val="18"/>
          <w:lang w:val="es-419"/>
        </w:rPr>
        <w:t>para refuerzo de red medición avanzada</w:t>
      </w:r>
      <w:r w:rsidR="00ED3CF1">
        <w:rPr>
          <w:sz w:val="18"/>
          <w:szCs w:val="18"/>
          <w:lang w:val="es-419"/>
        </w:rPr>
        <w:t>.</w:t>
      </w:r>
    </w:p>
    <w:p w14:paraId="717F28A4" w14:textId="15FA2CB1" w:rsidR="00804E8D" w:rsidRPr="00EC682C" w:rsidRDefault="00804E8D" w:rsidP="00A06BC2">
      <w:pPr>
        <w:pStyle w:val="ListParagraph"/>
        <w:numPr>
          <w:ilvl w:val="0"/>
          <w:numId w:val="14"/>
        </w:numPr>
        <w:rPr>
          <w:sz w:val="18"/>
          <w:szCs w:val="18"/>
          <w:lang w:val="es-419"/>
        </w:rPr>
      </w:pPr>
      <w:r w:rsidRPr="00EC682C">
        <w:rPr>
          <w:sz w:val="18"/>
          <w:szCs w:val="18"/>
        </w:rPr>
        <w:t xml:space="preserve">ATN para </w:t>
      </w:r>
      <w:r w:rsidR="00214262" w:rsidRPr="00EC682C">
        <w:rPr>
          <w:sz w:val="18"/>
          <w:szCs w:val="18"/>
        </w:rPr>
        <w:t>revisar</w:t>
      </w:r>
      <w:r w:rsidR="00214262" w:rsidRPr="00EC682C">
        <w:rPr>
          <w:sz w:val="18"/>
          <w:szCs w:val="18"/>
          <w:lang w:val="es-419"/>
        </w:rPr>
        <w:t xml:space="preserve"> los </w:t>
      </w:r>
      <w:r w:rsidR="00624EC9" w:rsidRPr="00EC682C">
        <w:rPr>
          <w:sz w:val="18"/>
          <w:szCs w:val="18"/>
          <w:lang w:val="es-419"/>
        </w:rPr>
        <w:t>estudios de factibilidad técnica y financiera que validen el cambio de los equipos</w:t>
      </w:r>
      <w:bookmarkEnd w:id="79"/>
      <w:r w:rsidR="0040224F">
        <w:rPr>
          <w:sz w:val="18"/>
          <w:szCs w:val="18"/>
          <w:lang w:val="es-419"/>
        </w:rPr>
        <w:t xml:space="preserve">, </w:t>
      </w:r>
      <w:r w:rsidR="00214262" w:rsidRPr="00EC682C">
        <w:rPr>
          <w:sz w:val="18"/>
          <w:szCs w:val="18"/>
          <w:lang w:val="es-419"/>
        </w:rPr>
        <w:t>y capacitar al sistema bancario para atender estas oportunidades de financiación</w:t>
      </w:r>
      <w:r w:rsidR="00624EC9" w:rsidRPr="00EC682C">
        <w:rPr>
          <w:sz w:val="18"/>
          <w:szCs w:val="18"/>
          <w:lang w:val="es-419"/>
        </w:rPr>
        <w:t>.</w:t>
      </w:r>
    </w:p>
    <w:bookmarkEnd w:id="80"/>
    <w:p w14:paraId="3C1F0CDE" w14:textId="77777777" w:rsidR="00624EC9" w:rsidRPr="00F40216" w:rsidRDefault="00624EC9" w:rsidP="005D21B7">
      <w:pPr>
        <w:rPr>
          <w:b/>
          <w:bCs/>
          <w:sz w:val="20"/>
          <w:szCs w:val="20"/>
          <w:lang w:val="es-419"/>
        </w:rPr>
      </w:pPr>
    </w:p>
    <w:p w14:paraId="12784197" w14:textId="77777777" w:rsidR="00882454" w:rsidRPr="00F40216" w:rsidRDefault="00882454" w:rsidP="00B66FA9">
      <w:pPr>
        <w:pStyle w:val="Heading2"/>
        <w:rPr>
          <w:lang w:val="es-419"/>
        </w:rPr>
      </w:pPr>
      <w:bookmarkStart w:id="81" w:name="_Toc143371957"/>
      <w:bookmarkEnd w:id="78"/>
      <w:r w:rsidRPr="00F40216">
        <w:rPr>
          <w:lang w:val="es-419"/>
        </w:rPr>
        <w:t>Costos y fuentes de financiamiento</w:t>
      </w:r>
      <w:bookmarkEnd w:id="81"/>
    </w:p>
    <w:p w14:paraId="2A78F65A" w14:textId="77777777" w:rsidR="00882454" w:rsidRPr="00F40216" w:rsidRDefault="00882454" w:rsidP="005D21B7">
      <w:pPr>
        <w:rPr>
          <w:lang w:val="es-419"/>
        </w:rPr>
      </w:pPr>
    </w:p>
    <w:p w14:paraId="7D8FB2E2" w14:textId="539F2BDF" w:rsidR="00882454" w:rsidRPr="00F40216" w:rsidRDefault="00882454" w:rsidP="005D21B7">
      <w:pPr>
        <w:rPr>
          <w:lang w:val="es-419"/>
        </w:rPr>
      </w:pPr>
      <w:r w:rsidRPr="00F40216">
        <w:rPr>
          <w:lang w:val="es-419"/>
        </w:rPr>
        <w:t xml:space="preserve">Los recursos </w:t>
      </w:r>
      <w:r w:rsidR="00C07F4D" w:rsidRPr="00F40216">
        <w:rPr>
          <w:lang w:val="es-419"/>
        </w:rPr>
        <w:t>concesionales</w:t>
      </w:r>
      <w:r w:rsidRPr="00F40216">
        <w:rPr>
          <w:lang w:val="es-419"/>
        </w:rPr>
        <w:t xml:space="preserve"> del CIF-REI</w:t>
      </w:r>
      <w:r w:rsidR="00C80CDB">
        <w:rPr>
          <w:lang w:val="es-419"/>
        </w:rPr>
        <w:t>, así como la ATN,</w:t>
      </w:r>
      <w:r w:rsidRPr="00F40216">
        <w:rPr>
          <w:lang w:val="es-419"/>
        </w:rPr>
        <w:t xml:space="preserve"> serán ejecutados </w:t>
      </w:r>
      <w:r w:rsidR="00DA1AA1">
        <w:rPr>
          <w:lang w:val="es-419"/>
        </w:rPr>
        <w:t xml:space="preserve">en partes iguales </w:t>
      </w:r>
      <w:r w:rsidRPr="00F40216">
        <w:rPr>
          <w:lang w:val="es-419"/>
        </w:rPr>
        <w:t xml:space="preserve">por </w:t>
      </w:r>
      <w:r w:rsidR="002438F5" w:rsidRPr="00F40216">
        <w:rPr>
          <w:lang w:val="es-419"/>
        </w:rPr>
        <w:t>el Grupo BID y el Grupo BM</w:t>
      </w:r>
      <w:r w:rsidRPr="00F40216">
        <w:rPr>
          <w:lang w:val="es-419"/>
        </w:rPr>
        <w:t>, a</w:t>
      </w:r>
      <w:r w:rsidRPr="00062CC1">
        <w:rPr>
          <w:shd w:val="clear" w:color="auto" w:fill="FFFFFF" w:themeFill="background1"/>
          <w:lang w:val="es-419"/>
        </w:rPr>
        <w:t xml:space="preserve"> través de </w:t>
      </w:r>
      <w:r w:rsidR="00330E76" w:rsidRPr="00062CC1">
        <w:rPr>
          <w:shd w:val="clear" w:color="auto" w:fill="FFFFFF" w:themeFill="background1"/>
          <w:lang w:val="es-419"/>
        </w:rPr>
        <w:t xml:space="preserve">intermediarios financieros </w:t>
      </w:r>
      <w:r w:rsidR="008B0213" w:rsidRPr="00062CC1">
        <w:rPr>
          <w:shd w:val="clear" w:color="auto" w:fill="FFFFFF" w:themeFill="background1"/>
          <w:lang w:val="es-419"/>
        </w:rPr>
        <w:t>privados</w:t>
      </w:r>
      <w:r w:rsidR="00F26150" w:rsidRPr="00062CC1">
        <w:rPr>
          <w:shd w:val="clear" w:color="auto" w:fill="FFFFFF" w:themeFill="background1"/>
          <w:lang w:val="es-419"/>
        </w:rPr>
        <w:t>, el BNCR y el BP</w:t>
      </w:r>
      <w:r w:rsidR="003C060D" w:rsidRPr="00062CC1">
        <w:rPr>
          <w:shd w:val="clear" w:color="auto" w:fill="FFFFFF" w:themeFill="background1"/>
          <w:lang w:val="es-419"/>
        </w:rPr>
        <w:t xml:space="preserve"> o a través de </w:t>
      </w:r>
      <w:r w:rsidR="003C060D" w:rsidRPr="003C060D">
        <w:rPr>
          <w:shd w:val="clear" w:color="auto" w:fill="FFFFFF" w:themeFill="background1"/>
          <w:lang w:val="es-419"/>
        </w:rPr>
        <w:t>préstamos</w:t>
      </w:r>
      <w:r w:rsidR="003C060D" w:rsidRPr="00062CC1">
        <w:rPr>
          <w:shd w:val="clear" w:color="auto" w:fill="FFFFFF" w:themeFill="background1"/>
          <w:lang w:val="es-419"/>
        </w:rPr>
        <w:t xml:space="preserve"> directos a empresas</w:t>
      </w:r>
      <w:r w:rsidR="00F26150" w:rsidRPr="00062CC1">
        <w:rPr>
          <w:lang w:val="es-419"/>
        </w:rPr>
        <w:t>.</w:t>
      </w:r>
    </w:p>
    <w:p w14:paraId="0CCE804A" w14:textId="77777777" w:rsidR="00882454" w:rsidRPr="00F40216" w:rsidRDefault="00882454" w:rsidP="005D21B7">
      <w:pPr>
        <w:rPr>
          <w:lang w:val="es-419"/>
        </w:rPr>
      </w:pPr>
    </w:p>
    <w:p w14:paraId="14F2561A" w14:textId="65E76785" w:rsidR="00882454" w:rsidRPr="00F40216" w:rsidRDefault="00330E76" w:rsidP="005D21B7">
      <w:pPr>
        <w:rPr>
          <w:lang w:val="es-419"/>
        </w:rPr>
      </w:pPr>
      <w:r w:rsidRPr="00F40216">
        <w:rPr>
          <w:b/>
          <w:bCs/>
          <w:lang w:val="es-419"/>
        </w:rPr>
        <w:t>Componente 1: Redes inteligentes y flexibilización del sistema eléctrico (CIF-REI: USD</w:t>
      </w:r>
      <w:r w:rsidR="00A7545C">
        <w:rPr>
          <w:b/>
          <w:bCs/>
          <w:lang w:val="es-419"/>
        </w:rPr>
        <w:t xml:space="preserve"> </w:t>
      </w:r>
      <w:r w:rsidR="001D3B81">
        <w:rPr>
          <w:b/>
          <w:bCs/>
          <w:lang w:val="es-419"/>
        </w:rPr>
        <w:t>19</w:t>
      </w:r>
      <w:r w:rsidRPr="00F40216">
        <w:rPr>
          <w:b/>
          <w:bCs/>
          <w:lang w:val="es-419"/>
        </w:rPr>
        <w:t xml:space="preserve">,3M; </w:t>
      </w:r>
      <w:r w:rsidR="00116EDA" w:rsidRPr="00F40216">
        <w:rPr>
          <w:b/>
          <w:bCs/>
          <w:lang w:val="es-419"/>
        </w:rPr>
        <w:t>BMD</w:t>
      </w:r>
      <w:r w:rsidRPr="00F40216">
        <w:rPr>
          <w:b/>
          <w:bCs/>
          <w:lang w:val="es-419"/>
        </w:rPr>
        <w:t>: USD</w:t>
      </w:r>
      <w:r w:rsidR="00A7545C">
        <w:rPr>
          <w:b/>
          <w:bCs/>
          <w:lang w:val="es-419"/>
        </w:rPr>
        <w:t xml:space="preserve"> </w:t>
      </w:r>
      <w:r w:rsidR="00116EDA" w:rsidRPr="00F40216">
        <w:rPr>
          <w:b/>
          <w:bCs/>
          <w:lang w:val="es-419"/>
        </w:rPr>
        <w:t>62,7</w:t>
      </w:r>
      <w:r w:rsidRPr="00F40216">
        <w:rPr>
          <w:b/>
          <w:bCs/>
          <w:lang w:val="es-419"/>
        </w:rPr>
        <w:t>M; GRUPO ICE: USD</w:t>
      </w:r>
      <w:r w:rsidR="00A7545C">
        <w:rPr>
          <w:b/>
          <w:bCs/>
          <w:lang w:val="es-419"/>
        </w:rPr>
        <w:t xml:space="preserve"> </w:t>
      </w:r>
      <w:r w:rsidRPr="00F40216">
        <w:rPr>
          <w:b/>
          <w:bCs/>
          <w:lang w:val="es-419"/>
        </w:rPr>
        <w:t xml:space="preserve">53,5M; </w:t>
      </w:r>
      <w:r w:rsidR="002A1D79">
        <w:rPr>
          <w:b/>
          <w:bCs/>
          <w:lang w:val="es-419"/>
        </w:rPr>
        <w:t>Banca Privada</w:t>
      </w:r>
      <w:r w:rsidR="00FC72B7">
        <w:rPr>
          <w:b/>
          <w:bCs/>
          <w:lang w:val="es-419"/>
        </w:rPr>
        <w:t xml:space="preserve"> e Inversión Privada</w:t>
      </w:r>
      <w:r w:rsidRPr="00F40216">
        <w:rPr>
          <w:b/>
          <w:bCs/>
          <w:lang w:val="es-419"/>
        </w:rPr>
        <w:t>: USD</w:t>
      </w:r>
      <w:r w:rsidR="00A7545C">
        <w:rPr>
          <w:b/>
          <w:bCs/>
          <w:lang w:val="es-419"/>
        </w:rPr>
        <w:t xml:space="preserve"> </w:t>
      </w:r>
      <w:r w:rsidR="00FC72B7">
        <w:rPr>
          <w:b/>
          <w:bCs/>
          <w:lang w:val="es-419"/>
        </w:rPr>
        <w:t>38</w:t>
      </w:r>
      <w:r w:rsidRPr="00F40216">
        <w:rPr>
          <w:b/>
          <w:bCs/>
          <w:lang w:val="es-419"/>
        </w:rPr>
        <w:t xml:space="preserve">M). </w:t>
      </w:r>
      <w:r w:rsidR="00882454" w:rsidRPr="00F40216">
        <w:rPr>
          <w:lang w:val="es-419"/>
        </w:rPr>
        <w:t xml:space="preserve">El financiamiento de CIF-REI será </w:t>
      </w:r>
      <w:r w:rsidR="00381395" w:rsidRPr="00F40216">
        <w:rPr>
          <w:lang w:val="es-419"/>
        </w:rPr>
        <w:t>ejecutado por los BMD</w:t>
      </w:r>
      <w:r w:rsidR="00FC72B7">
        <w:rPr>
          <w:lang w:val="es-419"/>
        </w:rPr>
        <w:t>s</w:t>
      </w:r>
      <w:r w:rsidR="00B87046" w:rsidRPr="00F40216">
        <w:rPr>
          <w:lang w:val="es-419"/>
        </w:rPr>
        <w:t xml:space="preserve"> </w:t>
      </w:r>
      <w:r w:rsidR="00381395" w:rsidRPr="00F40216">
        <w:rPr>
          <w:lang w:val="es-419"/>
        </w:rPr>
        <w:t>por partes iguales</w:t>
      </w:r>
      <w:r w:rsidR="00037179" w:rsidRPr="00F40216">
        <w:rPr>
          <w:lang w:val="es-419"/>
        </w:rPr>
        <w:t xml:space="preserve"> </w:t>
      </w:r>
      <w:r w:rsidR="00381395" w:rsidRPr="00F40216">
        <w:rPr>
          <w:lang w:val="es-419"/>
        </w:rPr>
        <w:t xml:space="preserve">y se utilizarán </w:t>
      </w:r>
      <w:r w:rsidR="00882454" w:rsidRPr="00F40216">
        <w:rPr>
          <w:lang w:val="es-419"/>
        </w:rPr>
        <w:t xml:space="preserve">para </w:t>
      </w:r>
      <w:r w:rsidR="00381395" w:rsidRPr="00F40216">
        <w:rPr>
          <w:lang w:val="es-419"/>
        </w:rPr>
        <w:t xml:space="preserve">acelerar los </w:t>
      </w:r>
      <w:r w:rsidR="00882454" w:rsidRPr="00F40216">
        <w:rPr>
          <w:lang w:val="es-419"/>
        </w:rPr>
        <w:t>proyectos de despliegue de redes inteligentes</w:t>
      </w:r>
      <w:r w:rsidR="00C80CDB">
        <w:rPr>
          <w:lang w:val="es-419"/>
        </w:rPr>
        <w:t xml:space="preserve">, infraestructura y sistemas de medición inteligente, </w:t>
      </w:r>
      <w:r w:rsidR="00381395" w:rsidRPr="00F40216">
        <w:rPr>
          <w:lang w:val="es-419"/>
        </w:rPr>
        <w:t>complementando el capital propio y el financiamiento gestionado por esas empresas</w:t>
      </w:r>
      <w:r w:rsidR="00882454" w:rsidRPr="00F40216">
        <w:rPr>
          <w:lang w:val="es-419"/>
        </w:rPr>
        <w:t>.</w:t>
      </w:r>
      <w:r w:rsidRPr="00F40216">
        <w:rPr>
          <w:lang w:val="es-419"/>
        </w:rPr>
        <w:t xml:space="preserve"> </w:t>
      </w:r>
      <w:r w:rsidR="00DC0635" w:rsidRPr="00F40216">
        <w:rPr>
          <w:lang w:val="es-419"/>
        </w:rPr>
        <w:t xml:space="preserve">Se espera que los proyectos cuenten </w:t>
      </w:r>
      <w:r w:rsidR="00882454" w:rsidRPr="00F40216">
        <w:rPr>
          <w:lang w:val="es-419"/>
        </w:rPr>
        <w:t xml:space="preserve">con aportes propios </w:t>
      </w:r>
      <w:r w:rsidR="00B0650C">
        <w:rPr>
          <w:lang w:val="es-419"/>
        </w:rPr>
        <w:t xml:space="preserve">y </w:t>
      </w:r>
      <w:r w:rsidR="00882454" w:rsidRPr="00F40216">
        <w:rPr>
          <w:lang w:val="es-419"/>
        </w:rPr>
        <w:t xml:space="preserve">recursos del BNCR y del </w:t>
      </w:r>
      <w:r w:rsidR="008B0213">
        <w:rPr>
          <w:lang w:val="es-419"/>
        </w:rPr>
        <w:t>BP</w:t>
      </w:r>
      <w:r w:rsidR="00882454" w:rsidRPr="00F40216">
        <w:rPr>
          <w:lang w:val="es-419"/>
        </w:rPr>
        <w:t xml:space="preserve"> en forma de financiamiento </w:t>
      </w:r>
      <w:r w:rsidR="00116EDA" w:rsidRPr="00F40216">
        <w:rPr>
          <w:lang w:val="es-419"/>
        </w:rPr>
        <w:t xml:space="preserve">por </w:t>
      </w:r>
      <w:r w:rsidR="00882454" w:rsidRPr="00F40216">
        <w:rPr>
          <w:lang w:val="es-419"/>
        </w:rPr>
        <w:t>USD</w:t>
      </w:r>
      <w:r w:rsidR="00A7545C">
        <w:rPr>
          <w:lang w:val="es-419"/>
        </w:rPr>
        <w:t xml:space="preserve"> </w:t>
      </w:r>
      <w:r w:rsidR="00B0650C">
        <w:rPr>
          <w:lang w:val="es-419"/>
        </w:rPr>
        <w:t>38</w:t>
      </w:r>
      <w:r w:rsidR="008B479D">
        <w:rPr>
          <w:lang w:val="es-419"/>
        </w:rPr>
        <w:t xml:space="preserve"> millones</w:t>
      </w:r>
      <w:r w:rsidR="00882454" w:rsidRPr="00F40216">
        <w:rPr>
          <w:lang w:val="es-419"/>
        </w:rPr>
        <w:t>.</w:t>
      </w:r>
      <w:r w:rsidR="00116EDA" w:rsidRPr="00F40216">
        <w:rPr>
          <w:lang w:val="es-419"/>
        </w:rPr>
        <w:t xml:space="preserve"> </w:t>
      </w:r>
      <w:r w:rsidR="00882454" w:rsidRPr="00F40216">
        <w:rPr>
          <w:lang w:val="es-419"/>
        </w:rPr>
        <w:t xml:space="preserve">El financiamiento </w:t>
      </w:r>
      <w:r w:rsidR="00650E46" w:rsidRPr="00F40216">
        <w:rPr>
          <w:lang w:val="es-419"/>
        </w:rPr>
        <w:t xml:space="preserve">del CIF-REI </w:t>
      </w:r>
      <w:r w:rsidR="00882454" w:rsidRPr="00F40216">
        <w:rPr>
          <w:lang w:val="es-419"/>
        </w:rPr>
        <w:t xml:space="preserve">ejecutado por </w:t>
      </w:r>
      <w:r w:rsidR="00116EDA" w:rsidRPr="00F40216">
        <w:rPr>
          <w:lang w:val="es-419"/>
        </w:rPr>
        <w:t xml:space="preserve">los BMDs </w:t>
      </w:r>
      <w:r w:rsidR="00882454" w:rsidRPr="00F40216">
        <w:rPr>
          <w:lang w:val="es-419"/>
        </w:rPr>
        <w:t>permitirá complementar</w:t>
      </w:r>
      <w:r w:rsidR="00116EDA" w:rsidRPr="00F40216">
        <w:rPr>
          <w:lang w:val="es-419"/>
        </w:rPr>
        <w:t xml:space="preserve">, </w:t>
      </w:r>
      <w:r w:rsidR="00B9730D" w:rsidRPr="00F40216">
        <w:rPr>
          <w:lang w:val="es-419"/>
        </w:rPr>
        <w:t>reducir el costo d</w:t>
      </w:r>
      <w:r w:rsidR="00882454" w:rsidRPr="00F40216">
        <w:rPr>
          <w:lang w:val="es-419"/>
        </w:rPr>
        <w:t xml:space="preserve">el despliegue de la infraestructura </w:t>
      </w:r>
      <w:r w:rsidR="00116EDA" w:rsidRPr="00F40216">
        <w:rPr>
          <w:lang w:val="es-419"/>
        </w:rPr>
        <w:t>y alinear los periodo</w:t>
      </w:r>
      <w:r w:rsidR="00037179" w:rsidRPr="00F40216">
        <w:rPr>
          <w:lang w:val="es-419"/>
        </w:rPr>
        <w:t>s</w:t>
      </w:r>
      <w:r w:rsidR="00116EDA" w:rsidRPr="00F40216">
        <w:rPr>
          <w:lang w:val="es-419"/>
        </w:rPr>
        <w:t xml:space="preserve"> de repago para acelerar el despliegue de infraestructura de medición inteligente y </w:t>
      </w:r>
      <w:r w:rsidR="00882454" w:rsidRPr="00F40216">
        <w:rPr>
          <w:lang w:val="es-419"/>
        </w:rPr>
        <w:t xml:space="preserve">sistemas de información para la gestión </w:t>
      </w:r>
      <w:r w:rsidR="00116EDA" w:rsidRPr="00F40216">
        <w:rPr>
          <w:lang w:val="es-419"/>
        </w:rPr>
        <w:t xml:space="preserve">y monitoreo </w:t>
      </w:r>
      <w:r w:rsidR="00882454" w:rsidRPr="00F40216">
        <w:rPr>
          <w:lang w:val="es-419"/>
        </w:rPr>
        <w:t>de la red</w:t>
      </w:r>
      <w:r w:rsidR="00116EDA" w:rsidRPr="00F40216">
        <w:rPr>
          <w:lang w:val="es-419"/>
        </w:rPr>
        <w:t xml:space="preserve">, así como aplicativos que proporcionen una </w:t>
      </w:r>
      <w:r w:rsidR="00BB75BC" w:rsidRPr="00F40216">
        <w:rPr>
          <w:lang w:val="es-419"/>
        </w:rPr>
        <w:t>interfaz</w:t>
      </w:r>
      <w:r w:rsidR="00116EDA" w:rsidRPr="00F40216">
        <w:rPr>
          <w:lang w:val="es-419"/>
        </w:rPr>
        <w:t xml:space="preserve"> entre personas usuarias y red</w:t>
      </w:r>
      <w:r w:rsidR="00882454" w:rsidRPr="00F40216">
        <w:rPr>
          <w:lang w:val="es-419"/>
        </w:rPr>
        <w:t>.</w:t>
      </w:r>
    </w:p>
    <w:p w14:paraId="2FDDD13A" w14:textId="77777777" w:rsidR="00882454" w:rsidRPr="00F40216" w:rsidRDefault="00882454" w:rsidP="005D21B7">
      <w:pPr>
        <w:rPr>
          <w:lang w:val="es-419"/>
        </w:rPr>
      </w:pPr>
    </w:p>
    <w:p w14:paraId="6BB0773C" w14:textId="7F67BE27" w:rsidR="00882454" w:rsidRPr="00F40216" w:rsidRDefault="00116EDA" w:rsidP="005D21B7">
      <w:pPr>
        <w:rPr>
          <w:lang w:val="es-419"/>
        </w:rPr>
      </w:pPr>
      <w:r w:rsidRPr="00F40216">
        <w:rPr>
          <w:lang w:val="es-419"/>
        </w:rPr>
        <w:t xml:space="preserve">El BID cuenta con </w:t>
      </w:r>
      <w:r w:rsidR="00882454" w:rsidRPr="00F40216">
        <w:rPr>
          <w:lang w:val="es-419"/>
        </w:rPr>
        <w:t xml:space="preserve">operaciones de financiamiento aprobadas </w:t>
      </w:r>
      <w:r w:rsidRPr="00F40216">
        <w:rPr>
          <w:lang w:val="es-419"/>
        </w:rPr>
        <w:t>para el ICE mediante las</w:t>
      </w:r>
      <w:r w:rsidR="00882454" w:rsidRPr="00F40216">
        <w:rPr>
          <w:lang w:val="es-419"/>
        </w:rPr>
        <w:t xml:space="preserve"> cuales se ejecutan proyectos para </w:t>
      </w:r>
      <w:r w:rsidR="00B0650C">
        <w:rPr>
          <w:lang w:val="es-419"/>
        </w:rPr>
        <w:t>refuerzos y</w:t>
      </w:r>
      <w:r w:rsidR="00B0650C" w:rsidRPr="00F40216">
        <w:rPr>
          <w:lang w:val="es-419"/>
        </w:rPr>
        <w:t xml:space="preserve"> </w:t>
      </w:r>
      <w:r w:rsidR="00882454" w:rsidRPr="00F40216">
        <w:rPr>
          <w:lang w:val="es-419"/>
        </w:rPr>
        <w:t xml:space="preserve">flexibilización del </w:t>
      </w:r>
      <w:r w:rsidRPr="00F40216">
        <w:rPr>
          <w:lang w:val="es-419"/>
        </w:rPr>
        <w:t>SEN</w:t>
      </w:r>
      <w:r w:rsidR="00882454" w:rsidRPr="00F40216">
        <w:rPr>
          <w:lang w:val="es-419"/>
        </w:rPr>
        <w:t xml:space="preserve"> que incluyen la compra e instalación de equipos de medición inteligente por un total de USD</w:t>
      </w:r>
      <w:r w:rsidR="00A7545C">
        <w:rPr>
          <w:lang w:val="es-419"/>
        </w:rPr>
        <w:t xml:space="preserve"> </w:t>
      </w:r>
      <w:r w:rsidR="00650E46" w:rsidRPr="00F40216">
        <w:rPr>
          <w:lang w:val="es-419"/>
        </w:rPr>
        <w:t>6</w:t>
      </w:r>
      <w:r w:rsidR="00882454" w:rsidRPr="00F40216">
        <w:rPr>
          <w:lang w:val="es-419"/>
        </w:rPr>
        <w:t>2,7</w:t>
      </w:r>
      <w:r w:rsidR="008B479D">
        <w:rPr>
          <w:lang w:val="es-419"/>
        </w:rPr>
        <w:t xml:space="preserve"> millones</w:t>
      </w:r>
      <w:r w:rsidR="00882454" w:rsidRPr="00F40216">
        <w:rPr>
          <w:lang w:val="es-419"/>
        </w:rPr>
        <w:t>, así como para el refuerzo de la red, adquisición de sistemas de gestión de redes, fortalecimiento de la red hidrometereológica y de la capacidad dinámica de la red de monitoreo por un total de USD</w:t>
      </w:r>
      <w:r w:rsidR="00A7545C">
        <w:rPr>
          <w:lang w:val="es-419"/>
        </w:rPr>
        <w:t xml:space="preserve"> </w:t>
      </w:r>
      <w:r w:rsidR="00650E46" w:rsidRPr="00F40216">
        <w:rPr>
          <w:lang w:val="es-419"/>
        </w:rPr>
        <w:t>53,5</w:t>
      </w:r>
      <w:r w:rsidR="008B479D">
        <w:rPr>
          <w:lang w:val="es-419"/>
        </w:rPr>
        <w:t xml:space="preserve"> millones</w:t>
      </w:r>
      <w:r w:rsidR="00882454" w:rsidRPr="00F40216">
        <w:rPr>
          <w:lang w:val="es-419"/>
        </w:rPr>
        <w:t>.</w:t>
      </w:r>
    </w:p>
    <w:p w14:paraId="6BDB187A" w14:textId="77777777" w:rsidR="00882454" w:rsidRPr="00F40216" w:rsidRDefault="00882454" w:rsidP="005D21B7">
      <w:pPr>
        <w:rPr>
          <w:lang w:val="es-419"/>
        </w:rPr>
      </w:pPr>
    </w:p>
    <w:p w14:paraId="66D4209B" w14:textId="69AC9C62" w:rsidR="006A0360" w:rsidRPr="00F40216" w:rsidRDefault="006A0360" w:rsidP="005D21B7">
      <w:pPr>
        <w:rPr>
          <w:lang w:val="es-419"/>
        </w:rPr>
      </w:pPr>
      <w:r w:rsidRPr="00F40216">
        <w:rPr>
          <w:lang w:val="es-419"/>
        </w:rPr>
        <w:lastRenderedPageBreak/>
        <w:t xml:space="preserve">Los destinatarios de los fondos previstos en este programa son entidades públicas o entidades de propiedad privada de servicios públicos que cumplen con los criterios de elegibilidad </w:t>
      </w:r>
      <w:r w:rsidR="00B0650C">
        <w:rPr>
          <w:lang w:val="es-419"/>
        </w:rPr>
        <w:t>contemplados en la sección 1.4</w:t>
      </w:r>
      <w:r w:rsidRPr="00F40216">
        <w:rPr>
          <w:lang w:val="es-419"/>
        </w:rPr>
        <w:t>.</w:t>
      </w:r>
    </w:p>
    <w:p w14:paraId="372273A6" w14:textId="77777777" w:rsidR="00882454" w:rsidRPr="00F40216" w:rsidRDefault="00882454" w:rsidP="005D21B7">
      <w:pPr>
        <w:rPr>
          <w:lang w:val="es-419"/>
        </w:rPr>
      </w:pPr>
    </w:p>
    <w:p w14:paraId="5C6AB4D7" w14:textId="1249A953" w:rsidR="00882454" w:rsidRPr="00F40216" w:rsidRDefault="00E55028" w:rsidP="005D21B7">
      <w:pPr>
        <w:rPr>
          <w:lang w:val="es-419"/>
        </w:rPr>
      </w:pPr>
      <w:r w:rsidRPr="00F40216">
        <w:rPr>
          <w:b/>
          <w:bCs/>
          <w:lang w:val="es-419"/>
        </w:rPr>
        <w:t>Componente 2: Electrificación de usos de la energía (CIF-REI: USD</w:t>
      </w:r>
      <w:r w:rsidR="00A7545C">
        <w:rPr>
          <w:b/>
          <w:bCs/>
          <w:lang w:val="es-419"/>
        </w:rPr>
        <w:t xml:space="preserve"> </w:t>
      </w:r>
      <w:r w:rsidR="001D3B81">
        <w:rPr>
          <w:b/>
          <w:bCs/>
          <w:lang w:val="es-419"/>
        </w:rPr>
        <w:t>50</w:t>
      </w:r>
      <w:r w:rsidRPr="00F40216">
        <w:rPr>
          <w:b/>
          <w:bCs/>
          <w:lang w:val="es-419"/>
        </w:rPr>
        <w:t xml:space="preserve">,7M; </w:t>
      </w:r>
      <w:r w:rsidR="00381395" w:rsidRPr="00F40216">
        <w:rPr>
          <w:b/>
          <w:bCs/>
          <w:lang w:val="es-419"/>
        </w:rPr>
        <w:t>BMD</w:t>
      </w:r>
      <w:r w:rsidRPr="00F40216">
        <w:rPr>
          <w:b/>
          <w:bCs/>
          <w:lang w:val="es-419"/>
        </w:rPr>
        <w:t>: USD</w:t>
      </w:r>
      <w:r w:rsidR="00A7545C">
        <w:rPr>
          <w:b/>
          <w:bCs/>
          <w:lang w:val="es-419"/>
        </w:rPr>
        <w:t xml:space="preserve"> </w:t>
      </w:r>
      <w:r w:rsidRPr="00F40216">
        <w:rPr>
          <w:b/>
          <w:bCs/>
          <w:lang w:val="es-419"/>
        </w:rPr>
        <w:t>57,3M; GRUPO ICE:</w:t>
      </w:r>
      <w:r w:rsidR="00A7545C">
        <w:rPr>
          <w:b/>
          <w:bCs/>
          <w:lang w:val="es-419"/>
        </w:rPr>
        <w:t xml:space="preserve"> USD</w:t>
      </w:r>
      <w:r w:rsidRPr="00F40216">
        <w:rPr>
          <w:b/>
          <w:bCs/>
          <w:lang w:val="es-419"/>
        </w:rPr>
        <w:t xml:space="preserve"> 33,0M; GCF: </w:t>
      </w:r>
      <w:r w:rsidR="00A7545C">
        <w:rPr>
          <w:b/>
          <w:bCs/>
          <w:lang w:val="es-419"/>
        </w:rPr>
        <w:t xml:space="preserve">USD </w:t>
      </w:r>
      <w:r w:rsidRPr="00F40216">
        <w:rPr>
          <w:b/>
          <w:bCs/>
          <w:lang w:val="es-419"/>
        </w:rPr>
        <w:t>30</w:t>
      </w:r>
      <w:r w:rsidR="001D3B81">
        <w:rPr>
          <w:b/>
          <w:bCs/>
          <w:lang w:val="es-419"/>
        </w:rPr>
        <w:t>.0</w:t>
      </w:r>
      <w:r w:rsidRPr="00F40216">
        <w:rPr>
          <w:b/>
          <w:bCs/>
          <w:lang w:val="es-419"/>
        </w:rPr>
        <w:t xml:space="preserve">M; </w:t>
      </w:r>
      <w:r w:rsidR="002A1D79">
        <w:rPr>
          <w:b/>
          <w:bCs/>
          <w:lang w:val="es-419"/>
        </w:rPr>
        <w:t>Inversión Privada</w:t>
      </w:r>
      <w:r w:rsidRPr="00F40216">
        <w:rPr>
          <w:b/>
          <w:bCs/>
          <w:lang w:val="es-419"/>
        </w:rPr>
        <w:t>: USD</w:t>
      </w:r>
      <w:r w:rsidR="00A7545C">
        <w:rPr>
          <w:b/>
          <w:bCs/>
          <w:lang w:val="es-419"/>
        </w:rPr>
        <w:t xml:space="preserve"> </w:t>
      </w:r>
      <w:r w:rsidR="001D3B81" w:rsidRPr="00F40216">
        <w:rPr>
          <w:b/>
          <w:bCs/>
          <w:lang w:val="es-419"/>
        </w:rPr>
        <w:t>3</w:t>
      </w:r>
      <w:r w:rsidR="001D3B81">
        <w:rPr>
          <w:b/>
          <w:bCs/>
          <w:lang w:val="es-419"/>
        </w:rPr>
        <w:t>99</w:t>
      </w:r>
      <w:r w:rsidRPr="00F40216">
        <w:rPr>
          <w:b/>
          <w:bCs/>
          <w:lang w:val="es-419"/>
        </w:rPr>
        <w:t>,5</w:t>
      </w:r>
      <w:r w:rsidR="002A1D79">
        <w:rPr>
          <w:b/>
          <w:bCs/>
          <w:lang w:val="es-419"/>
        </w:rPr>
        <w:t>M</w:t>
      </w:r>
      <w:r w:rsidRPr="00F40216">
        <w:rPr>
          <w:b/>
          <w:bCs/>
          <w:lang w:val="es-419"/>
        </w:rPr>
        <w:t xml:space="preserve">). </w:t>
      </w:r>
      <w:r w:rsidR="00882454" w:rsidRPr="00F40216">
        <w:rPr>
          <w:lang w:val="es-419"/>
        </w:rPr>
        <w:t xml:space="preserve">Los recursos provenientes del CIF-REI se </w:t>
      </w:r>
      <w:r w:rsidR="00961A9F" w:rsidRPr="00F40216">
        <w:rPr>
          <w:lang w:val="es-419"/>
        </w:rPr>
        <w:t xml:space="preserve">ejecutarán </w:t>
      </w:r>
      <w:r w:rsidR="00381395" w:rsidRPr="00F40216">
        <w:rPr>
          <w:lang w:val="es-419"/>
        </w:rPr>
        <w:t xml:space="preserve">por partes iguales </w:t>
      </w:r>
      <w:r w:rsidR="00B0650C">
        <w:rPr>
          <w:lang w:val="es-419"/>
        </w:rPr>
        <w:t>los BMDs</w:t>
      </w:r>
      <w:r w:rsidR="00961A9F" w:rsidRPr="00F40216">
        <w:rPr>
          <w:lang w:val="es-419"/>
        </w:rPr>
        <w:t xml:space="preserve">. </w:t>
      </w:r>
      <w:r w:rsidR="00B9730D" w:rsidRPr="00F40216">
        <w:rPr>
          <w:lang w:val="es-419"/>
        </w:rPr>
        <w:t xml:space="preserve">El financiamiento concesional del CIF-REI </w:t>
      </w:r>
      <w:r w:rsidR="00381395" w:rsidRPr="00F40216">
        <w:rPr>
          <w:lang w:val="es-419"/>
        </w:rPr>
        <w:t>será el catalizador para la provisión de servicios de recarga</w:t>
      </w:r>
      <w:r w:rsidR="00882454" w:rsidRPr="00F40216">
        <w:rPr>
          <w:lang w:val="es-419"/>
        </w:rPr>
        <w:t xml:space="preserve"> y la </w:t>
      </w:r>
      <w:r w:rsidR="00413221" w:rsidRPr="00F40216">
        <w:rPr>
          <w:lang w:val="es-419"/>
        </w:rPr>
        <w:t>sustitución</w:t>
      </w:r>
      <w:r w:rsidR="00882454" w:rsidRPr="00F40216">
        <w:rPr>
          <w:lang w:val="es-419"/>
        </w:rPr>
        <w:t xml:space="preserve"> de </w:t>
      </w:r>
      <w:r w:rsidR="004D3A35">
        <w:rPr>
          <w:lang w:val="es-419"/>
        </w:rPr>
        <w:t xml:space="preserve">equipos de </w:t>
      </w:r>
      <w:r w:rsidR="00BF6A53">
        <w:rPr>
          <w:lang w:val="es-419"/>
        </w:rPr>
        <w:t>combustión,</w:t>
      </w:r>
      <w:r w:rsidR="004D3A35">
        <w:rPr>
          <w:lang w:val="es-419"/>
        </w:rPr>
        <w:t xml:space="preserve"> por eléctricos</w:t>
      </w:r>
      <w:r w:rsidR="00B0650C">
        <w:rPr>
          <w:lang w:val="es-419"/>
        </w:rPr>
        <w:t>, como por ejemplo calderas</w:t>
      </w:r>
      <w:r w:rsidR="00882454" w:rsidRPr="00F40216">
        <w:rPr>
          <w:lang w:val="es-419"/>
        </w:rPr>
        <w:t>.</w:t>
      </w:r>
    </w:p>
    <w:p w14:paraId="04A87640" w14:textId="77777777" w:rsidR="00882454" w:rsidRPr="00F40216" w:rsidRDefault="00882454" w:rsidP="005D21B7">
      <w:pPr>
        <w:rPr>
          <w:lang w:val="es-419"/>
        </w:rPr>
      </w:pPr>
    </w:p>
    <w:p w14:paraId="4DCD1611" w14:textId="18EB09C7" w:rsidR="00882454" w:rsidRPr="00F40216" w:rsidRDefault="00037179" w:rsidP="005D21B7">
      <w:pPr>
        <w:rPr>
          <w:lang w:val="es-419"/>
        </w:rPr>
      </w:pPr>
      <w:r w:rsidRPr="00F40216">
        <w:rPr>
          <w:lang w:val="es-419"/>
        </w:rPr>
        <w:t xml:space="preserve">Las inversiones en estaciones de recarga para </w:t>
      </w:r>
      <w:r w:rsidR="00BB75BC" w:rsidRPr="00F40216">
        <w:rPr>
          <w:lang w:val="es-419"/>
        </w:rPr>
        <w:t>buses</w:t>
      </w:r>
      <w:r w:rsidRPr="00F40216">
        <w:rPr>
          <w:lang w:val="es-419"/>
        </w:rPr>
        <w:t xml:space="preserve"> eléctricos </w:t>
      </w:r>
      <w:r w:rsidR="00621CBF" w:rsidRPr="00F40216">
        <w:rPr>
          <w:lang w:val="es-419"/>
        </w:rPr>
        <w:t>permitirá</w:t>
      </w:r>
      <w:r w:rsidR="00502083" w:rsidRPr="00F40216">
        <w:rPr>
          <w:lang w:val="es-419"/>
        </w:rPr>
        <w:t>n</w:t>
      </w:r>
      <w:r w:rsidR="00621CBF" w:rsidRPr="00F40216">
        <w:rPr>
          <w:lang w:val="es-419"/>
        </w:rPr>
        <w:t xml:space="preserve"> movilizar inversión privada por USD</w:t>
      </w:r>
      <w:r w:rsidR="00A7545C">
        <w:rPr>
          <w:lang w:val="es-419"/>
        </w:rPr>
        <w:t xml:space="preserve"> </w:t>
      </w:r>
      <w:r w:rsidR="001D3B81" w:rsidRPr="00F40216">
        <w:rPr>
          <w:lang w:val="es-419"/>
        </w:rPr>
        <w:t>2</w:t>
      </w:r>
      <w:r w:rsidR="001D3B81">
        <w:rPr>
          <w:lang w:val="es-419"/>
        </w:rPr>
        <w:t>3</w:t>
      </w:r>
      <w:r w:rsidR="00621CBF" w:rsidRPr="00F40216">
        <w:rPr>
          <w:lang w:val="es-419"/>
        </w:rPr>
        <w:t>,</w:t>
      </w:r>
      <w:r w:rsidR="001D3B81">
        <w:rPr>
          <w:lang w:val="es-419"/>
        </w:rPr>
        <w:t>7</w:t>
      </w:r>
      <w:r w:rsidR="008B479D">
        <w:rPr>
          <w:lang w:val="es-419"/>
        </w:rPr>
        <w:t xml:space="preserve"> millones</w:t>
      </w:r>
      <w:r w:rsidR="00621CBF" w:rsidRPr="00F40216">
        <w:rPr>
          <w:lang w:val="es-419"/>
        </w:rPr>
        <w:t>, así como financiamiento de los BMD</w:t>
      </w:r>
      <w:r w:rsidR="00B0650C">
        <w:rPr>
          <w:lang w:val="es-419"/>
        </w:rPr>
        <w:t>s</w:t>
      </w:r>
      <w:r w:rsidR="00621CBF" w:rsidRPr="00F40216">
        <w:rPr>
          <w:lang w:val="es-419"/>
        </w:rPr>
        <w:t xml:space="preserve"> por USD</w:t>
      </w:r>
      <w:r w:rsidR="00A7545C">
        <w:rPr>
          <w:lang w:val="es-419"/>
        </w:rPr>
        <w:t xml:space="preserve"> </w:t>
      </w:r>
      <w:r w:rsidR="001D3B81">
        <w:rPr>
          <w:lang w:val="es-419"/>
        </w:rPr>
        <w:t xml:space="preserve">37.3 </w:t>
      </w:r>
      <w:r w:rsidR="008B479D">
        <w:rPr>
          <w:lang w:val="es-419"/>
        </w:rPr>
        <w:t>millones</w:t>
      </w:r>
      <w:r w:rsidR="00B9730D" w:rsidRPr="00F40216">
        <w:rPr>
          <w:lang w:val="es-419"/>
        </w:rPr>
        <w:t xml:space="preserve">. Esta iniciativa </w:t>
      </w:r>
      <w:r w:rsidRPr="00F40216">
        <w:rPr>
          <w:lang w:val="es-419"/>
        </w:rPr>
        <w:t xml:space="preserve">podría </w:t>
      </w:r>
      <w:r w:rsidR="00B9730D" w:rsidRPr="00F40216">
        <w:rPr>
          <w:lang w:val="es-419"/>
        </w:rPr>
        <w:t>apalancar</w:t>
      </w:r>
      <w:r w:rsidRPr="00F40216">
        <w:rPr>
          <w:lang w:val="es-419"/>
        </w:rPr>
        <w:t>se</w:t>
      </w:r>
      <w:r w:rsidR="00B9730D" w:rsidRPr="00F40216">
        <w:rPr>
          <w:lang w:val="es-419"/>
        </w:rPr>
        <w:t xml:space="preserve"> con </w:t>
      </w:r>
      <w:r w:rsidR="00882454" w:rsidRPr="00F40216">
        <w:rPr>
          <w:lang w:val="es-419"/>
        </w:rPr>
        <w:t xml:space="preserve">recursos provenientes del GCF </w:t>
      </w:r>
      <w:r w:rsidR="00B9730D" w:rsidRPr="00F40216">
        <w:rPr>
          <w:lang w:val="es-419"/>
        </w:rPr>
        <w:t>por un total de USD</w:t>
      </w:r>
      <w:r w:rsidR="00A7545C">
        <w:rPr>
          <w:lang w:val="es-419"/>
        </w:rPr>
        <w:t xml:space="preserve"> </w:t>
      </w:r>
      <w:r w:rsidR="00B9730D" w:rsidRPr="00F40216">
        <w:rPr>
          <w:lang w:val="es-419"/>
        </w:rPr>
        <w:t>30</w:t>
      </w:r>
      <w:r w:rsidR="008B479D">
        <w:rPr>
          <w:lang w:val="es-419"/>
        </w:rPr>
        <w:t xml:space="preserve"> millones</w:t>
      </w:r>
      <w:r w:rsidR="00B9730D" w:rsidRPr="00F40216">
        <w:rPr>
          <w:lang w:val="es-419"/>
        </w:rPr>
        <w:t xml:space="preserve"> </w:t>
      </w:r>
      <w:r w:rsidR="00882454" w:rsidRPr="00F40216">
        <w:rPr>
          <w:lang w:val="es-419"/>
        </w:rPr>
        <w:t>para la adquisición de las unidades de autobús.</w:t>
      </w:r>
      <w:r w:rsidR="00B87046" w:rsidRPr="00F40216">
        <w:rPr>
          <w:lang w:val="es-419"/>
        </w:rPr>
        <w:t xml:space="preserve"> Se espera que la electrificación del transporte se acompañe con </w:t>
      </w:r>
      <w:r w:rsidR="009E7812" w:rsidRPr="00F40216">
        <w:rPr>
          <w:lang w:val="es-419"/>
        </w:rPr>
        <w:t xml:space="preserve">apalancamiento adicional de </w:t>
      </w:r>
      <w:r w:rsidR="00B87046" w:rsidRPr="00F40216">
        <w:rPr>
          <w:lang w:val="es-419"/>
        </w:rPr>
        <w:t>USD</w:t>
      </w:r>
      <w:r w:rsidR="00A7545C">
        <w:rPr>
          <w:lang w:val="es-419"/>
        </w:rPr>
        <w:t xml:space="preserve"> </w:t>
      </w:r>
      <w:r w:rsidR="00B87046" w:rsidRPr="00F40216">
        <w:rPr>
          <w:lang w:val="es-419"/>
        </w:rPr>
        <w:t>33</w:t>
      </w:r>
      <w:r w:rsidR="008B479D">
        <w:rPr>
          <w:lang w:val="es-419"/>
        </w:rPr>
        <w:t xml:space="preserve"> millones</w:t>
      </w:r>
      <w:r w:rsidR="00B87046" w:rsidRPr="00F40216">
        <w:rPr>
          <w:lang w:val="es-419"/>
        </w:rPr>
        <w:t xml:space="preserve"> del Grupo ICE y atraiga inversión privada por un monto de </w:t>
      </w:r>
      <w:r w:rsidR="009E7812" w:rsidRPr="00F40216">
        <w:rPr>
          <w:lang w:val="es-419"/>
        </w:rPr>
        <w:t>USD</w:t>
      </w:r>
      <w:r w:rsidR="00A7545C">
        <w:rPr>
          <w:lang w:val="es-419"/>
        </w:rPr>
        <w:t xml:space="preserve"> </w:t>
      </w:r>
      <w:r w:rsidR="001D3B81" w:rsidRPr="00F40216">
        <w:rPr>
          <w:lang w:val="es-419"/>
        </w:rPr>
        <w:t>3</w:t>
      </w:r>
      <w:r w:rsidR="001D3B81">
        <w:rPr>
          <w:lang w:val="es-419"/>
        </w:rPr>
        <w:t>99.5</w:t>
      </w:r>
      <w:r w:rsidR="001D3B81" w:rsidRPr="00F40216">
        <w:rPr>
          <w:lang w:val="es-419"/>
        </w:rPr>
        <w:t xml:space="preserve"> </w:t>
      </w:r>
      <w:r w:rsidR="008B479D">
        <w:rPr>
          <w:lang w:val="es-419"/>
        </w:rPr>
        <w:t>millones</w:t>
      </w:r>
      <w:r w:rsidR="009E7812" w:rsidRPr="00F40216">
        <w:rPr>
          <w:lang w:val="es-419"/>
        </w:rPr>
        <w:t>.</w:t>
      </w:r>
    </w:p>
    <w:p w14:paraId="4FD47972" w14:textId="77777777" w:rsidR="00882454" w:rsidRPr="00F40216" w:rsidRDefault="00882454" w:rsidP="005D21B7">
      <w:pPr>
        <w:rPr>
          <w:lang w:val="es-419"/>
        </w:rPr>
      </w:pPr>
    </w:p>
    <w:p w14:paraId="2BC4E585" w14:textId="0D2B0CEE" w:rsidR="00037179" w:rsidRDefault="004D3A35" w:rsidP="005D21B7">
      <w:pPr>
        <w:rPr>
          <w:lang w:val="es-419"/>
        </w:rPr>
      </w:pPr>
      <w:r>
        <w:rPr>
          <w:lang w:val="es-419"/>
        </w:rPr>
        <w:t>Como parte de este componente los BMD</w:t>
      </w:r>
      <w:r w:rsidR="00037C99">
        <w:rPr>
          <w:lang w:val="es-419"/>
        </w:rPr>
        <w:t>s</w:t>
      </w:r>
      <w:r>
        <w:rPr>
          <w:lang w:val="es-419"/>
        </w:rPr>
        <w:t xml:space="preserve"> </w:t>
      </w:r>
      <w:r w:rsidRPr="004D3A35">
        <w:rPr>
          <w:lang w:val="es-419"/>
        </w:rPr>
        <w:t>proporcionará</w:t>
      </w:r>
      <w:r>
        <w:rPr>
          <w:lang w:val="es-419"/>
        </w:rPr>
        <w:t>n</w:t>
      </w:r>
      <w:r w:rsidRPr="004D3A35">
        <w:rPr>
          <w:lang w:val="es-419"/>
        </w:rPr>
        <w:t xml:space="preserve"> a los bancos </w:t>
      </w:r>
      <w:r>
        <w:rPr>
          <w:lang w:val="es-419"/>
        </w:rPr>
        <w:t xml:space="preserve">privados </w:t>
      </w:r>
      <w:r w:rsidRPr="004D3A35">
        <w:rPr>
          <w:lang w:val="es-419"/>
        </w:rPr>
        <w:t xml:space="preserve">una plataforma para compartir mejores prácticas y desarrollar los conocimientos necesarios para </w:t>
      </w:r>
      <w:r>
        <w:rPr>
          <w:lang w:val="es-419"/>
        </w:rPr>
        <w:t>direccionar</w:t>
      </w:r>
      <w:r w:rsidRPr="004D3A35">
        <w:rPr>
          <w:lang w:val="es-419"/>
        </w:rPr>
        <w:t xml:space="preserve"> inversiones y créditos hacia empresas y proyectos que apoyen la descarbonización. </w:t>
      </w:r>
      <w:r>
        <w:rPr>
          <w:lang w:val="es-419"/>
        </w:rPr>
        <w:t>Adicionalmente</w:t>
      </w:r>
      <w:r w:rsidRPr="004D3A35">
        <w:rPr>
          <w:lang w:val="es-419"/>
        </w:rPr>
        <w:t xml:space="preserve">, se movilizarán recursos del sector financiero para ampliar sus carteras sostenibles y promover soluciones de crecimiento sostenible competitivo. </w:t>
      </w:r>
      <w:r>
        <w:rPr>
          <w:lang w:val="es-419"/>
        </w:rPr>
        <w:t xml:space="preserve">Finalmente, </w:t>
      </w:r>
      <w:r w:rsidR="00FC72B7">
        <w:rPr>
          <w:lang w:val="es-419"/>
        </w:rPr>
        <w:t>se apoyará</w:t>
      </w:r>
      <w:r w:rsidRPr="004D3A35">
        <w:rPr>
          <w:lang w:val="es-419"/>
        </w:rPr>
        <w:t xml:space="preserve"> la implementación de la taxonomía verde, actualmente en desarrollo, particularmente en los sectores relevante a la propuesta como energía, transporte y manufactura.</w:t>
      </w:r>
    </w:p>
    <w:p w14:paraId="7E5F2692" w14:textId="77777777" w:rsidR="004D3A35" w:rsidRPr="00F40216" w:rsidRDefault="004D3A35" w:rsidP="005D21B7">
      <w:pPr>
        <w:rPr>
          <w:lang w:val="es-419"/>
        </w:rPr>
      </w:pPr>
    </w:p>
    <w:p w14:paraId="2203E9AC" w14:textId="72143C0B" w:rsidR="00882454" w:rsidRPr="00F40216" w:rsidRDefault="00882454" w:rsidP="005D21B7">
      <w:pPr>
        <w:rPr>
          <w:lang w:val="es-419"/>
        </w:rPr>
      </w:pPr>
      <w:r w:rsidRPr="00F40216">
        <w:rPr>
          <w:lang w:val="es-419"/>
        </w:rPr>
        <w:t xml:space="preserve">Los recursos de </w:t>
      </w:r>
      <w:r w:rsidR="00413221" w:rsidRPr="00F40216">
        <w:rPr>
          <w:lang w:val="es-419"/>
        </w:rPr>
        <w:t>ATN</w:t>
      </w:r>
      <w:r w:rsidRPr="00F40216">
        <w:rPr>
          <w:lang w:val="es-419"/>
        </w:rPr>
        <w:t xml:space="preserve"> </w:t>
      </w:r>
      <w:r w:rsidR="00B87046" w:rsidRPr="00F40216">
        <w:rPr>
          <w:lang w:val="es-419"/>
        </w:rPr>
        <w:t>por un monto de USD</w:t>
      </w:r>
      <w:r w:rsidR="00A7545C">
        <w:rPr>
          <w:lang w:val="es-419"/>
        </w:rPr>
        <w:t xml:space="preserve"> </w:t>
      </w:r>
      <w:r w:rsidR="0040224F">
        <w:rPr>
          <w:lang w:val="es-419"/>
        </w:rPr>
        <w:t>3</w:t>
      </w:r>
      <w:r w:rsidR="0040224F" w:rsidRPr="00F40216">
        <w:rPr>
          <w:lang w:val="es-419"/>
        </w:rPr>
        <w:t xml:space="preserve"> </w:t>
      </w:r>
      <w:r w:rsidR="0040224F">
        <w:rPr>
          <w:lang w:val="es-419"/>
        </w:rPr>
        <w:t>millones</w:t>
      </w:r>
      <w:r w:rsidR="0040224F" w:rsidRPr="00F40216">
        <w:rPr>
          <w:lang w:val="es-419"/>
        </w:rPr>
        <w:t xml:space="preserve"> </w:t>
      </w:r>
      <w:r w:rsidR="00413221" w:rsidRPr="00F40216">
        <w:rPr>
          <w:lang w:val="es-419"/>
        </w:rPr>
        <w:t xml:space="preserve">serán </w:t>
      </w:r>
      <w:r w:rsidR="00662D2F">
        <w:rPr>
          <w:lang w:val="es-419"/>
        </w:rPr>
        <w:t>ejecutados</w:t>
      </w:r>
      <w:r w:rsidR="00662D2F" w:rsidRPr="00F40216">
        <w:rPr>
          <w:lang w:val="es-419"/>
        </w:rPr>
        <w:t xml:space="preserve"> </w:t>
      </w:r>
      <w:r w:rsidR="00413221" w:rsidRPr="00F40216">
        <w:rPr>
          <w:lang w:val="es-419"/>
        </w:rPr>
        <w:t xml:space="preserve">por el </w:t>
      </w:r>
      <w:r w:rsidR="00FC72B7">
        <w:rPr>
          <w:lang w:val="es-419"/>
        </w:rPr>
        <w:t>G</w:t>
      </w:r>
      <w:r w:rsidR="00413221" w:rsidRPr="00F40216">
        <w:rPr>
          <w:lang w:val="es-419"/>
        </w:rPr>
        <w:t xml:space="preserve">BID y </w:t>
      </w:r>
      <w:r w:rsidR="00662D2F">
        <w:rPr>
          <w:lang w:val="es-419"/>
        </w:rPr>
        <w:t xml:space="preserve">GBM </w:t>
      </w:r>
      <w:r w:rsidR="00413221" w:rsidRPr="00F40216">
        <w:rPr>
          <w:lang w:val="es-419"/>
        </w:rPr>
        <w:t>para</w:t>
      </w:r>
      <w:r w:rsidRPr="00F40216">
        <w:rPr>
          <w:lang w:val="es-419"/>
        </w:rPr>
        <w:t xml:space="preserve"> </w:t>
      </w:r>
      <w:r w:rsidR="0040224F" w:rsidRPr="0040224F">
        <w:rPr>
          <w:lang w:val="es-419"/>
        </w:rPr>
        <w:t xml:space="preserve">para la transversalización de </w:t>
      </w:r>
      <w:r w:rsidR="004C5E90">
        <w:rPr>
          <w:lang w:val="es-419"/>
        </w:rPr>
        <w:t xml:space="preserve">la perspectiva de género e </w:t>
      </w:r>
      <w:r w:rsidR="0040224F" w:rsidRPr="0040224F">
        <w:rPr>
          <w:lang w:val="es-419"/>
        </w:rPr>
        <w:t>inclusión social en todos los proyectos desarrollados con el financiamiento del CIF-REI</w:t>
      </w:r>
      <w:r w:rsidR="00764097">
        <w:rPr>
          <w:lang w:val="es-419"/>
        </w:rPr>
        <w:t xml:space="preserve">, </w:t>
      </w:r>
      <w:r w:rsidRPr="00F40216">
        <w:rPr>
          <w:lang w:val="es-419"/>
        </w:rPr>
        <w:t xml:space="preserve">la </w:t>
      </w:r>
      <w:bookmarkStart w:id="82" w:name="_Hlk139007948"/>
      <w:r w:rsidRPr="00F40216">
        <w:rPr>
          <w:lang w:val="es-419"/>
        </w:rPr>
        <w:t xml:space="preserve">preparación de estudios de factibilidad </w:t>
      </w:r>
      <w:r w:rsidR="00621CBF" w:rsidRPr="00F40216">
        <w:rPr>
          <w:lang w:val="es-419"/>
        </w:rPr>
        <w:t xml:space="preserve">técnica y financiera </w:t>
      </w:r>
      <w:r w:rsidR="00413221" w:rsidRPr="00F40216">
        <w:rPr>
          <w:lang w:val="es-419"/>
        </w:rPr>
        <w:t>que validen</w:t>
      </w:r>
      <w:r w:rsidRPr="00F40216">
        <w:rPr>
          <w:lang w:val="es-419"/>
        </w:rPr>
        <w:t xml:space="preserve"> el cambio</w:t>
      </w:r>
      <w:r w:rsidR="00413221" w:rsidRPr="00F40216">
        <w:rPr>
          <w:lang w:val="es-419"/>
        </w:rPr>
        <w:t xml:space="preserve"> de los equipos</w:t>
      </w:r>
      <w:r w:rsidR="004C5E90">
        <w:rPr>
          <w:lang w:val="es-419"/>
        </w:rPr>
        <w:t xml:space="preserve">, y la </w:t>
      </w:r>
      <w:r w:rsidR="004C5E90" w:rsidRPr="003D5F33">
        <w:rPr>
          <w:lang w:val="es-419"/>
        </w:rPr>
        <w:t>capacita</w:t>
      </w:r>
      <w:r w:rsidR="004C5E90">
        <w:rPr>
          <w:lang w:val="es-419"/>
        </w:rPr>
        <w:t>ción</w:t>
      </w:r>
      <w:r w:rsidR="004C5E90" w:rsidRPr="003D5F33">
        <w:rPr>
          <w:lang w:val="es-419"/>
        </w:rPr>
        <w:t xml:space="preserve"> al sistema bancario para atender oportunidades de financiación en la electrificación </w:t>
      </w:r>
      <w:r w:rsidR="004C5E90">
        <w:rPr>
          <w:lang w:val="es-419"/>
        </w:rPr>
        <w:t xml:space="preserve">de usos de la energía. </w:t>
      </w:r>
      <w:bookmarkEnd w:id="82"/>
      <w:r w:rsidR="00037179" w:rsidRPr="00F40216">
        <w:rPr>
          <w:lang w:val="es-419"/>
        </w:rPr>
        <w:t xml:space="preserve">Esto </w:t>
      </w:r>
      <w:r w:rsidR="00764097">
        <w:rPr>
          <w:lang w:val="es-419"/>
        </w:rPr>
        <w:t xml:space="preserve">permitirá </w:t>
      </w:r>
      <w:r w:rsidR="00764097" w:rsidRPr="00764097">
        <w:rPr>
          <w:lang w:val="es-419"/>
        </w:rPr>
        <w:t>la participación de las mujeres y grupos diversos en el proceso de descarbonización mediante la promoción de su inclusión laboral en el sector</w:t>
      </w:r>
      <w:r w:rsidR="00764097">
        <w:rPr>
          <w:lang w:val="es-419"/>
        </w:rPr>
        <w:t xml:space="preserve">, y por otro lado, </w:t>
      </w:r>
      <w:r w:rsidR="00037179" w:rsidRPr="00F40216">
        <w:rPr>
          <w:lang w:val="es-419"/>
        </w:rPr>
        <w:t>reducirá la percepción de riesgo del sector privado y facilitará su participación en la iniciativa</w:t>
      </w:r>
      <w:r w:rsidRPr="00F40216">
        <w:rPr>
          <w:lang w:val="es-419"/>
        </w:rPr>
        <w:t>.</w:t>
      </w:r>
    </w:p>
    <w:p w14:paraId="312CBBC6" w14:textId="77777777" w:rsidR="004E695B" w:rsidRPr="00F40216" w:rsidRDefault="004E695B" w:rsidP="005D21B7">
      <w:pPr>
        <w:rPr>
          <w:lang w:val="es-419"/>
        </w:rPr>
      </w:pPr>
    </w:p>
    <w:p w14:paraId="21FE433F" w14:textId="4C612483" w:rsidR="004E695B" w:rsidRPr="00F40216" w:rsidRDefault="004E695B" w:rsidP="004E695B">
      <w:pPr>
        <w:rPr>
          <w:lang w:val="es-419"/>
        </w:rPr>
      </w:pPr>
      <w:r w:rsidRPr="00F40216">
        <w:rPr>
          <w:lang w:val="es-419"/>
        </w:rPr>
        <w:t xml:space="preserve">Las condiciones financieras, costos y comisiones bajo las cuales se desembolsarán los recursos del CIF-REI </w:t>
      </w:r>
      <w:r w:rsidR="00662D2F">
        <w:rPr>
          <w:lang w:val="es-419"/>
        </w:rPr>
        <w:t>seguirán los lineamientos dictados por los</w:t>
      </w:r>
      <w:r w:rsidRPr="00F40216">
        <w:rPr>
          <w:lang w:val="es-419"/>
        </w:rPr>
        <w:t xml:space="preserve"> Términos y Condiciones de los Fondos de Inversión </w:t>
      </w:r>
      <w:r w:rsidR="00FC72B7">
        <w:rPr>
          <w:lang w:val="es-419"/>
        </w:rPr>
        <w:t>Climática</w:t>
      </w:r>
      <w:r w:rsidRPr="00F40216">
        <w:rPr>
          <w:lang w:val="es-419"/>
        </w:rPr>
        <w:t xml:space="preserve"> </w:t>
      </w:r>
      <w:r w:rsidR="00662D2F">
        <w:rPr>
          <w:lang w:val="es-419"/>
        </w:rPr>
        <w:t xml:space="preserve">los cuales son actualizados de forma anual. Adicionalmente, </w:t>
      </w:r>
      <w:r w:rsidRPr="00F40216">
        <w:rPr>
          <w:lang w:val="es-419"/>
        </w:rPr>
        <w:t xml:space="preserve">para operaciones </w:t>
      </w:r>
      <w:r w:rsidR="00662D2F">
        <w:rPr>
          <w:lang w:val="es-419"/>
        </w:rPr>
        <w:t>públicas o privadas desarrolladas mediante el programa</w:t>
      </w:r>
      <w:r w:rsidR="00662D2F" w:rsidRPr="00F40216">
        <w:rPr>
          <w:lang w:val="es-419"/>
        </w:rPr>
        <w:t xml:space="preserve"> </w:t>
      </w:r>
      <w:r w:rsidR="00662D2F">
        <w:rPr>
          <w:lang w:val="es-419"/>
        </w:rPr>
        <w:t xml:space="preserve">CIF-REI </w:t>
      </w:r>
      <w:r w:rsidRPr="00F40216">
        <w:rPr>
          <w:lang w:val="es-419"/>
        </w:rPr>
        <w:t xml:space="preserve">serán </w:t>
      </w:r>
      <w:r w:rsidR="00662D2F">
        <w:rPr>
          <w:lang w:val="es-419"/>
        </w:rPr>
        <w:t>consistentes</w:t>
      </w:r>
      <w:r w:rsidR="00662D2F" w:rsidRPr="00F40216">
        <w:rPr>
          <w:lang w:val="es-419"/>
        </w:rPr>
        <w:t xml:space="preserve"> </w:t>
      </w:r>
      <w:r w:rsidRPr="00F40216">
        <w:rPr>
          <w:lang w:val="es-419"/>
        </w:rPr>
        <w:t xml:space="preserve">con </w:t>
      </w:r>
      <w:r w:rsidR="00662D2F">
        <w:rPr>
          <w:lang w:val="es-419"/>
        </w:rPr>
        <w:t>la política de</w:t>
      </w:r>
      <w:r w:rsidRPr="00F40216">
        <w:rPr>
          <w:lang w:val="es-419"/>
        </w:rPr>
        <w:t xml:space="preserve"> Modalidades Operacionales para Nuevos Programas Estratégicos del CIF, </w:t>
      </w:r>
      <w:r w:rsidR="00662D2F">
        <w:rPr>
          <w:lang w:val="es-419"/>
        </w:rPr>
        <w:t xml:space="preserve">la cual complementa las políticas operacionales </w:t>
      </w:r>
      <w:r w:rsidRPr="00F40216">
        <w:rPr>
          <w:lang w:val="es-419"/>
        </w:rPr>
        <w:t xml:space="preserve">de </w:t>
      </w:r>
      <w:r w:rsidR="00662D2F">
        <w:rPr>
          <w:lang w:val="es-419"/>
        </w:rPr>
        <w:t>los BMD</w:t>
      </w:r>
      <w:r w:rsidR="00FC72B7">
        <w:rPr>
          <w:lang w:val="es-419"/>
        </w:rPr>
        <w:t>s</w:t>
      </w:r>
      <w:r w:rsidR="00662D2F">
        <w:rPr>
          <w:lang w:val="es-419"/>
        </w:rPr>
        <w:t xml:space="preserve"> sobre las cuales se basa la ejecución de los fondos.</w:t>
      </w:r>
    </w:p>
    <w:p w14:paraId="2A8DEB8A" w14:textId="77777777" w:rsidR="008F534A" w:rsidRPr="00F40216" w:rsidRDefault="008F534A" w:rsidP="005D21B7">
      <w:pPr>
        <w:rPr>
          <w:lang w:val="es-419"/>
        </w:rPr>
      </w:pPr>
    </w:p>
    <w:p w14:paraId="6AC20563" w14:textId="5849BA73" w:rsidR="00C30559" w:rsidRPr="00F40216" w:rsidRDefault="00C30559" w:rsidP="00D51003">
      <w:pPr>
        <w:pStyle w:val="Heading1"/>
        <w:rPr>
          <w:lang w:val="es-419"/>
        </w:rPr>
      </w:pPr>
      <w:bookmarkStart w:id="83" w:name="_Toc143371958"/>
      <w:r w:rsidRPr="00F40216">
        <w:rPr>
          <w:lang w:val="es-419"/>
        </w:rPr>
        <w:t>Actividades adicionales de desarrollo</w:t>
      </w:r>
      <w:bookmarkStart w:id="84" w:name="_Hlk130817798"/>
      <w:bookmarkEnd w:id="83"/>
    </w:p>
    <w:bookmarkEnd w:id="84"/>
    <w:p w14:paraId="12589DA0" w14:textId="77777777" w:rsidR="008F534A" w:rsidRPr="00F40216" w:rsidRDefault="008F534A" w:rsidP="005D21B7">
      <w:pPr>
        <w:rPr>
          <w:lang w:val="es-419"/>
        </w:rPr>
      </w:pPr>
    </w:p>
    <w:p w14:paraId="705158F8" w14:textId="1AE6D3B5" w:rsidR="00125FD8" w:rsidRPr="00F40216" w:rsidRDefault="00125FD8" w:rsidP="00B66FA9">
      <w:pPr>
        <w:pStyle w:val="Heading2"/>
        <w:rPr>
          <w:lang w:val="es-419"/>
        </w:rPr>
      </w:pPr>
      <w:bookmarkStart w:id="85" w:name="_Toc143371959"/>
      <w:r w:rsidRPr="00F40216">
        <w:rPr>
          <w:lang w:val="es-419"/>
        </w:rPr>
        <w:t xml:space="preserve">Actividades paralelas financiadas por </w:t>
      </w:r>
      <w:r w:rsidR="000234DF" w:rsidRPr="00F40216">
        <w:rPr>
          <w:lang w:val="es-419"/>
        </w:rPr>
        <w:t>otras agencias</w:t>
      </w:r>
      <w:r w:rsidRPr="00F40216">
        <w:rPr>
          <w:lang w:val="es-419"/>
        </w:rPr>
        <w:t xml:space="preserve"> de desarrollo</w:t>
      </w:r>
      <w:bookmarkEnd w:id="85"/>
    </w:p>
    <w:p w14:paraId="12570C10" w14:textId="77777777" w:rsidR="00BB75BC" w:rsidRPr="00F40216" w:rsidRDefault="00BB75BC" w:rsidP="005D21B7">
      <w:pPr>
        <w:rPr>
          <w:lang w:val="es-419"/>
        </w:rPr>
      </w:pPr>
    </w:p>
    <w:p w14:paraId="5F886E0E" w14:textId="67640BC9" w:rsidR="009652A2" w:rsidRPr="00F40216" w:rsidRDefault="009652A2" w:rsidP="005D21B7">
      <w:pPr>
        <w:rPr>
          <w:lang w:val="es-419"/>
        </w:rPr>
      </w:pPr>
      <w:r w:rsidRPr="00F40216">
        <w:rPr>
          <w:lang w:val="es-419"/>
        </w:rPr>
        <w:t xml:space="preserve">Las principales actividades complementarias y paralelas a las del programa CIF-REI de Costa Rica </w:t>
      </w:r>
      <w:r w:rsidR="00517F99" w:rsidRPr="00F40216">
        <w:rPr>
          <w:lang w:val="es-419"/>
        </w:rPr>
        <w:t xml:space="preserve">financiadas por otras agencias de desarrollo, </w:t>
      </w:r>
      <w:r w:rsidR="00125FD8" w:rsidRPr="00F40216">
        <w:rPr>
          <w:lang w:val="es-419"/>
        </w:rPr>
        <w:t xml:space="preserve">incluyen </w:t>
      </w:r>
      <w:r w:rsidRPr="00F40216">
        <w:rPr>
          <w:lang w:val="es-419"/>
        </w:rPr>
        <w:t>las siguientes:</w:t>
      </w:r>
    </w:p>
    <w:p w14:paraId="0427FD6A" w14:textId="77777777" w:rsidR="009652A2" w:rsidRPr="00F40216" w:rsidRDefault="009652A2" w:rsidP="005D21B7">
      <w:pPr>
        <w:rPr>
          <w:lang w:val="es-419"/>
        </w:rPr>
      </w:pPr>
    </w:p>
    <w:p w14:paraId="52CD42F1" w14:textId="5F5AFDA9" w:rsidR="00F76B80" w:rsidRPr="00F40216" w:rsidRDefault="000234DF" w:rsidP="00A06BC2">
      <w:pPr>
        <w:numPr>
          <w:ilvl w:val="0"/>
          <w:numId w:val="3"/>
        </w:numPr>
        <w:ind w:left="360"/>
        <w:rPr>
          <w:lang w:val="es-419"/>
        </w:rPr>
      </w:pPr>
      <w:r w:rsidRPr="00F40216">
        <w:rPr>
          <w:b/>
          <w:bCs/>
          <w:lang w:val="es-419"/>
        </w:rPr>
        <w:lastRenderedPageBreak/>
        <w:t>Alianza Estratégica para Fortalecer el PNdD</w:t>
      </w:r>
      <w:r w:rsidR="0030416D" w:rsidRPr="00F40216">
        <w:rPr>
          <w:lang w:val="es-419"/>
        </w:rPr>
        <w:t>. L</w:t>
      </w:r>
      <w:r w:rsidRPr="00F40216">
        <w:rPr>
          <w:lang w:val="es-419"/>
        </w:rPr>
        <w:t xml:space="preserve">e permite a Costa Rica acceder a la </w:t>
      </w:r>
      <w:bookmarkStart w:id="86" w:name="_Hlk143366181"/>
      <w:r w:rsidRPr="00F40216">
        <w:rPr>
          <w:lang w:val="es-419"/>
        </w:rPr>
        <w:t>Plataforma de Financiación del Acelerador de la Transición Energética (ETAF</w:t>
      </w:r>
      <w:r w:rsidR="00FC72B7">
        <w:rPr>
          <w:lang w:val="es-419"/>
        </w:rPr>
        <w:t>, por sus siglas en inglés</w:t>
      </w:r>
      <w:r w:rsidRPr="00F40216">
        <w:rPr>
          <w:lang w:val="es-419"/>
        </w:rPr>
        <w:t>) de la Agencia Internacional de Energías Renovables (IRENA</w:t>
      </w:r>
      <w:r w:rsidR="005147C3">
        <w:rPr>
          <w:lang w:val="es-419"/>
        </w:rPr>
        <w:t>, por sus siglas en inglés</w:t>
      </w:r>
      <w:r w:rsidRPr="00F40216">
        <w:rPr>
          <w:lang w:val="es-419"/>
        </w:rPr>
        <w:t>)</w:t>
      </w:r>
      <w:bookmarkEnd w:id="86"/>
      <w:r w:rsidRPr="00F40216">
        <w:rPr>
          <w:lang w:val="es-419"/>
        </w:rPr>
        <w:t xml:space="preserve"> para brindar financiamiento asequible a proyectos de energía que promuevan los objetivos de descarbonización de Costa Rica.</w:t>
      </w:r>
    </w:p>
    <w:p w14:paraId="7FF72353" w14:textId="77777777" w:rsidR="00526FB0" w:rsidRPr="00F40216" w:rsidRDefault="00526FB0" w:rsidP="00526FB0">
      <w:pPr>
        <w:ind w:left="720"/>
        <w:rPr>
          <w:lang w:val="es-419"/>
        </w:rPr>
      </w:pPr>
    </w:p>
    <w:p w14:paraId="7434531F" w14:textId="77777777" w:rsidR="00377916" w:rsidRPr="00F40216" w:rsidRDefault="009652A2" w:rsidP="00A06BC2">
      <w:pPr>
        <w:numPr>
          <w:ilvl w:val="0"/>
          <w:numId w:val="3"/>
        </w:numPr>
        <w:ind w:left="360"/>
        <w:rPr>
          <w:lang w:val="es-419"/>
        </w:rPr>
      </w:pPr>
      <w:r w:rsidRPr="00F40216">
        <w:rPr>
          <w:b/>
          <w:bCs/>
          <w:lang w:val="es-419"/>
        </w:rPr>
        <w:t>Agencia Alemana de Cooperación Internacional (GIZ)</w:t>
      </w:r>
      <w:r w:rsidRPr="00F40216">
        <w:rPr>
          <w:lang w:val="es-419"/>
        </w:rPr>
        <w:t xml:space="preserve">: </w:t>
      </w:r>
      <w:r w:rsidR="00377916" w:rsidRPr="00F40216">
        <w:rPr>
          <w:lang w:val="es-419"/>
        </w:rPr>
        <w:t>Cuenta con los siguientes proyectos en ejecución:</w:t>
      </w:r>
    </w:p>
    <w:p w14:paraId="558BFF7F" w14:textId="55295D88" w:rsidR="009652A2" w:rsidRPr="00F40216" w:rsidRDefault="000234DF" w:rsidP="00A06BC2">
      <w:pPr>
        <w:pStyle w:val="ListParagraph"/>
        <w:numPr>
          <w:ilvl w:val="0"/>
          <w:numId w:val="18"/>
        </w:numPr>
        <w:rPr>
          <w:lang w:val="es-419"/>
        </w:rPr>
      </w:pPr>
      <w:r w:rsidRPr="00F40216">
        <w:rPr>
          <w:lang w:val="es-419"/>
        </w:rPr>
        <w:t>Proyecto “Vías transformadoras bajas en emisiones de carbono y resilientes al clima (Transforma)”</w:t>
      </w:r>
      <w:r w:rsidR="00486C58" w:rsidRPr="00F40216">
        <w:rPr>
          <w:lang w:val="es-419"/>
        </w:rPr>
        <w:t xml:space="preserve">, GIZ </w:t>
      </w:r>
      <w:r w:rsidRPr="00F40216">
        <w:rPr>
          <w:lang w:val="es-419"/>
        </w:rPr>
        <w:t>proporciona financiamiento a Costa Rica por USD</w:t>
      </w:r>
      <w:r w:rsidR="00A7545C">
        <w:rPr>
          <w:lang w:val="es-419"/>
        </w:rPr>
        <w:t xml:space="preserve"> </w:t>
      </w:r>
      <w:r w:rsidRPr="00F40216">
        <w:rPr>
          <w:lang w:val="es-419"/>
        </w:rPr>
        <w:t xml:space="preserve">12,5 millones para el </w:t>
      </w:r>
      <w:r w:rsidR="00253871" w:rsidRPr="00F40216">
        <w:rPr>
          <w:lang w:val="es-419"/>
        </w:rPr>
        <w:t xml:space="preserve">cambio </w:t>
      </w:r>
      <w:r w:rsidRPr="00F40216">
        <w:rPr>
          <w:lang w:val="es-419"/>
        </w:rPr>
        <w:t>de los sistemas de producción de sectores relevantes hacia vías de baja emisión de carbono y resistentes al clima, como apoyo a las Contribuciones Determinadas Nacionalmente (NDC, por sus siglas en inglés) de Costa Rica y a la ejecución del Plan Nacional de Descarbonización.</w:t>
      </w:r>
    </w:p>
    <w:p w14:paraId="3D244221" w14:textId="7E70A3A4" w:rsidR="00377916" w:rsidRPr="00F40216" w:rsidRDefault="008A1DF9" w:rsidP="00A06BC2">
      <w:pPr>
        <w:pStyle w:val="ListParagraph"/>
        <w:numPr>
          <w:ilvl w:val="0"/>
          <w:numId w:val="18"/>
        </w:numPr>
        <w:rPr>
          <w:lang w:val="es-419"/>
        </w:rPr>
      </w:pPr>
      <w:r w:rsidRPr="00F40216">
        <w:rPr>
          <w:lang w:val="es-419"/>
        </w:rPr>
        <w:t>Proyecto “</w:t>
      </w:r>
      <w:r w:rsidR="00377916" w:rsidRPr="00F40216">
        <w:rPr>
          <w:lang w:val="es-419"/>
        </w:rPr>
        <w:t>Acción Clima - Vehículos eléctricos para el sector turismo</w:t>
      </w:r>
      <w:r w:rsidRPr="00F40216">
        <w:rPr>
          <w:lang w:val="es-419"/>
        </w:rPr>
        <w:t>” mediante el cual se lleva a cabo un a</w:t>
      </w:r>
      <w:r w:rsidR="00377916" w:rsidRPr="00F40216">
        <w:rPr>
          <w:lang w:val="es-419"/>
        </w:rPr>
        <w:t>nálisis de la oferta y demanda de servicios y equipos relacionados con el transporte terrestre de turistas nacionales y extranjeros</w:t>
      </w:r>
    </w:p>
    <w:p w14:paraId="46ED67CE" w14:textId="77777777" w:rsidR="00526FB0" w:rsidRPr="00F40216" w:rsidRDefault="00526FB0" w:rsidP="00526FB0">
      <w:pPr>
        <w:rPr>
          <w:lang w:val="es-419"/>
        </w:rPr>
      </w:pPr>
    </w:p>
    <w:p w14:paraId="18564DBC" w14:textId="339BA1DD" w:rsidR="000234DF" w:rsidRPr="00F40216" w:rsidRDefault="00526FB0" w:rsidP="00A06BC2">
      <w:pPr>
        <w:numPr>
          <w:ilvl w:val="0"/>
          <w:numId w:val="3"/>
        </w:numPr>
        <w:ind w:left="360"/>
        <w:rPr>
          <w:lang w:val="es-419"/>
        </w:rPr>
      </w:pPr>
      <w:r w:rsidRPr="00F40216">
        <w:rPr>
          <w:b/>
          <w:bCs/>
          <w:lang w:val="es-419"/>
        </w:rPr>
        <w:t>Agencia Francesa de Desarrollo (AFD)</w:t>
      </w:r>
      <w:r w:rsidRPr="00F40216">
        <w:rPr>
          <w:lang w:val="es-419"/>
        </w:rPr>
        <w:t xml:space="preserve">: Proporciona financiamiento de apoyo </w:t>
      </w:r>
      <w:r w:rsidR="000234DF" w:rsidRPr="00F40216">
        <w:rPr>
          <w:lang w:val="es-419"/>
        </w:rPr>
        <w:t xml:space="preserve">presupuestarios al gobierno costarricense para la implementación del </w:t>
      </w:r>
      <w:r w:rsidR="005147C3">
        <w:rPr>
          <w:lang w:val="es-419"/>
        </w:rPr>
        <w:t>PNdD</w:t>
      </w:r>
      <w:r w:rsidR="000234DF" w:rsidRPr="00F40216">
        <w:rPr>
          <w:lang w:val="es-419"/>
        </w:rPr>
        <w:t xml:space="preserve">. </w:t>
      </w:r>
      <w:r w:rsidR="005147C3">
        <w:rPr>
          <w:lang w:val="es-419"/>
        </w:rPr>
        <w:t>Este</w:t>
      </w:r>
      <w:r w:rsidR="000234DF" w:rsidRPr="00F40216">
        <w:rPr>
          <w:lang w:val="es-419"/>
        </w:rPr>
        <w:t xml:space="preserve"> financiamiento </w:t>
      </w:r>
      <w:r w:rsidRPr="00F40216">
        <w:rPr>
          <w:lang w:val="es-419"/>
        </w:rPr>
        <w:t>se acompaña de</w:t>
      </w:r>
      <w:r w:rsidR="000234DF" w:rsidRPr="00F40216">
        <w:rPr>
          <w:lang w:val="es-419"/>
        </w:rPr>
        <w:t xml:space="preserve"> actividades de cooperación técnica en </w:t>
      </w:r>
      <w:r w:rsidR="005147C3">
        <w:rPr>
          <w:lang w:val="es-419"/>
        </w:rPr>
        <w:t>para:</w:t>
      </w:r>
      <w:r w:rsidR="000234DF" w:rsidRPr="00F40216">
        <w:rPr>
          <w:lang w:val="es-419"/>
        </w:rPr>
        <w:t xml:space="preserve"> (i) incentivar el uso de la electricidad, en particular en el sector transporte</w:t>
      </w:r>
      <w:r w:rsidR="00253871" w:rsidRPr="00F40216">
        <w:rPr>
          <w:lang w:val="es-419"/>
        </w:rPr>
        <w:t>;</w:t>
      </w:r>
      <w:r w:rsidR="000234DF" w:rsidRPr="00F40216">
        <w:rPr>
          <w:lang w:val="es-419"/>
        </w:rPr>
        <w:t xml:space="preserve"> (ii) agricultura climáticamente inteligente y soluciones basadas en la naturaleza</w:t>
      </w:r>
      <w:r w:rsidR="00253871" w:rsidRPr="00F40216">
        <w:rPr>
          <w:lang w:val="es-419"/>
        </w:rPr>
        <w:t>;</w:t>
      </w:r>
      <w:r w:rsidR="000234DF" w:rsidRPr="00F40216">
        <w:rPr>
          <w:lang w:val="es-419"/>
        </w:rPr>
        <w:t xml:space="preserve"> (iv) gobernanza climática</w:t>
      </w:r>
      <w:r w:rsidR="00253871" w:rsidRPr="00F40216">
        <w:rPr>
          <w:lang w:val="es-419"/>
        </w:rPr>
        <w:t>;</w:t>
      </w:r>
      <w:r w:rsidR="000234DF" w:rsidRPr="00F40216">
        <w:rPr>
          <w:lang w:val="es-419"/>
        </w:rPr>
        <w:t xml:space="preserve"> (v) gestión integrada de los residuos</w:t>
      </w:r>
      <w:r w:rsidR="00253871" w:rsidRPr="00F40216">
        <w:rPr>
          <w:lang w:val="es-419"/>
        </w:rPr>
        <w:t>;</w:t>
      </w:r>
      <w:r w:rsidR="000234DF" w:rsidRPr="00F40216">
        <w:rPr>
          <w:lang w:val="es-419"/>
        </w:rPr>
        <w:t xml:space="preserve"> (vi) planificación territorial sostenible</w:t>
      </w:r>
      <w:r w:rsidR="00253871" w:rsidRPr="00F40216">
        <w:rPr>
          <w:lang w:val="es-419"/>
        </w:rPr>
        <w:t>;</w:t>
      </w:r>
      <w:r w:rsidR="000234DF" w:rsidRPr="00F40216">
        <w:rPr>
          <w:lang w:val="es-419"/>
        </w:rPr>
        <w:t xml:space="preserve"> y</w:t>
      </w:r>
      <w:r w:rsidR="00253871" w:rsidRPr="00F40216">
        <w:rPr>
          <w:lang w:val="es-419"/>
        </w:rPr>
        <w:t>,</w:t>
      </w:r>
      <w:r w:rsidR="000234DF" w:rsidRPr="00F40216">
        <w:rPr>
          <w:lang w:val="es-419"/>
        </w:rPr>
        <w:t xml:space="preserve"> (vii) transición justa.</w:t>
      </w:r>
      <w:r w:rsidRPr="00F40216">
        <w:rPr>
          <w:lang w:val="es-419"/>
        </w:rPr>
        <w:t xml:space="preserve"> Otras iniciativas de cooperación incluyen las siguientes:</w:t>
      </w:r>
    </w:p>
    <w:p w14:paraId="6E6EC51D" w14:textId="12F93F5B" w:rsidR="002A2562" w:rsidRPr="00F40216" w:rsidRDefault="000234DF" w:rsidP="00A06BC2">
      <w:pPr>
        <w:pStyle w:val="ListParagraph"/>
        <w:numPr>
          <w:ilvl w:val="0"/>
          <w:numId w:val="18"/>
        </w:numPr>
        <w:rPr>
          <w:lang w:val="es-419"/>
        </w:rPr>
      </w:pPr>
      <w:r w:rsidRPr="00F40216">
        <w:rPr>
          <w:lang w:val="es-419"/>
        </w:rPr>
        <w:t>Una alianza con el BNCR</w:t>
      </w:r>
      <w:r w:rsidR="005147C3">
        <w:rPr>
          <w:lang w:val="es-419"/>
        </w:rPr>
        <w:t xml:space="preserve"> </w:t>
      </w:r>
      <w:r w:rsidRPr="00F40216">
        <w:rPr>
          <w:lang w:val="es-419"/>
        </w:rPr>
        <w:t>para financiar proyectos que contribuyen a la mitigación o adaptación al cambio climático (movilidad eléctrica, energía renovable, residuos sólidos y vivienda). La línea de crédito va acompañada de un programa de asistencia técnica financiado por la Unión Europea.</w:t>
      </w:r>
    </w:p>
    <w:p w14:paraId="7378AE15" w14:textId="3B57EE18" w:rsidR="000234DF" w:rsidRPr="002A2562" w:rsidRDefault="000234DF" w:rsidP="00A06BC2">
      <w:pPr>
        <w:pStyle w:val="ListParagraph"/>
        <w:numPr>
          <w:ilvl w:val="0"/>
          <w:numId w:val="18"/>
        </w:numPr>
        <w:rPr>
          <w:lang w:val="es-419"/>
        </w:rPr>
      </w:pPr>
      <w:r w:rsidRPr="002A2562">
        <w:rPr>
          <w:lang w:val="es-419"/>
        </w:rPr>
        <w:t>Financiamiento de un proyecto de intercambios entre la Región Sur de Francia y Costa Rica (proyecto “Duo Diversité</w:t>
      </w:r>
      <w:r w:rsidR="00253871" w:rsidRPr="002A2562">
        <w:rPr>
          <w:lang w:val="es-419"/>
        </w:rPr>
        <w:t>”</w:t>
      </w:r>
      <w:r w:rsidRPr="002A2562">
        <w:rPr>
          <w:lang w:val="es-419"/>
        </w:rPr>
        <w:t>) para compartir experiencias y soluciones operativas en el ámbito del ecoturismo, la preservación de la biodiversidad, la gestión de las zonas protegidas y los recursos hídricos.</w:t>
      </w:r>
    </w:p>
    <w:p w14:paraId="2E06C7E1" w14:textId="77777777" w:rsidR="00377916" w:rsidRPr="00F40216" w:rsidRDefault="00377916" w:rsidP="00E77A2C">
      <w:pPr>
        <w:ind w:left="1440"/>
        <w:rPr>
          <w:lang w:val="es-419"/>
        </w:rPr>
      </w:pPr>
    </w:p>
    <w:p w14:paraId="0E9FAA3C" w14:textId="0B1F22B6" w:rsidR="008A4E95" w:rsidRDefault="00377916" w:rsidP="00A06BC2">
      <w:pPr>
        <w:numPr>
          <w:ilvl w:val="0"/>
          <w:numId w:val="3"/>
        </w:numPr>
        <w:ind w:left="360"/>
        <w:rPr>
          <w:lang w:val="es-419"/>
        </w:rPr>
      </w:pPr>
      <w:r w:rsidRPr="00A61E53">
        <w:rPr>
          <w:b/>
          <w:bCs/>
          <w:lang w:val="es-419"/>
        </w:rPr>
        <w:t>Fondo para el Medio Ambiente Mundial (FMAM):</w:t>
      </w:r>
      <w:r w:rsidRPr="00F40216">
        <w:rPr>
          <w:lang w:val="es-419"/>
        </w:rPr>
        <w:t xml:space="preserve"> tiene en ejecución el proyecto “Acelerando la transición al transporte público eléctricos en </w:t>
      </w:r>
      <w:r w:rsidR="009E7812" w:rsidRPr="00F40216">
        <w:rPr>
          <w:lang w:val="es-419"/>
        </w:rPr>
        <w:t>el</w:t>
      </w:r>
      <w:r w:rsidRPr="00F40216">
        <w:rPr>
          <w:lang w:val="es-419"/>
        </w:rPr>
        <w:t xml:space="preserve"> GAM de Costa Rica” el cual tiene como objetivo reducir las emisiones de GEI mediante el despliegue a gran escala de vehículos eléctricos de transporte público en </w:t>
      </w:r>
      <w:r w:rsidR="009E7812" w:rsidRPr="00F40216">
        <w:rPr>
          <w:lang w:val="es-419"/>
        </w:rPr>
        <w:t>el</w:t>
      </w:r>
      <w:r w:rsidRPr="00F40216">
        <w:rPr>
          <w:lang w:val="es-419"/>
        </w:rPr>
        <w:t xml:space="preserve"> GAM.</w:t>
      </w:r>
    </w:p>
    <w:p w14:paraId="2A338E0D" w14:textId="77777777" w:rsidR="00FE172C" w:rsidRDefault="00FE172C" w:rsidP="001F1D25">
      <w:pPr>
        <w:ind w:left="720"/>
        <w:rPr>
          <w:lang w:val="es-419"/>
        </w:rPr>
      </w:pPr>
    </w:p>
    <w:p w14:paraId="4B167D1D" w14:textId="1EEDF6DA" w:rsidR="00FE172C" w:rsidRPr="00706CBC" w:rsidRDefault="00FE172C" w:rsidP="00A06BC2">
      <w:pPr>
        <w:numPr>
          <w:ilvl w:val="0"/>
          <w:numId w:val="3"/>
        </w:numPr>
        <w:ind w:left="360"/>
        <w:rPr>
          <w:lang w:val="es-419"/>
        </w:rPr>
      </w:pPr>
      <w:r w:rsidRPr="005147C3">
        <w:rPr>
          <w:b/>
          <w:bCs/>
          <w:lang w:val="es-419"/>
        </w:rPr>
        <w:t>GCF</w:t>
      </w:r>
      <w:r w:rsidR="005B7360" w:rsidRPr="005147C3">
        <w:rPr>
          <w:b/>
          <w:bCs/>
          <w:lang w:val="es-419"/>
        </w:rPr>
        <w:t xml:space="preserve"> y el Programa de Naciones Unidas para el Desarrollo</w:t>
      </w:r>
      <w:r w:rsidR="00033030" w:rsidRPr="005147C3">
        <w:rPr>
          <w:b/>
          <w:bCs/>
          <w:lang w:val="es-419"/>
        </w:rPr>
        <w:t xml:space="preserve"> (PNUD)</w:t>
      </w:r>
      <w:r w:rsidR="005B7360" w:rsidRPr="005147C3">
        <w:rPr>
          <w:b/>
          <w:bCs/>
          <w:lang w:val="es-419"/>
        </w:rPr>
        <w:t>:</w:t>
      </w:r>
      <w:r w:rsidR="005B7360" w:rsidRPr="00FE172C">
        <w:rPr>
          <w:lang w:val="es-419"/>
        </w:rPr>
        <w:t xml:space="preserve"> </w:t>
      </w:r>
      <w:r w:rsidR="005B7360">
        <w:rPr>
          <w:lang w:val="es-419"/>
        </w:rPr>
        <w:t xml:space="preserve">ejecutan el </w:t>
      </w:r>
      <w:r w:rsidRPr="00FE172C">
        <w:rPr>
          <w:lang w:val="es-419"/>
        </w:rPr>
        <w:t>Proyecto</w:t>
      </w:r>
      <w:r w:rsidR="005147C3">
        <w:rPr>
          <w:lang w:val="es-419"/>
        </w:rPr>
        <w:t xml:space="preserve"> </w:t>
      </w:r>
      <w:r w:rsidR="005147C3" w:rsidRPr="005147C3">
        <w:rPr>
          <w:lang w:val="es-419"/>
        </w:rPr>
        <w:t xml:space="preserve">Reducción de Emisiones de </w:t>
      </w:r>
      <w:r w:rsidR="005147C3">
        <w:rPr>
          <w:lang w:val="es-419"/>
        </w:rPr>
        <w:t>G</w:t>
      </w:r>
      <w:r w:rsidR="005147C3" w:rsidRPr="005147C3">
        <w:rPr>
          <w:lang w:val="es-419"/>
        </w:rPr>
        <w:t xml:space="preserve">ases de </w:t>
      </w:r>
      <w:r w:rsidR="005147C3">
        <w:rPr>
          <w:lang w:val="es-419"/>
        </w:rPr>
        <w:t>E</w:t>
      </w:r>
      <w:r w:rsidR="005147C3" w:rsidRPr="005147C3">
        <w:rPr>
          <w:lang w:val="es-419"/>
        </w:rPr>
        <w:t xml:space="preserve">fecto </w:t>
      </w:r>
      <w:r w:rsidR="005147C3">
        <w:rPr>
          <w:lang w:val="es-419"/>
        </w:rPr>
        <w:t>I</w:t>
      </w:r>
      <w:r w:rsidR="005147C3" w:rsidRPr="005147C3">
        <w:rPr>
          <w:lang w:val="es-419"/>
        </w:rPr>
        <w:t>nvernadero causadas por la Deforestación y Degradación de los bosques, la conservación y el incremento de las capturas de CO2</w:t>
      </w:r>
      <w:r w:rsidR="005147C3">
        <w:rPr>
          <w:lang w:val="es-419"/>
        </w:rPr>
        <w:t xml:space="preserve"> (</w:t>
      </w:r>
      <w:r w:rsidRPr="00FE172C">
        <w:rPr>
          <w:lang w:val="es-419"/>
        </w:rPr>
        <w:t>REDD+</w:t>
      </w:r>
      <w:r w:rsidR="005147C3">
        <w:rPr>
          <w:lang w:val="es-419"/>
        </w:rPr>
        <w:t>)</w:t>
      </w:r>
      <w:r w:rsidRPr="00FE172C">
        <w:rPr>
          <w:lang w:val="es-419"/>
        </w:rPr>
        <w:t xml:space="preserve"> Pago por Resultados</w:t>
      </w:r>
      <w:r>
        <w:rPr>
          <w:lang w:val="es-419"/>
        </w:rPr>
        <w:t xml:space="preserve"> </w:t>
      </w:r>
      <w:r w:rsidR="005B7360">
        <w:rPr>
          <w:lang w:val="es-419"/>
        </w:rPr>
        <w:t xml:space="preserve">mediante el cual se fortalece </w:t>
      </w:r>
      <w:r>
        <w:rPr>
          <w:lang w:val="es-419"/>
        </w:rPr>
        <w:t xml:space="preserve">el programa de Pago por Servicios Ambientales en territorios indígenas y privados, </w:t>
      </w:r>
      <w:r w:rsidR="005B7360">
        <w:rPr>
          <w:lang w:val="es-419"/>
        </w:rPr>
        <w:t>como complemento a los esfuerzos del país para una</w:t>
      </w:r>
      <w:r w:rsidR="005B7360" w:rsidRPr="005B7360">
        <w:rPr>
          <w:lang w:val="es-419"/>
        </w:rPr>
        <w:t xml:space="preserve"> recuperación y protección social que fomente un crecimiento bajo en emisiones, resiliente y con igualdad de género</w:t>
      </w:r>
      <w:r w:rsidR="005B7360">
        <w:rPr>
          <w:lang w:val="es-419"/>
        </w:rPr>
        <w:t>.</w:t>
      </w:r>
    </w:p>
    <w:p w14:paraId="00C1C1BD" w14:textId="77777777" w:rsidR="009652A2" w:rsidRDefault="009652A2" w:rsidP="005D21B7">
      <w:pPr>
        <w:rPr>
          <w:lang w:val="es-419"/>
        </w:rPr>
      </w:pPr>
    </w:p>
    <w:p w14:paraId="3D68B245" w14:textId="77777777" w:rsidR="00277E66" w:rsidRDefault="00277E66" w:rsidP="005D21B7">
      <w:pPr>
        <w:rPr>
          <w:lang w:val="es-419"/>
        </w:rPr>
      </w:pPr>
    </w:p>
    <w:p w14:paraId="4A655474" w14:textId="77777777" w:rsidR="00277E66" w:rsidRDefault="00277E66" w:rsidP="005D21B7">
      <w:pPr>
        <w:rPr>
          <w:lang w:val="es-419"/>
        </w:rPr>
      </w:pPr>
    </w:p>
    <w:p w14:paraId="17A491E2" w14:textId="77777777" w:rsidR="00277E66" w:rsidRDefault="00277E66" w:rsidP="005D21B7">
      <w:pPr>
        <w:rPr>
          <w:lang w:val="es-419"/>
        </w:rPr>
      </w:pPr>
    </w:p>
    <w:p w14:paraId="5BC278D4" w14:textId="77777777" w:rsidR="00277E66" w:rsidRPr="00F40216" w:rsidRDefault="00277E66" w:rsidP="005D21B7">
      <w:pPr>
        <w:rPr>
          <w:lang w:val="es-419"/>
        </w:rPr>
      </w:pPr>
    </w:p>
    <w:p w14:paraId="44F6D629" w14:textId="7380E3DC" w:rsidR="00C30559" w:rsidRPr="00F40216" w:rsidRDefault="00C30559" w:rsidP="00D51003">
      <w:pPr>
        <w:pStyle w:val="Heading1"/>
        <w:rPr>
          <w:lang w:val="es-419"/>
        </w:rPr>
      </w:pPr>
      <w:bookmarkStart w:id="87" w:name="_Toc143371960"/>
      <w:r w:rsidRPr="00F40216">
        <w:rPr>
          <w:lang w:val="es-419"/>
        </w:rPr>
        <w:t xml:space="preserve">Potencial de implementación y </w:t>
      </w:r>
      <w:r w:rsidR="009652A2" w:rsidRPr="00F40216">
        <w:rPr>
          <w:lang w:val="es-419"/>
        </w:rPr>
        <w:t>evaluación</w:t>
      </w:r>
      <w:r w:rsidRPr="00F40216">
        <w:rPr>
          <w:lang w:val="es-419"/>
        </w:rPr>
        <w:t xml:space="preserve"> de </w:t>
      </w:r>
      <w:r w:rsidR="009652A2" w:rsidRPr="00F40216">
        <w:rPr>
          <w:lang w:val="es-419"/>
        </w:rPr>
        <w:t>riesgos</w:t>
      </w:r>
      <w:bookmarkEnd w:id="87"/>
    </w:p>
    <w:p w14:paraId="19665600" w14:textId="77777777" w:rsidR="00C30559" w:rsidRPr="00F40216" w:rsidRDefault="00C30559" w:rsidP="005D21B7">
      <w:pPr>
        <w:rPr>
          <w:lang w:val="es-419"/>
        </w:rPr>
      </w:pPr>
    </w:p>
    <w:p w14:paraId="3A720D96" w14:textId="50D6705C" w:rsidR="009652A2" w:rsidRPr="00F40216" w:rsidRDefault="009652A2" w:rsidP="00B66FA9">
      <w:pPr>
        <w:pStyle w:val="Heading2"/>
        <w:rPr>
          <w:lang w:val="es-419"/>
        </w:rPr>
      </w:pPr>
      <w:bookmarkStart w:id="88" w:name="_Toc143371961"/>
      <w:r w:rsidRPr="00F40216">
        <w:rPr>
          <w:lang w:val="es-419"/>
        </w:rPr>
        <w:t>Potencial de implementación y riesgo</w:t>
      </w:r>
      <w:bookmarkEnd w:id="88"/>
      <w:r w:rsidR="00764097">
        <w:rPr>
          <w:lang w:val="es-419"/>
        </w:rPr>
        <w:t>s</w:t>
      </w:r>
    </w:p>
    <w:p w14:paraId="4F721F41" w14:textId="77777777" w:rsidR="009652A2" w:rsidRPr="00F40216" w:rsidRDefault="009652A2" w:rsidP="005D21B7">
      <w:pPr>
        <w:rPr>
          <w:lang w:val="es-419"/>
        </w:rPr>
      </w:pPr>
    </w:p>
    <w:p w14:paraId="11C6E875" w14:textId="3CDEEC3C" w:rsidR="009652A2" w:rsidRPr="00F40216" w:rsidRDefault="009652A2" w:rsidP="005D21B7">
      <w:pPr>
        <w:rPr>
          <w:lang w:val="es-419"/>
        </w:rPr>
      </w:pPr>
      <w:r w:rsidRPr="00F40216">
        <w:rPr>
          <w:lang w:val="es-419"/>
        </w:rPr>
        <w:lastRenderedPageBreak/>
        <w:t>La implementación del programa es de gran interés para entidades del sector privado y público</w:t>
      </w:r>
      <w:r w:rsidR="002A7E8B" w:rsidRPr="00F40216">
        <w:rPr>
          <w:lang w:val="es-419"/>
        </w:rPr>
        <w:t xml:space="preserve">, en particular, </w:t>
      </w:r>
      <w:r w:rsidR="00526FB0" w:rsidRPr="00F40216">
        <w:rPr>
          <w:lang w:val="es-419"/>
        </w:rPr>
        <w:t>por e</w:t>
      </w:r>
      <w:r w:rsidR="005548AF" w:rsidRPr="00F40216">
        <w:rPr>
          <w:lang w:val="es-419"/>
        </w:rPr>
        <w:t xml:space="preserve">l impulso que proporcionaría al proceso de descarbonización de la economía mediante condiciones de financiamiento habilitantes </w:t>
      </w:r>
      <w:r w:rsidR="002A7E8B" w:rsidRPr="00F40216">
        <w:rPr>
          <w:lang w:val="es-419"/>
        </w:rPr>
        <w:t xml:space="preserve">que harían factibles iniciativas </w:t>
      </w:r>
      <w:r w:rsidR="00526FB0" w:rsidRPr="00F40216">
        <w:rPr>
          <w:lang w:val="es-419"/>
        </w:rPr>
        <w:t xml:space="preserve">con </w:t>
      </w:r>
      <w:r w:rsidR="005548AF" w:rsidRPr="00F40216">
        <w:rPr>
          <w:lang w:val="es-419"/>
        </w:rPr>
        <w:t>la participación del sector privado</w:t>
      </w:r>
      <w:r w:rsidR="00B85D97" w:rsidRPr="00F40216">
        <w:rPr>
          <w:lang w:val="es-419"/>
        </w:rPr>
        <w:t>.</w:t>
      </w:r>
      <w:r w:rsidR="00BB75BC" w:rsidRPr="00F40216">
        <w:rPr>
          <w:lang w:val="es-419"/>
        </w:rPr>
        <w:t xml:space="preserve"> No obstante</w:t>
      </w:r>
      <w:r w:rsidR="002A7E8B" w:rsidRPr="00F40216">
        <w:rPr>
          <w:lang w:val="es-419"/>
        </w:rPr>
        <w:t>, el desarrollo de estas iniciativas está sujet</w:t>
      </w:r>
      <w:r w:rsidR="00DF493C" w:rsidRPr="00F40216">
        <w:rPr>
          <w:lang w:val="es-419"/>
        </w:rPr>
        <w:t>o</w:t>
      </w:r>
      <w:r w:rsidR="002A7E8B" w:rsidRPr="00F40216">
        <w:rPr>
          <w:lang w:val="es-419"/>
        </w:rPr>
        <w:t xml:space="preserve"> a </w:t>
      </w:r>
      <w:r w:rsidR="00BB75BC" w:rsidRPr="00F40216">
        <w:rPr>
          <w:lang w:val="es-419"/>
        </w:rPr>
        <w:t xml:space="preserve">los </w:t>
      </w:r>
      <w:r w:rsidR="002A7E8B" w:rsidRPr="00F40216">
        <w:rPr>
          <w:lang w:val="es-419"/>
        </w:rPr>
        <w:t>riesgos de implementación usuales relacionados con las condiciones financieras, nuevas tecnologías, capacidad de pago de los destinatarios, nuevas regulaciones, impactos sociales y ambientales, así como con la estabilidad política en general.</w:t>
      </w:r>
    </w:p>
    <w:p w14:paraId="502DD7A9" w14:textId="77777777" w:rsidR="002A7E8B" w:rsidRPr="00F40216" w:rsidRDefault="002A7E8B" w:rsidP="005D21B7">
      <w:pPr>
        <w:rPr>
          <w:lang w:val="es-419"/>
        </w:rPr>
      </w:pPr>
    </w:p>
    <w:p w14:paraId="57B9DEAA" w14:textId="1A9BC080" w:rsidR="002A7E8B" w:rsidRPr="00F40216" w:rsidRDefault="003B5AC5" w:rsidP="00502083">
      <w:pPr>
        <w:pStyle w:val="Heading3"/>
        <w:rPr>
          <w:lang w:val="es-419"/>
        </w:rPr>
      </w:pPr>
      <w:bookmarkStart w:id="89" w:name="_Hlk130827686"/>
      <w:r w:rsidRPr="00F40216">
        <w:rPr>
          <w:lang w:val="es-419"/>
        </w:rPr>
        <w:t>Financiamiento</w:t>
      </w:r>
    </w:p>
    <w:p w14:paraId="2A8E3AE2" w14:textId="77777777" w:rsidR="002A7E8B" w:rsidRPr="00F40216" w:rsidRDefault="002A7E8B" w:rsidP="005D21B7">
      <w:pPr>
        <w:rPr>
          <w:lang w:val="es-419"/>
        </w:rPr>
      </w:pPr>
    </w:p>
    <w:p w14:paraId="67479C89" w14:textId="7F00479E" w:rsidR="003A6A3B" w:rsidRPr="00F40216" w:rsidRDefault="003A6A3B" w:rsidP="005D21B7">
      <w:pPr>
        <w:rPr>
          <w:lang w:val="es-419"/>
        </w:rPr>
      </w:pPr>
      <w:r w:rsidRPr="00F40216">
        <w:rPr>
          <w:lang w:val="es-419"/>
        </w:rPr>
        <w:t xml:space="preserve">El </w:t>
      </w:r>
      <w:r w:rsidR="005B7360">
        <w:rPr>
          <w:lang w:val="es-419"/>
        </w:rPr>
        <w:t>sector</w:t>
      </w:r>
      <w:r w:rsidR="005B7360" w:rsidRPr="00F40216">
        <w:rPr>
          <w:lang w:val="es-419"/>
        </w:rPr>
        <w:t xml:space="preserve"> </w:t>
      </w:r>
      <w:r w:rsidRPr="00F40216">
        <w:rPr>
          <w:lang w:val="es-419"/>
        </w:rPr>
        <w:t xml:space="preserve">financiero de Costa Rica y las empresas </w:t>
      </w:r>
      <w:r w:rsidR="005147C3" w:rsidRPr="00F40216">
        <w:rPr>
          <w:lang w:val="es-419"/>
        </w:rPr>
        <w:t>ejecutoras</w:t>
      </w:r>
      <w:r w:rsidRPr="00F40216">
        <w:rPr>
          <w:lang w:val="es-419"/>
        </w:rPr>
        <w:t xml:space="preserve"> cuentan con </w:t>
      </w:r>
      <w:r w:rsidR="005B7360">
        <w:rPr>
          <w:lang w:val="es-419"/>
        </w:rPr>
        <w:t xml:space="preserve">amplia </w:t>
      </w:r>
      <w:r w:rsidRPr="00F40216">
        <w:rPr>
          <w:lang w:val="es-419"/>
        </w:rPr>
        <w:t>experiencia en el financiamiento y ejecución de grandes iniciativas para la modernización del sector</w:t>
      </w:r>
      <w:r w:rsidR="005B7360">
        <w:rPr>
          <w:lang w:val="es-419"/>
        </w:rPr>
        <w:t xml:space="preserve"> energético</w:t>
      </w:r>
      <w:r w:rsidRPr="00F40216">
        <w:rPr>
          <w:lang w:val="es-419"/>
        </w:rPr>
        <w:t>, introducción de fuentes renovables y la transición energética</w:t>
      </w:r>
      <w:r w:rsidR="005B7360">
        <w:rPr>
          <w:lang w:val="es-419"/>
        </w:rPr>
        <w:t>. En general, el financiamiento</w:t>
      </w:r>
      <w:r w:rsidR="002A7E8B" w:rsidRPr="00F40216">
        <w:rPr>
          <w:lang w:val="es-419"/>
        </w:rPr>
        <w:t xml:space="preserve"> ha </w:t>
      </w:r>
      <w:r w:rsidR="005B7360">
        <w:rPr>
          <w:lang w:val="es-419"/>
        </w:rPr>
        <w:t xml:space="preserve">provenido </w:t>
      </w:r>
      <w:r w:rsidR="002A7E8B" w:rsidRPr="00F40216">
        <w:rPr>
          <w:lang w:val="es-419"/>
        </w:rPr>
        <w:t xml:space="preserve">de fuentes locales, multilaterales y de la banca privada </w:t>
      </w:r>
      <w:r w:rsidRPr="00F40216">
        <w:rPr>
          <w:lang w:val="es-419"/>
        </w:rPr>
        <w:t>internacional</w:t>
      </w:r>
      <w:r w:rsidR="00A37458">
        <w:rPr>
          <w:lang w:val="es-419"/>
        </w:rPr>
        <w:t>.</w:t>
      </w:r>
      <w:r w:rsidRPr="00F40216">
        <w:rPr>
          <w:lang w:val="es-419"/>
        </w:rPr>
        <w:t xml:space="preserve"> </w:t>
      </w:r>
      <w:r w:rsidR="00A37458">
        <w:rPr>
          <w:lang w:val="es-419"/>
        </w:rPr>
        <w:t>Por esta razón, la</w:t>
      </w:r>
      <w:r w:rsidRPr="00F40216">
        <w:rPr>
          <w:lang w:val="es-419"/>
        </w:rPr>
        <w:t xml:space="preserve"> probabilidad de que los prestatarios enfrenten situaciones de insolvencia que les impida cumplir con los requisitos para acceder a los recursos del programa, así como cumplir con sus obligaciones</w:t>
      </w:r>
      <w:r w:rsidR="00A37458">
        <w:rPr>
          <w:lang w:val="es-419"/>
        </w:rPr>
        <w:t xml:space="preserve"> es baja</w:t>
      </w:r>
      <w:r w:rsidR="002A7E8B" w:rsidRPr="00F40216">
        <w:rPr>
          <w:lang w:val="es-419"/>
        </w:rPr>
        <w:t>.</w:t>
      </w:r>
      <w:r w:rsidR="00DF493C" w:rsidRPr="00F40216">
        <w:rPr>
          <w:lang w:val="es-419"/>
        </w:rPr>
        <w:t xml:space="preserve"> </w:t>
      </w:r>
      <w:r w:rsidRPr="00F40216">
        <w:rPr>
          <w:lang w:val="es-419"/>
        </w:rPr>
        <w:t xml:space="preserve">Adicionalmente, el servicio público de electricidad está sujeto a una regulación basada en el principio del servicio al costo que garantiza el equilibrio financiero de las empresas prestatarias y el repago de sus obligaciones. La regulación también está obligada a responder a las orientaciones que brindan los planes de desarrollo, como es el caso del PNdD, y las políticas públicas emitidas por el </w:t>
      </w:r>
      <w:r w:rsidR="00764097">
        <w:rPr>
          <w:lang w:val="es-419"/>
        </w:rPr>
        <w:t>GdCR</w:t>
      </w:r>
      <w:r w:rsidRPr="00F40216">
        <w:rPr>
          <w:lang w:val="es-419"/>
        </w:rPr>
        <w:t xml:space="preserve"> de manera que las inversiones que las empresas eléctricas realicen para cumplir con estos planes serían reconocidas en las tarifas del servicio.</w:t>
      </w:r>
    </w:p>
    <w:p w14:paraId="56691FB1" w14:textId="77777777" w:rsidR="003A6A3B" w:rsidRPr="00F40216" w:rsidRDefault="003A6A3B" w:rsidP="005D21B7">
      <w:pPr>
        <w:rPr>
          <w:lang w:val="es-419"/>
        </w:rPr>
      </w:pPr>
    </w:p>
    <w:p w14:paraId="7C0C49D7" w14:textId="17B30BDD" w:rsidR="00526FB0" w:rsidRPr="00F40216" w:rsidRDefault="00DF493C" w:rsidP="005D21B7">
      <w:pPr>
        <w:rPr>
          <w:lang w:val="es-419"/>
        </w:rPr>
      </w:pPr>
      <w:r w:rsidRPr="00F40216">
        <w:rPr>
          <w:lang w:val="es-419"/>
        </w:rPr>
        <w:t xml:space="preserve">No obstante, </w:t>
      </w:r>
      <w:r w:rsidR="001E474D" w:rsidRPr="00F40216">
        <w:rPr>
          <w:lang w:val="es-419"/>
        </w:rPr>
        <w:t>existe</w:t>
      </w:r>
      <w:r w:rsidR="00546C19" w:rsidRPr="00F40216">
        <w:rPr>
          <w:lang w:val="es-419"/>
        </w:rPr>
        <w:t xml:space="preserve"> el</w:t>
      </w:r>
      <w:r w:rsidRPr="00F40216">
        <w:rPr>
          <w:lang w:val="es-419"/>
        </w:rPr>
        <w:t xml:space="preserve"> riesgo</w:t>
      </w:r>
      <w:r w:rsidR="001E474D" w:rsidRPr="00F40216">
        <w:rPr>
          <w:lang w:val="es-419"/>
        </w:rPr>
        <w:t xml:space="preserve"> de que la demanda de préstamos </w:t>
      </w:r>
      <w:r w:rsidR="004A246D" w:rsidRPr="00F40216">
        <w:rPr>
          <w:lang w:val="es-419"/>
        </w:rPr>
        <w:t xml:space="preserve">podría ser </w:t>
      </w:r>
      <w:r w:rsidR="001E474D" w:rsidRPr="00F40216">
        <w:rPr>
          <w:lang w:val="es-419"/>
        </w:rPr>
        <w:t>inferior a la esperada debido a las condiciones ofrecidas por las entidades</w:t>
      </w:r>
      <w:r w:rsidR="003A6A3B" w:rsidRPr="00F40216">
        <w:rPr>
          <w:lang w:val="es-419"/>
        </w:rPr>
        <w:t xml:space="preserve"> bancarias</w:t>
      </w:r>
      <w:r w:rsidR="001E474D" w:rsidRPr="00F40216">
        <w:rPr>
          <w:lang w:val="es-419"/>
        </w:rPr>
        <w:t xml:space="preserve"> mediante las cuales se canalizarán los fondos del CIF-REI</w:t>
      </w:r>
      <w:r w:rsidRPr="00F40216">
        <w:rPr>
          <w:lang w:val="es-419"/>
        </w:rPr>
        <w:t xml:space="preserve">. </w:t>
      </w:r>
      <w:r w:rsidR="00F5731E" w:rsidRPr="00F40216">
        <w:rPr>
          <w:lang w:val="es-419"/>
        </w:rPr>
        <w:t xml:space="preserve">También es posible que los proyectos presentados para financiamiento cuenten con deficiencias en su formulación. </w:t>
      </w:r>
      <w:r w:rsidR="004154FD" w:rsidRPr="00F40216">
        <w:rPr>
          <w:lang w:val="es-419"/>
        </w:rPr>
        <w:t>Por otro lado</w:t>
      </w:r>
      <w:r w:rsidRPr="00F40216">
        <w:rPr>
          <w:lang w:val="es-419"/>
        </w:rPr>
        <w:t xml:space="preserve">, el </w:t>
      </w:r>
      <w:r w:rsidR="004154FD" w:rsidRPr="00F40216">
        <w:rPr>
          <w:lang w:val="es-419"/>
        </w:rPr>
        <w:t xml:space="preserve">valor del </w:t>
      </w:r>
      <w:r w:rsidRPr="00F40216">
        <w:rPr>
          <w:lang w:val="es-419"/>
        </w:rPr>
        <w:t xml:space="preserve">colón costarricense (CRC) </w:t>
      </w:r>
      <w:r w:rsidR="004154FD" w:rsidRPr="00F40216">
        <w:rPr>
          <w:lang w:val="es-419"/>
        </w:rPr>
        <w:t xml:space="preserve">frente al USD </w:t>
      </w:r>
      <w:r w:rsidRPr="00F40216">
        <w:rPr>
          <w:lang w:val="es-419"/>
        </w:rPr>
        <w:t xml:space="preserve">ha experimentado recientemente una alta volatilidad que puede incrementar el costo y riesgo del financiamiento en </w:t>
      </w:r>
      <w:r w:rsidR="004154FD" w:rsidRPr="00F40216">
        <w:rPr>
          <w:lang w:val="es-419"/>
        </w:rPr>
        <w:t xml:space="preserve">moneda extranjera debido al impacto que esas variaciones pueden ocasionar. A su vez, existen limitadas opciones de cobertura cambiaria en el mercado local y su costo es elevado. </w:t>
      </w:r>
    </w:p>
    <w:p w14:paraId="1F045596" w14:textId="77777777" w:rsidR="00526FB0" w:rsidRPr="00F40216" w:rsidRDefault="00526FB0" w:rsidP="005D21B7">
      <w:pPr>
        <w:rPr>
          <w:lang w:val="es-419"/>
        </w:rPr>
      </w:pPr>
    </w:p>
    <w:p w14:paraId="1B0A71A4" w14:textId="48C87621" w:rsidR="002A7E8B" w:rsidRPr="00F40216" w:rsidRDefault="000A14F0" w:rsidP="005D21B7">
      <w:pPr>
        <w:rPr>
          <w:lang w:val="es-419"/>
        </w:rPr>
      </w:pPr>
      <w:r w:rsidRPr="00F40216">
        <w:rPr>
          <w:lang w:val="es-419"/>
        </w:rPr>
        <w:t xml:space="preserve">Finalmente, los riesgos financieros pueden mitigarse al ofrecer préstamos en moneda local, así como al asegurarlos mediante </w:t>
      </w:r>
      <w:r w:rsidR="009D5431" w:rsidRPr="00F40216">
        <w:rPr>
          <w:lang w:val="es-419"/>
        </w:rPr>
        <w:t xml:space="preserve">garantías </w:t>
      </w:r>
      <w:r w:rsidR="00FF12A7" w:rsidRPr="00F40216">
        <w:rPr>
          <w:lang w:val="es-419"/>
        </w:rPr>
        <w:t xml:space="preserve">financieras o reales </w:t>
      </w:r>
      <w:r w:rsidR="009D5431" w:rsidRPr="00F40216">
        <w:rPr>
          <w:lang w:val="es-419"/>
        </w:rPr>
        <w:t>específicas.</w:t>
      </w:r>
      <w:r w:rsidR="00F5731E" w:rsidRPr="00F40216">
        <w:rPr>
          <w:lang w:val="es-419"/>
        </w:rPr>
        <w:t xml:space="preserve"> La formulación de proyectos puede fortalecerse mediante AT</w:t>
      </w:r>
      <w:r w:rsidR="008A1DF9" w:rsidRPr="00F40216">
        <w:rPr>
          <w:lang w:val="es-419"/>
        </w:rPr>
        <w:t>N</w:t>
      </w:r>
      <w:r w:rsidR="00F5731E" w:rsidRPr="00F40216">
        <w:rPr>
          <w:lang w:val="es-419"/>
        </w:rPr>
        <w:t xml:space="preserve"> que valide su factibilidad </w:t>
      </w:r>
      <w:r w:rsidR="0040224F">
        <w:rPr>
          <w:lang w:val="es-419"/>
        </w:rPr>
        <w:t>técnica</w:t>
      </w:r>
      <w:r w:rsidR="0040224F" w:rsidRPr="00F40216">
        <w:rPr>
          <w:lang w:val="es-419"/>
        </w:rPr>
        <w:t xml:space="preserve"> </w:t>
      </w:r>
      <w:r w:rsidR="00F5731E" w:rsidRPr="00F40216">
        <w:rPr>
          <w:lang w:val="es-419"/>
        </w:rPr>
        <w:t>y financiera.</w:t>
      </w:r>
      <w:r w:rsidR="008A1DF9" w:rsidRPr="00F40216">
        <w:rPr>
          <w:lang w:val="es-419"/>
        </w:rPr>
        <w:t xml:space="preserve"> Con esto cambiaría la percepción de riesgo y saldaría la brecha de conocimiento para la adopción de nueva tecnología.</w:t>
      </w:r>
    </w:p>
    <w:p w14:paraId="1DEACCB6" w14:textId="77777777" w:rsidR="009D5431" w:rsidRPr="00F40216" w:rsidRDefault="009D5431" w:rsidP="005D21B7">
      <w:pPr>
        <w:rPr>
          <w:lang w:val="es-419"/>
        </w:rPr>
      </w:pPr>
    </w:p>
    <w:p w14:paraId="76666268" w14:textId="4154E161" w:rsidR="009D5431" w:rsidRPr="00F40216" w:rsidRDefault="009236AF" w:rsidP="00502083">
      <w:pPr>
        <w:pStyle w:val="Heading3"/>
        <w:rPr>
          <w:lang w:val="es-419"/>
        </w:rPr>
      </w:pPr>
      <w:r w:rsidRPr="00F40216">
        <w:rPr>
          <w:lang w:val="es-419"/>
        </w:rPr>
        <w:t>Tecnología</w:t>
      </w:r>
    </w:p>
    <w:p w14:paraId="0ACC781D" w14:textId="77777777" w:rsidR="009D5431" w:rsidRPr="00F40216" w:rsidRDefault="009D5431" w:rsidP="005D21B7">
      <w:pPr>
        <w:rPr>
          <w:lang w:val="es-419"/>
        </w:rPr>
      </w:pPr>
    </w:p>
    <w:p w14:paraId="6F231905" w14:textId="43AAE6EC" w:rsidR="009D5431" w:rsidRPr="00F40216" w:rsidRDefault="003F0A80" w:rsidP="005D21B7">
      <w:pPr>
        <w:rPr>
          <w:lang w:val="es-419"/>
        </w:rPr>
      </w:pPr>
      <w:r w:rsidRPr="00F40216">
        <w:rPr>
          <w:lang w:val="es-419"/>
        </w:rPr>
        <w:t>La</w:t>
      </w:r>
      <w:r w:rsidR="00E53F93" w:rsidRPr="00F40216">
        <w:rPr>
          <w:lang w:val="es-419"/>
        </w:rPr>
        <w:t>s</w:t>
      </w:r>
      <w:r w:rsidRPr="00F40216">
        <w:rPr>
          <w:lang w:val="es-419"/>
        </w:rPr>
        <w:t xml:space="preserve"> tecnología</w:t>
      </w:r>
      <w:r w:rsidR="003A6A3B" w:rsidRPr="00F40216">
        <w:rPr>
          <w:lang w:val="es-419"/>
        </w:rPr>
        <w:t xml:space="preserve">s propuestas </w:t>
      </w:r>
      <w:r w:rsidR="00E53F93" w:rsidRPr="00F40216">
        <w:rPr>
          <w:lang w:val="es-419"/>
        </w:rPr>
        <w:t xml:space="preserve">en el PI </w:t>
      </w:r>
      <w:r w:rsidRPr="00F40216">
        <w:rPr>
          <w:lang w:val="es-419"/>
        </w:rPr>
        <w:t>presenta</w:t>
      </w:r>
      <w:r w:rsidR="003A6A3B" w:rsidRPr="00F40216">
        <w:rPr>
          <w:lang w:val="es-419"/>
        </w:rPr>
        <w:t>n</w:t>
      </w:r>
      <w:r w:rsidRPr="00F40216">
        <w:rPr>
          <w:lang w:val="es-419"/>
        </w:rPr>
        <w:t xml:space="preserve"> niveles bajos de riesgo debido a su madurez</w:t>
      </w:r>
      <w:r w:rsidR="00730E3A" w:rsidRPr="00F40216">
        <w:rPr>
          <w:lang w:val="es-419"/>
        </w:rPr>
        <w:t>.</w:t>
      </w:r>
      <w:r w:rsidRPr="00F40216">
        <w:rPr>
          <w:lang w:val="es-419"/>
        </w:rPr>
        <w:t xml:space="preserve"> El país ha desarrollado proyectos de </w:t>
      </w:r>
      <w:r w:rsidR="00E53F93" w:rsidRPr="00F40216">
        <w:rPr>
          <w:lang w:val="es-419"/>
        </w:rPr>
        <w:t>medición inteligente</w:t>
      </w:r>
      <w:r w:rsidR="003A6A3B" w:rsidRPr="00F40216">
        <w:rPr>
          <w:lang w:val="es-419"/>
        </w:rPr>
        <w:t xml:space="preserve"> </w:t>
      </w:r>
      <w:r w:rsidRPr="00F40216">
        <w:rPr>
          <w:lang w:val="es-419"/>
        </w:rPr>
        <w:t xml:space="preserve">con éxito tanto en </w:t>
      </w:r>
      <w:r w:rsidR="00A66114">
        <w:rPr>
          <w:lang w:val="es-419"/>
        </w:rPr>
        <w:t>el</w:t>
      </w:r>
      <w:r w:rsidRPr="00F40216">
        <w:rPr>
          <w:lang w:val="es-419"/>
        </w:rPr>
        <w:t xml:space="preserve"> GAM como fuera de ella</w:t>
      </w:r>
      <w:r w:rsidR="00F5731E" w:rsidRPr="00F40216">
        <w:rPr>
          <w:lang w:val="es-419"/>
        </w:rPr>
        <w:t xml:space="preserve"> que proporcionan actualmente una cobertura de medición inteligente del 29%</w:t>
      </w:r>
      <w:r w:rsidR="00F5731E" w:rsidRPr="00F40216">
        <w:rPr>
          <w:rStyle w:val="FootnoteReference"/>
          <w:lang w:val="es-419"/>
        </w:rPr>
        <w:footnoteReference w:id="52"/>
      </w:r>
      <w:r w:rsidRPr="00F40216">
        <w:rPr>
          <w:lang w:val="es-419"/>
        </w:rPr>
        <w:t>. Adicionalmente</w:t>
      </w:r>
      <w:r w:rsidR="00730E3A" w:rsidRPr="00F40216">
        <w:rPr>
          <w:lang w:val="es-419"/>
        </w:rPr>
        <w:t xml:space="preserve">, </w:t>
      </w:r>
      <w:r w:rsidR="003A6A3B" w:rsidRPr="00F40216">
        <w:rPr>
          <w:lang w:val="es-419"/>
        </w:rPr>
        <w:t>el ICE ha</w:t>
      </w:r>
      <w:r w:rsidR="00730E3A" w:rsidRPr="00F40216">
        <w:rPr>
          <w:lang w:val="es-419"/>
        </w:rPr>
        <w:t xml:space="preserve"> llevado a cabo proyectos piloto sobre la implementación de la movilidad eléctrica en el servicio de autobús mediante los cuales se acumuló experiencia y se capturó información sobre el desempeño de la tecnología en el contexto y condiciones locales lo que reduce el riesgo de adopción de </w:t>
      </w:r>
      <w:r w:rsidR="00A66114">
        <w:rPr>
          <w:lang w:val="es-419"/>
        </w:rPr>
        <w:t>esa</w:t>
      </w:r>
      <w:r w:rsidR="00730E3A" w:rsidRPr="00F40216">
        <w:rPr>
          <w:lang w:val="es-419"/>
        </w:rPr>
        <w:t xml:space="preserve"> tecnología</w:t>
      </w:r>
      <w:r w:rsidR="00E21AB6" w:rsidRPr="00F40216">
        <w:rPr>
          <w:lang w:val="es-419"/>
        </w:rPr>
        <w:t>. La información recolectada</w:t>
      </w:r>
      <w:r w:rsidR="00EC2C1B" w:rsidRPr="00F40216">
        <w:rPr>
          <w:lang w:val="es-419"/>
        </w:rPr>
        <w:t xml:space="preserve"> </w:t>
      </w:r>
      <w:r w:rsidR="00E21AB6" w:rsidRPr="00F40216">
        <w:rPr>
          <w:lang w:val="es-419"/>
        </w:rPr>
        <w:t>reveló</w:t>
      </w:r>
      <w:r w:rsidR="00EC2C1B" w:rsidRPr="00F40216">
        <w:rPr>
          <w:lang w:val="es-419"/>
        </w:rPr>
        <w:t xml:space="preserve"> que el costo de operación de un autobús eléctrico</w:t>
      </w:r>
      <w:r w:rsidR="00B85D97" w:rsidRPr="00F40216">
        <w:rPr>
          <w:lang w:val="es-419"/>
        </w:rPr>
        <w:t xml:space="preserve"> es</w:t>
      </w:r>
      <w:r w:rsidR="00EC2C1B" w:rsidRPr="00F40216">
        <w:rPr>
          <w:lang w:val="es-419"/>
        </w:rPr>
        <w:t xml:space="preserve"> </w:t>
      </w:r>
      <w:r w:rsidR="004355B2" w:rsidRPr="00F40216">
        <w:rPr>
          <w:lang w:val="es-419"/>
        </w:rPr>
        <w:t xml:space="preserve">5,1 veces </w:t>
      </w:r>
      <w:r w:rsidR="00EC2C1B" w:rsidRPr="00F40216">
        <w:rPr>
          <w:lang w:val="es-419"/>
        </w:rPr>
        <w:t xml:space="preserve">menor al de uno de combustión </w:t>
      </w:r>
      <w:r w:rsidR="00E21AB6" w:rsidRPr="00F40216">
        <w:rPr>
          <w:lang w:val="es-419"/>
        </w:rPr>
        <w:t>interna</w:t>
      </w:r>
      <w:r w:rsidR="00E53F93" w:rsidRPr="00F40216">
        <w:rPr>
          <w:lang w:val="es-419"/>
        </w:rPr>
        <w:t xml:space="preserve">. No obstante, </w:t>
      </w:r>
      <w:r w:rsidR="00971676" w:rsidRPr="00F40216">
        <w:rPr>
          <w:lang w:val="es-419"/>
        </w:rPr>
        <w:t xml:space="preserve">los estudios </w:t>
      </w:r>
      <w:r w:rsidR="00E53F93" w:rsidRPr="00F40216">
        <w:rPr>
          <w:lang w:val="es-419"/>
        </w:rPr>
        <w:t xml:space="preserve">también revelaron la necesidad </w:t>
      </w:r>
      <w:r w:rsidR="00903235">
        <w:rPr>
          <w:lang w:val="es-419"/>
        </w:rPr>
        <w:t xml:space="preserve">de </w:t>
      </w:r>
      <w:r w:rsidR="00E53F93" w:rsidRPr="00F40216">
        <w:rPr>
          <w:lang w:val="es-419"/>
        </w:rPr>
        <w:t xml:space="preserve">invertir en </w:t>
      </w:r>
      <w:r w:rsidR="00E53F93" w:rsidRPr="00F40216">
        <w:rPr>
          <w:lang w:val="es-419"/>
        </w:rPr>
        <w:lastRenderedPageBreak/>
        <w:t>infraestructura eléctrica para la instalación de los cargadores en los planteles de los operadores del servicio de autobús</w:t>
      </w:r>
      <w:r w:rsidR="00B85D97" w:rsidRPr="00F40216">
        <w:rPr>
          <w:lang w:val="es-419"/>
        </w:rPr>
        <w:t xml:space="preserve"> para permitir la adopción de la tecnología</w:t>
      </w:r>
      <w:r w:rsidR="00E53F93" w:rsidRPr="00F40216">
        <w:rPr>
          <w:rStyle w:val="FootnoteReference"/>
          <w:lang w:val="es-419"/>
        </w:rPr>
        <w:footnoteReference w:id="53"/>
      </w:r>
      <w:r w:rsidR="00E53F93" w:rsidRPr="00F40216">
        <w:rPr>
          <w:lang w:val="es-419"/>
        </w:rPr>
        <w:t>.</w:t>
      </w:r>
    </w:p>
    <w:p w14:paraId="4BD7DC23" w14:textId="690A83E6" w:rsidR="00971676" w:rsidRPr="00F40216" w:rsidRDefault="00971676" w:rsidP="005D21B7">
      <w:pPr>
        <w:rPr>
          <w:lang w:val="es-419"/>
        </w:rPr>
      </w:pPr>
    </w:p>
    <w:p w14:paraId="773CA9D8" w14:textId="6FBDCDE2" w:rsidR="00971676" w:rsidRPr="00F40216" w:rsidRDefault="00971676" w:rsidP="005D21B7">
      <w:pPr>
        <w:rPr>
          <w:lang w:val="es-419"/>
        </w:rPr>
      </w:pPr>
      <w:r w:rsidRPr="00F40216">
        <w:rPr>
          <w:lang w:val="es-419"/>
        </w:rPr>
        <w:t xml:space="preserve">Por </w:t>
      </w:r>
      <w:r w:rsidR="00903235">
        <w:rPr>
          <w:lang w:val="es-419"/>
        </w:rPr>
        <w:t>otra</w:t>
      </w:r>
      <w:r w:rsidR="00903235" w:rsidRPr="00F40216">
        <w:rPr>
          <w:lang w:val="es-419"/>
        </w:rPr>
        <w:t xml:space="preserve"> </w:t>
      </w:r>
      <w:r w:rsidRPr="00F40216">
        <w:rPr>
          <w:lang w:val="es-419"/>
        </w:rPr>
        <w:t xml:space="preserve">parte, la tecnología relacionada con la sustitución de </w:t>
      </w:r>
      <w:r w:rsidR="00903235">
        <w:rPr>
          <w:lang w:val="es-419"/>
        </w:rPr>
        <w:t>equipos industriales</w:t>
      </w:r>
      <w:r w:rsidR="00903235" w:rsidRPr="00F40216">
        <w:rPr>
          <w:lang w:val="es-419"/>
        </w:rPr>
        <w:t xml:space="preserve"> </w:t>
      </w:r>
      <w:r w:rsidRPr="00F40216">
        <w:rPr>
          <w:lang w:val="es-419"/>
        </w:rPr>
        <w:t>de combustión por eléctric</w:t>
      </w:r>
      <w:r w:rsidR="00903235">
        <w:rPr>
          <w:lang w:val="es-419"/>
        </w:rPr>
        <w:t>o</w:t>
      </w:r>
      <w:r w:rsidRPr="00F40216">
        <w:rPr>
          <w:lang w:val="es-419"/>
        </w:rPr>
        <w:t>s es madura, de manera que el riesgo asociado con su adopción es bajo. A pesar de esto, se requiere de acompañamiento</w:t>
      </w:r>
      <w:r w:rsidR="00903235">
        <w:rPr>
          <w:lang w:val="es-419"/>
        </w:rPr>
        <w:t xml:space="preserve"> para</w:t>
      </w:r>
      <w:r w:rsidRPr="00F40216">
        <w:rPr>
          <w:lang w:val="es-419"/>
        </w:rPr>
        <w:t xml:space="preserve"> validar </w:t>
      </w:r>
      <w:r w:rsidR="00903235">
        <w:rPr>
          <w:lang w:val="es-419"/>
        </w:rPr>
        <w:t xml:space="preserve">los </w:t>
      </w:r>
      <w:r w:rsidR="009E7812" w:rsidRPr="00F40216">
        <w:rPr>
          <w:lang w:val="es-419"/>
        </w:rPr>
        <w:t xml:space="preserve">estudios </w:t>
      </w:r>
      <w:r w:rsidRPr="00F40216">
        <w:rPr>
          <w:lang w:val="es-419"/>
        </w:rPr>
        <w:t>técnic</w:t>
      </w:r>
      <w:r w:rsidR="009E7812" w:rsidRPr="00F40216">
        <w:rPr>
          <w:lang w:val="es-419"/>
        </w:rPr>
        <w:t>os</w:t>
      </w:r>
      <w:r w:rsidRPr="00F40216">
        <w:rPr>
          <w:lang w:val="es-419"/>
        </w:rPr>
        <w:t xml:space="preserve"> y </w:t>
      </w:r>
      <w:r w:rsidR="009E7812" w:rsidRPr="00F40216">
        <w:rPr>
          <w:lang w:val="es-419"/>
        </w:rPr>
        <w:t>financieros</w:t>
      </w:r>
      <w:r w:rsidRPr="00F40216">
        <w:rPr>
          <w:lang w:val="es-419"/>
        </w:rPr>
        <w:t xml:space="preserve"> </w:t>
      </w:r>
      <w:r w:rsidR="00903235">
        <w:rPr>
          <w:lang w:val="es-419"/>
        </w:rPr>
        <w:t xml:space="preserve">para </w:t>
      </w:r>
      <w:r w:rsidRPr="00F40216">
        <w:rPr>
          <w:lang w:val="es-419"/>
        </w:rPr>
        <w:t xml:space="preserve">la sustitución del equipo por parte de las entidades públicas y empresas privadas. Este riesgo </w:t>
      </w:r>
      <w:r w:rsidR="00903235">
        <w:rPr>
          <w:lang w:val="es-419"/>
        </w:rPr>
        <w:t>se mitiga por la incorporacion</w:t>
      </w:r>
      <w:r w:rsidR="00903235" w:rsidRPr="00F40216">
        <w:rPr>
          <w:lang w:val="es-419"/>
        </w:rPr>
        <w:t xml:space="preserve"> </w:t>
      </w:r>
      <w:r w:rsidR="00903235">
        <w:rPr>
          <w:lang w:val="es-419"/>
        </w:rPr>
        <w:t>de</w:t>
      </w:r>
      <w:r w:rsidRPr="00F40216">
        <w:rPr>
          <w:lang w:val="es-419"/>
        </w:rPr>
        <w:t xml:space="preserve"> ATN que </w:t>
      </w:r>
      <w:r w:rsidR="00903235">
        <w:rPr>
          <w:lang w:val="es-419"/>
        </w:rPr>
        <w:t>apoye dichos estudios</w:t>
      </w:r>
      <w:r w:rsidRPr="00F40216">
        <w:rPr>
          <w:lang w:val="es-419"/>
        </w:rPr>
        <w:t>.</w:t>
      </w:r>
    </w:p>
    <w:p w14:paraId="378AC282" w14:textId="77777777" w:rsidR="00730E3A" w:rsidRPr="00F40216" w:rsidRDefault="00730E3A" w:rsidP="005D21B7">
      <w:pPr>
        <w:rPr>
          <w:lang w:val="es-419"/>
        </w:rPr>
      </w:pPr>
    </w:p>
    <w:p w14:paraId="0CA43BD8" w14:textId="3C84B478" w:rsidR="00730E3A" w:rsidRPr="00F40216" w:rsidRDefault="009236AF" w:rsidP="00502083">
      <w:pPr>
        <w:pStyle w:val="Heading3"/>
        <w:rPr>
          <w:lang w:val="es-419"/>
        </w:rPr>
      </w:pPr>
      <w:r w:rsidRPr="00F40216">
        <w:rPr>
          <w:lang w:val="es-419"/>
        </w:rPr>
        <w:t>Regulación</w:t>
      </w:r>
    </w:p>
    <w:p w14:paraId="41092338" w14:textId="77777777" w:rsidR="00730E3A" w:rsidRPr="00F40216" w:rsidRDefault="00730E3A" w:rsidP="005D21B7">
      <w:pPr>
        <w:rPr>
          <w:lang w:val="es-419"/>
        </w:rPr>
      </w:pPr>
    </w:p>
    <w:p w14:paraId="46256DD2" w14:textId="5F9047CB" w:rsidR="00065C05" w:rsidRDefault="00AD76B1" w:rsidP="005D21B7">
      <w:pPr>
        <w:rPr>
          <w:lang w:val="es-419"/>
        </w:rPr>
      </w:pPr>
      <w:r w:rsidRPr="00F40216">
        <w:rPr>
          <w:lang w:val="es-419"/>
        </w:rPr>
        <w:t xml:space="preserve">La institucionalidad costarricense y el marco legal que la sustenta cuentan con un largo historial de estabilidad y </w:t>
      </w:r>
      <w:r w:rsidR="00546C19" w:rsidRPr="00F40216">
        <w:rPr>
          <w:lang w:val="es-419"/>
        </w:rPr>
        <w:t>solidez, lo cual es</w:t>
      </w:r>
      <w:r w:rsidRPr="00F40216">
        <w:rPr>
          <w:lang w:val="es-419"/>
        </w:rPr>
        <w:t xml:space="preserve"> reconocido </w:t>
      </w:r>
      <w:r w:rsidR="005D14D6" w:rsidRPr="00F40216">
        <w:rPr>
          <w:lang w:val="es-419"/>
        </w:rPr>
        <w:t xml:space="preserve">por los inversionistas internacionales </w:t>
      </w:r>
      <w:r w:rsidR="00546C19" w:rsidRPr="00F40216">
        <w:rPr>
          <w:lang w:val="es-419"/>
        </w:rPr>
        <w:t>y</w:t>
      </w:r>
      <w:r w:rsidR="005D14D6" w:rsidRPr="00F40216">
        <w:rPr>
          <w:lang w:val="es-419"/>
        </w:rPr>
        <w:t xml:space="preserve"> le permitió al país en el año 2022 contar con el índice de atracción de inversión extranjera </w:t>
      </w:r>
      <w:r w:rsidR="00B85D97" w:rsidRPr="00F40216">
        <w:rPr>
          <w:lang w:val="es-419"/>
        </w:rPr>
        <w:t xml:space="preserve">directa </w:t>
      </w:r>
      <w:r w:rsidR="005D14D6" w:rsidRPr="00F40216">
        <w:rPr>
          <w:lang w:val="es-419"/>
        </w:rPr>
        <w:t>más alto del mundo</w:t>
      </w:r>
      <w:r w:rsidR="005D14D6" w:rsidRPr="00F40216">
        <w:rPr>
          <w:rStyle w:val="FootnoteReference"/>
          <w:lang w:val="es-419"/>
        </w:rPr>
        <w:footnoteReference w:id="54"/>
      </w:r>
      <w:r w:rsidR="005D14D6" w:rsidRPr="00F40216">
        <w:rPr>
          <w:lang w:val="es-419"/>
        </w:rPr>
        <w:t xml:space="preserve"> de acuerdo con </w:t>
      </w:r>
      <w:r w:rsidR="005D14D6" w:rsidRPr="00F40216">
        <w:rPr>
          <w:i/>
          <w:iCs/>
          <w:lang w:val="es-419"/>
        </w:rPr>
        <w:t>Investment Monitor</w:t>
      </w:r>
      <w:r w:rsidR="005D14D6" w:rsidRPr="00F40216">
        <w:rPr>
          <w:rStyle w:val="FootnoteReference"/>
          <w:i/>
          <w:iCs/>
          <w:lang w:val="es-419"/>
        </w:rPr>
        <w:footnoteReference w:id="55"/>
      </w:r>
      <w:r w:rsidR="005D14D6" w:rsidRPr="00F40216">
        <w:rPr>
          <w:lang w:val="es-419"/>
        </w:rPr>
        <w:t xml:space="preserve">. En materia de regulación relacionada con </w:t>
      </w:r>
      <w:r w:rsidR="00140F8A" w:rsidRPr="00F40216">
        <w:rPr>
          <w:lang w:val="es-419"/>
        </w:rPr>
        <w:t>AMI y su mejor aprovechamiento</w:t>
      </w:r>
      <w:r w:rsidR="003F0A80" w:rsidRPr="00F40216">
        <w:rPr>
          <w:lang w:val="es-419"/>
        </w:rPr>
        <w:t>,</w:t>
      </w:r>
      <w:r w:rsidR="00140F8A" w:rsidRPr="00F40216">
        <w:rPr>
          <w:lang w:val="es-419"/>
        </w:rPr>
        <w:t xml:space="preserve"> el país ha avanzado en la modernización de la regulación necesaria, en particular en la definición de tarifas horarias y tarifas para la modalidad de prepago a partir de las mejores prácticas internacionales</w:t>
      </w:r>
      <w:r w:rsidR="000B6D44" w:rsidRPr="00F40216">
        <w:rPr>
          <w:lang w:val="es-419"/>
        </w:rPr>
        <w:t>, lo cual permitirá ir empoderando a los consumidores</w:t>
      </w:r>
      <w:r w:rsidR="00140F8A" w:rsidRPr="00F40216">
        <w:rPr>
          <w:lang w:val="es-419"/>
        </w:rPr>
        <w:t xml:space="preserve">. De igual manera, se avanzó en normativa para </w:t>
      </w:r>
      <w:r w:rsidR="005D14D6" w:rsidRPr="00F40216">
        <w:rPr>
          <w:lang w:val="es-419"/>
        </w:rPr>
        <w:t xml:space="preserve">la incorporación de </w:t>
      </w:r>
      <w:r w:rsidR="003F0A80" w:rsidRPr="00F40216">
        <w:rPr>
          <w:lang w:val="es-419"/>
        </w:rPr>
        <w:t>NFER</w:t>
      </w:r>
      <w:r w:rsidR="005D14D6" w:rsidRPr="00F40216">
        <w:rPr>
          <w:lang w:val="es-419"/>
        </w:rPr>
        <w:t xml:space="preserve"> </w:t>
      </w:r>
      <w:r w:rsidR="003F0A80" w:rsidRPr="00F40216">
        <w:rPr>
          <w:lang w:val="es-419"/>
        </w:rPr>
        <w:t>proveniente</w:t>
      </w:r>
      <w:r w:rsidR="005D14D6" w:rsidRPr="00F40216">
        <w:rPr>
          <w:lang w:val="es-419"/>
        </w:rPr>
        <w:t xml:space="preserve"> </w:t>
      </w:r>
      <w:r w:rsidR="00E21AB6" w:rsidRPr="00F40216">
        <w:rPr>
          <w:lang w:val="es-419"/>
        </w:rPr>
        <w:t xml:space="preserve">de </w:t>
      </w:r>
      <w:r w:rsidR="005D14D6" w:rsidRPr="00F40216">
        <w:rPr>
          <w:lang w:val="es-419"/>
        </w:rPr>
        <w:t>recursos distribuidos</w:t>
      </w:r>
      <w:r w:rsidR="000B6D44" w:rsidRPr="00F40216">
        <w:rPr>
          <w:lang w:val="es-419"/>
        </w:rPr>
        <w:t>.</w:t>
      </w:r>
      <w:r w:rsidR="00E77163" w:rsidRPr="00F40216">
        <w:rPr>
          <w:rStyle w:val="FootnoteReference"/>
          <w:lang w:val="es-419"/>
        </w:rPr>
        <w:footnoteReference w:id="56"/>
      </w:r>
      <w:r w:rsidR="00E77163" w:rsidRPr="00F40216">
        <w:rPr>
          <w:lang w:val="es-419"/>
        </w:rPr>
        <w:t xml:space="preserve"> </w:t>
      </w:r>
    </w:p>
    <w:p w14:paraId="77C33A29" w14:textId="77777777" w:rsidR="00065C05" w:rsidRDefault="00065C05" w:rsidP="005D21B7">
      <w:pPr>
        <w:rPr>
          <w:lang w:val="es-419"/>
        </w:rPr>
      </w:pPr>
    </w:p>
    <w:p w14:paraId="0411689D" w14:textId="7468D3E6" w:rsidR="00730E3A" w:rsidRPr="00F40216" w:rsidRDefault="00E77163" w:rsidP="005D21B7">
      <w:pPr>
        <w:rPr>
          <w:lang w:val="es-419"/>
        </w:rPr>
      </w:pPr>
      <w:r w:rsidRPr="00F40216">
        <w:rPr>
          <w:lang w:val="es-419"/>
        </w:rPr>
        <w:t xml:space="preserve">Si bien podrían existir atrasos en el desarrollo e implementación de aspectos regulatorios específicos relacionados con </w:t>
      </w:r>
      <w:r w:rsidR="004355B2" w:rsidRPr="00F40216">
        <w:rPr>
          <w:lang w:val="es-419"/>
        </w:rPr>
        <w:t xml:space="preserve">DER, electrificación de usos de la energía y transporte eléctrico </w:t>
      </w:r>
      <w:r w:rsidRPr="00F40216">
        <w:rPr>
          <w:lang w:val="es-419"/>
        </w:rPr>
        <w:t>a cargo de ARESEP</w:t>
      </w:r>
      <w:r w:rsidR="00F06681" w:rsidRPr="00F40216">
        <w:rPr>
          <w:rStyle w:val="FootnoteReference"/>
          <w:lang w:val="es-419"/>
        </w:rPr>
        <w:footnoteReference w:id="57"/>
      </w:r>
      <w:r w:rsidR="00065C05">
        <w:rPr>
          <w:lang w:val="es-419"/>
        </w:rPr>
        <w:t xml:space="preserve">, </w:t>
      </w:r>
      <w:r w:rsidRPr="00F40216">
        <w:rPr>
          <w:lang w:val="es-419"/>
        </w:rPr>
        <w:t>el marco legal establece un andamiaje consolidad</w:t>
      </w:r>
      <w:r w:rsidR="00CC532F" w:rsidRPr="00F40216">
        <w:rPr>
          <w:lang w:val="es-419"/>
        </w:rPr>
        <w:t>o</w:t>
      </w:r>
      <w:r w:rsidRPr="00F40216">
        <w:rPr>
          <w:lang w:val="es-419"/>
        </w:rPr>
        <w:t xml:space="preserve"> para su desarrollo. </w:t>
      </w:r>
      <w:r w:rsidR="00732C6A" w:rsidRPr="00F40216">
        <w:rPr>
          <w:lang w:val="es-419"/>
        </w:rPr>
        <w:t>En general</w:t>
      </w:r>
      <w:r w:rsidRPr="00F40216">
        <w:rPr>
          <w:lang w:val="es-419"/>
        </w:rPr>
        <w:t xml:space="preserve">, </w:t>
      </w:r>
      <w:r w:rsidR="00732C6A" w:rsidRPr="00F40216">
        <w:rPr>
          <w:lang w:val="es-419"/>
        </w:rPr>
        <w:t xml:space="preserve">el </w:t>
      </w:r>
      <w:r w:rsidR="00184457" w:rsidRPr="00F40216">
        <w:rPr>
          <w:lang w:val="es-419"/>
        </w:rPr>
        <w:t xml:space="preserve">ente </w:t>
      </w:r>
      <w:r w:rsidR="00732C6A" w:rsidRPr="00F40216">
        <w:rPr>
          <w:lang w:val="es-419"/>
        </w:rPr>
        <w:t>Regulador</w:t>
      </w:r>
      <w:r w:rsidR="00065C05">
        <w:rPr>
          <w:lang w:val="es-419"/>
        </w:rPr>
        <w:t xml:space="preserve">, </w:t>
      </w:r>
      <w:r w:rsidRPr="00F40216">
        <w:rPr>
          <w:lang w:val="es-419"/>
        </w:rPr>
        <w:t>ARESEP</w:t>
      </w:r>
      <w:r w:rsidR="00065C05">
        <w:rPr>
          <w:lang w:val="es-419"/>
        </w:rPr>
        <w:t>,</w:t>
      </w:r>
      <w:r w:rsidR="00065C05" w:rsidRPr="00F40216">
        <w:rPr>
          <w:lang w:val="es-419"/>
        </w:rPr>
        <w:t xml:space="preserve"> </w:t>
      </w:r>
      <w:r w:rsidRPr="00F40216">
        <w:rPr>
          <w:lang w:val="es-419"/>
        </w:rPr>
        <w:t xml:space="preserve">está </w:t>
      </w:r>
      <w:r w:rsidR="00732C6A" w:rsidRPr="00F40216">
        <w:rPr>
          <w:lang w:val="es-419"/>
        </w:rPr>
        <w:t xml:space="preserve">obligado </w:t>
      </w:r>
      <w:r w:rsidRPr="00F40216">
        <w:rPr>
          <w:lang w:val="es-419"/>
        </w:rPr>
        <w:t xml:space="preserve">a responder a las orientaciones que brindan </w:t>
      </w:r>
      <w:r w:rsidR="00526FB0" w:rsidRPr="00F40216">
        <w:rPr>
          <w:lang w:val="es-419"/>
        </w:rPr>
        <w:t>el plan nacional</w:t>
      </w:r>
      <w:r w:rsidRPr="00F40216">
        <w:rPr>
          <w:lang w:val="es-419"/>
        </w:rPr>
        <w:t xml:space="preserve"> de desarrollo y las políticas públicas emitidas por el Poder Ejecutivo</w:t>
      </w:r>
      <w:r w:rsidR="00E060BC" w:rsidRPr="00F40216">
        <w:rPr>
          <w:lang w:val="es-419"/>
        </w:rPr>
        <w:t>, en este caso sobresale</w:t>
      </w:r>
      <w:r w:rsidR="005A387A" w:rsidRPr="00F40216">
        <w:rPr>
          <w:lang w:val="es-419"/>
        </w:rPr>
        <w:t xml:space="preserve"> la ENREI</w:t>
      </w:r>
      <w:r w:rsidR="00A03D96" w:rsidRPr="00F40216">
        <w:rPr>
          <w:lang w:val="es-419"/>
        </w:rPr>
        <w:t>, el PNT y el PNTE</w:t>
      </w:r>
      <w:r w:rsidR="005A387A" w:rsidRPr="00F40216">
        <w:rPr>
          <w:lang w:val="es-419"/>
        </w:rPr>
        <w:t>, así como otras</w:t>
      </w:r>
      <w:r w:rsidR="00E060BC" w:rsidRPr="00F40216">
        <w:rPr>
          <w:lang w:val="es-419"/>
        </w:rPr>
        <w:t xml:space="preserve"> políticas y planes </w:t>
      </w:r>
      <w:r w:rsidR="004A246D" w:rsidRPr="00F40216">
        <w:rPr>
          <w:lang w:val="es-419"/>
        </w:rPr>
        <w:t>construidas e integradas bajo</w:t>
      </w:r>
      <w:r w:rsidR="00E060BC" w:rsidRPr="00F40216">
        <w:rPr>
          <w:lang w:val="es-419"/>
        </w:rPr>
        <w:t xml:space="preserve"> el PN</w:t>
      </w:r>
      <w:r w:rsidR="005A387A" w:rsidRPr="00F40216">
        <w:rPr>
          <w:lang w:val="es-419"/>
        </w:rPr>
        <w:t>d</w:t>
      </w:r>
      <w:r w:rsidR="00E060BC" w:rsidRPr="00F40216">
        <w:rPr>
          <w:lang w:val="es-419"/>
        </w:rPr>
        <w:t>D</w:t>
      </w:r>
      <w:r w:rsidR="00732C6A" w:rsidRPr="00F40216">
        <w:rPr>
          <w:lang w:val="es-419"/>
        </w:rPr>
        <w:t>,</w:t>
      </w:r>
      <w:r w:rsidR="00E060BC" w:rsidRPr="00F40216">
        <w:rPr>
          <w:lang w:val="es-419"/>
        </w:rPr>
        <w:t xml:space="preserve"> el cual orienta el programa CIF-REI de Costa Rica</w:t>
      </w:r>
      <w:r w:rsidR="00732C6A" w:rsidRPr="00F40216">
        <w:rPr>
          <w:lang w:val="es-419"/>
        </w:rPr>
        <w:t xml:space="preserve">. Estas proporcionan </w:t>
      </w:r>
      <w:r w:rsidR="00610792" w:rsidRPr="00F40216">
        <w:rPr>
          <w:lang w:val="es-419"/>
        </w:rPr>
        <w:t xml:space="preserve">las bases para que </w:t>
      </w:r>
      <w:r w:rsidR="00065C05">
        <w:rPr>
          <w:lang w:val="es-419"/>
        </w:rPr>
        <w:t xml:space="preserve">ARESEP </w:t>
      </w:r>
      <w:r w:rsidR="00610792" w:rsidRPr="00F40216">
        <w:rPr>
          <w:lang w:val="es-419"/>
        </w:rPr>
        <w:t>estable</w:t>
      </w:r>
      <w:r w:rsidR="00065C05">
        <w:rPr>
          <w:lang w:val="es-419"/>
        </w:rPr>
        <w:t>zca</w:t>
      </w:r>
      <w:r w:rsidR="00610792" w:rsidRPr="00F40216">
        <w:rPr>
          <w:lang w:val="es-419"/>
        </w:rPr>
        <w:t xml:space="preserve"> tarifas para carga rápida de automóviles, para la carga de autobuses en los planteles de los operadores,</w:t>
      </w:r>
      <w:r w:rsidR="00732C6A" w:rsidRPr="00F40216">
        <w:rPr>
          <w:lang w:val="es-419"/>
        </w:rPr>
        <w:t xml:space="preserve"> </w:t>
      </w:r>
      <w:r w:rsidR="00184457" w:rsidRPr="00F40216">
        <w:rPr>
          <w:lang w:val="es-419"/>
        </w:rPr>
        <w:t>así como para la descarbonización de usos de la energía que incluye a las calderas eléctricas</w:t>
      </w:r>
      <w:r w:rsidR="00184457" w:rsidRPr="00F40216">
        <w:rPr>
          <w:rStyle w:val="FootnoteReference"/>
          <w:lang w:val="es-419"/>
        </w:rPr>
        <w:footnoteReference w:id="58"/>
      </w:r>
      <w:r w:rsidR="00184457" w:rsidRPr="00F40216">
        <w:rPr>
          <w:lang w:val="es-419"/>
        </w:rPr>
        <w:t>.</w:t>
      </w:r>
    </w:p>
    <w:p w14:paraId="0E856CFB" w14:textId="77777777" w:rsidR="00E060BC" w:rsidRDefault="00E060BC" w:rsidP="005D21B7">
      <w:pPr>
        <w:rPr>
          <w:lang w:val="es-419"/>
        </w:rPr>
      </w:pPr>
    </w:p>
    <w:p w14:paraId="371D65BF" w14:textId="77777777" w:rsidR="00277E66" w:rsidRPr="00F40216" w:rsidRDefault="00277E66" w:rsidP="005D21B7">
      <w:pPr>
        <w:rPr>
          <w:lang w:val="es-419"/>
        </w:rPr>
      </w:pPr>
    </w:p>
    <w:p w14:paraId="70D3752A" w14:textId="33EF8204" w:rsidR="00E060BC" w:rsidRPr="00F40216" w:rsidRDefault="003B5AC5" w:rsidP="00502083">
      <w:pPr>
        <w:pStyle w:val="Heading3"/>
        <w:rPr>
          <w:lang w:val="es-419"/>
        </w:rPr>
      </w:pPr>
      <w:r w:rsidRPr="00F40216">
        <w:rPr>
          <w:lang w:val="es-419"/>
        </w:rPr>
        <w:t>Impacto social y ambiental</w:t>
      </w:r>
    </w:p>
    <w:p w14:paraId="77D273A6" w14:textId="77777777" w:rsidR="00E060BC" w:rsidRPr="00F40216" w:rsidRDefault="00E060BC" w:rsidP="005D21B7">
      <w:pPr>
        <w:rPr>
          <w:lang w:val="es-419"/>
        </w:rPr>
      </w:pPr>
    </w:p>
    <w:p w14:paraId="79024AEA" w14:textId="2DD5CE2A" w:rsidR="00140F8A" w:rsidRPr="00F40216" w:rsidRDefault="007649FF" w:rsidP="005D21B7">
      <w:pPr>
        <w:rPr>
          <w:lang w:val="es-419"/>
        </w:rPr>
      </w:pPr>
      <w:r w:rsidRPr="00F40216">
        <w:rPr>
          <w:lang w:val="es-419"/>
        </w:rPr>
        <w:t>El principal riesgo ambiental proviene del</w:t>
      </w:r>
      <w:r w:rsidR="00140F8A" w:rsidRPr="00F40216">
        <w:rPr>
          <w:lang w:val="es-419"/>
        </w:rPr>
        <w:t xml:space="preserve"> manejo </w:t>
      </w:r>
      <w:r w:rsidRPr="00F40216">
        <w:rPr>
          <w:lang w:val="es-419"/>
        </w:rPr>
        <w:t>in</w:t>
      </w:r>
      <w:r w:rsidR="00140F8A" w:rsidRPr="00F40216">
        <w:rPr>
          <w:lang w:val="es-419"/>
        </w:rPr>
        <w:t xml:space="preserve">adecuado y disposición final de </w:t>
      </w:r>
      <w:r w:rsidR="00675B43" w:rsidRPr="00F40216">
        <w:rPr>
          <w:lang w:val="es-419"/>
        </w:rPr>
        <w:t xml:space="preserve">las </w:t>
      </w:r>
      <w:r w:rsidR="00140F8A" w:rsidRPr="00F40216">
        <w:rPr>
          <w:lang w:val="es-419"/>
        </w:rPr>
        <w:t xml:space="preserve">baterías </w:t>
      </w:r>
      <w:r w:rsidRPr="00F40216">
        <w:rPr>
          <w:lang w:val="es-419"/>
        </w:rPr>
        <w:t>que forman parte de la movilidad eléctrica</w:t>
      </w:r>
      <w:r w:rsidR="00610792" w:rsidRPr="00F40216">
        <w:rPr>
          <w:lang w:val="es-419"/>
        </w:rPr>
        <w:t xml:space="preserve">. Sin embargo, Costa Rica cuenta </w:t>
      </w:r>
      <w:r w:rsidRPr="00F40216">
        <w:rPr>
          <w:lang w:val="es-419"/>
        </w:rPr>
        <w:t xml:space="preserve">con la </w:t>
      </w:r>
      <w:r w:rsidR="00610792" w:rsidRPr="00F40216">
        <w:rPr>
          <w:lang w:val="es-419"/>
        </w:rPr>
        <w:t xml:space="preserve">“Hoja de Ruta para la </w:t>
      </w:r>
      <w:r w:rsidR="00610792" w:rsidRPr="00F40216">
        <w:rPr>
          <w:lang w:val="es-419"/>
        </w:rPr>
        <w:lastRenderedPageBreak/>
        <w:t>Gestión Eficiente y Ambiental de las Baterías de los Vehículos Eléctricos en Costa Rica”</w:t>
      </w:r>
      <w:r w:rsidR="00610792" w:rsidRPr="00F40216">
        <w:rPr>
          <w:rStyle w:val="FootnoteReference"/>
          <w:lang w:val="es-419"/>
        </w:rPr>
        <w:footnoteReference w:id="59"/>
      </w:r>
      <w:r w:rsidR="00610792" w:rsidRPr="00F40216">
        <w:rPr>
          <w:lang w:val="es-419"/>
        </w:rPr>
        <w:t xml:space="preserve">. Esta </w:t>
      </w:r>
      <w:r w:rsidRPr="00F40216">
        <w:rPr>
          <w:lang w:val="es-419"/>
        </w:rPr>
        <w:t xml:space="preserve">normativa </w:t>
      </w:r>
      <w:r w:rsidR="00610792" w:rsidRPr="00F40216">
        <w:rPr>
          <w:lang w:val="es-419"/>
        </w:rPr>
        <w:t>establece medidas para que las baterías sean reutilizadas, recicladas o se disponga de ellas adecuadamente</w:t>
      </w:r>
      <w:r w:rsidRPr="00F40216">
        <w:rPr>
          <w:lang w:val="es-419"/>
        </w:rPr>
        <w:t xml:space="preserve"> </w:t>
      </w:r>
      <w:r w:rsidR="00F366A6" w:rsidRPr="00F40216">
        <w:rPr>
          <w:lang w:val="es-419"/>
        </w:rPr>
        <w:t xml:space="preserve">con </w:t>
      </w:r>
      <w:r w:rsidR="00610792" w:rsidRPr="00F40216">
        <w:rPr>
          <w:lang w:val="es-419"/>
        </w:rPr>
        <w:t xml:space="preserve">lo cual </w:t>
      </w:r>
      <w:r w:rsidR="00F366A6" w:rsidRPr="00F40216">
        <w:rPr>
          <w:lang w:val="es-419"/>
        </w:rPr>
        <w:t>se reducen los riesgos ambientales</w:t>
      </w:r>
      <w:r w:rsidR="00A66114">
        <w:rPr>
          <w:lang w:val="es-419"/>
        </w:rPr>
        <w:t xml:space="preserve"> asociados</w:t>
      </w:r>
      <w:r w:rsidR="00F366A6" w:rsidRPr="00F40216">
        <w:rPr>
          <w:lang w:val="es-419"/>
        </w:rPr>
        <w:t>.</w:t>
      </w:r>
    </w:p>
    <w:p w14:paraId="584E6C13" w14:textId="77777777" w:rsidR="00E060BC" w:rsidRPr="00F40216" w:rsidRDefault="00E060BC" w:rsidP="005D21B7">
      <w:pPr>
        <w:rPr>
          <w:lang w:val="es-419"/>
        </w:rPr>
      </w:pPr>
    </w:p>
    <w:p w14:paraId="76A8D6ED" w14:textId="39CBAE8F" w:rsidR="00675B43" w:rsidRPr="00F40216" w:rsidRDefault="00675B43" w:rsidP="005D21B7">
      <w:pPr>
        <w:rPr>
          <w:lang w:val="es-419"/>
        </w:rPr>
      </w:pPr>
      <w:r w:rsidRPr="00F40216">
        <w:rPr>
          <w:lang w:val="es-419"/>
        </w:rPr>
        <w:t xml:space="preserve">La disposición de equipos relacionados con el despliegue de infraestructura y sistemas </w:t>
      </w:r>
      <w:r w:rsidR="003F21E3" w:rsidRPr="00F40216">
        <w:rPr>
          <w:lang w:val="es-419"/>
        </w:rPr>
        <w:t>de</w:t>
      </w:r>
      <w:r w:rsidRPr="00F40216">
        <w:rPr>
          <w:lang w:val="es-419"/>
        </w:rPr>
        <w:t xml:space="preserve"> medición inteligente presentan un bajo riesgo ambiental ya que se trata de una metodología madura</w:t>
      </w:r>
      <w:r w:rsidR="007649FF" w:rsidRPr="00F40216">
        <w:rPr>
          <w:lang w:val="es-419"/>
        </w:rPr>
        <w:t xml:space="preserve"> para los cuales las empresas </w:t>
      </w:r>
      <w:r w:rsidR="008873F5" w:rsidRPr="00F40216">
        <w:rPr>
          <w:lang w:val="es-419"/>
        </w:rPr>
        <w:t xml:space="preserve">distribuidoras de electricidad </w:t>
      </w:r>
      <w:r w:rsidR="007649FF" w:rsidRPr="00F40216">
        <w:rPr>
          <w:lang w:val="es-419"/>
        </w:rPr>
        <w:t xml:space="preserve">cuentan con esquemas </w:t>
      </w:r>
      <w:r w:rsidR="002464EB" w:rsidRPr="00F40216">
        <w:rPr>
          <w:lang w:val="es-419"/>
        </w:rPr>
        <w:t xml:space="preserve">de </w:t>
      </w:r>
      <w:r w:rsidR="003F21E3" w:rsidRPr="00F40216">
        <w:rPr>
          <w:lang w:val="es-419"/>
        </w:rPr>
        <w:t xml:space="preserve">reutilización y </w:t>
      </w:r>
      <w:r w:rsidR="002464EB" w:rsidRPr="00F40216">
        <w:rPr>
          <w:lang w:val="es-419"/>
        </w:rPr>
        <w:t>reciclaje ya en operación</w:t>
      </w:r>
      <w:r w:rsidR="003F21E3" w:rsidRPr="00F40216">
        <w:rPr>
          <w:rStyle w:val="FootnoteReference"/>
          <w:lang w:val="es-419"/>
        </w:rPr>
        <w:footnoteReference w:id="60"/>
      </w:r>
      <w:r w:rsidRPr="00F40216">
        <w:rPr>
          <w:lang w:val="es-419"/>
        </w:rPr>
        <w:t xml:space="preserve">. Los riesgos sociales que podrían resultar del desplazamiento de la mano de obra necesaria para la medición </w:t>
      </w:r>
      <w:r w:rsidR="007649FF" w:rsidRPr="00F40216">
        <w:rPr>
          <w:lang w:val="es-419"/>
        </w:rPr>
        <w:t xml:space="preserve">y los procesos </w:t>
      </w:r>
      <w:r w:rsidR="00626429" w:rsidRPr="00F40216">
        <w:rPr>
          <w:lang w:val="es-419"/>
        </w:rPr>
        <w:t xml:space="preserve">manuales </w:t>
      </w:r>
      <w:r w:rsidR="007649FF" w:rsidRPr="00F40216">
        <w:rPr>
          <w:lang w:val="es-419"/>
        </w:rPr>
        <w:t>de conexión y desconexión</w:t>
      </w:r>
      <w:r w:rsidRPr="00F40216">
        <w:rPr>
          <w:lang w:val="es-419"/>
        </w:rPr>
        <w:t xml:space="preserve"> </w:t>
      </w:r>
      <w:r w:rsidR="007649FF" w:rsidRPr="00F40216">
        <w:rPr>
          <w:lang w:val="es-419"/>
        </w:rPr>
        <w:t>pueden</w:t>
      </w:r>
      <w:r w:rsidRPr="00F40216">
        <w:rPr>
          <w:lang w:val="es-419"/>
        </w:rPr>
        <w:t xml:space="preserve"> mitigarse mediante esquemas de </w:t>
      </w:r>
      <w:r w:rsidR="007649FF" w:rsidRPr="00F40216">
        <w:rPr>
          <w:lang w:val="es-419"/>
        </w:rPr>
        <w:t>capacitación que le permit</w:t>
      </w:r>
      <w:r w:rsidR="00626429" w:rsidRPr="00F40216">
        <w:rPr>
          <w:lang w:val="es-419"/>
        </w:rPr>
        <w:t>an</w:t>
      </w:r>
      <w:r w:rsidR="007649FF" w:rsidRPr="00F40216">
        <w:rPr>
          <w:lang w:val="es-419"/>
        </w:rPr>
        <w:t xml:space="preserve"> acceder </w:t>
      </w:r>
      <w:r w:rsidR="00626429" w:rsidRPr="00F40216">
        <w:rPr>
          <w:lang w:val="es-419"/>
        </w:rPr>
        <w:t xml:space="preserve">a </w:t>
      </w:r>
      <w:r w:rsidR="007649FF" w:rsidRPr="00F40216">
        <w:rPr>
          <w:lang w:val="es-419"/>
        </w:rPr>
        <w:t>nuevas oportunidades y funciones dentro y fuera de las empresas. Est</w:t>
      </w:r>
      <w:r w:rsidR="00626429" w:rsidRPr="00F40216">
        <w:rPr>
          <w:lang w:val="es-419"/>
        </w:rPr>
        <w:t xml:space="preserve">as acciones deben formar parte de los programas para la aplicación </w:t>
      </w:r>
      <w:r w:rsidR="007649FF" w:rsidRPr="00F40216">
        <w:rPr>
          <w:lang w:val="es-419"/>
        </w:rPr>
        <w:t>transversal</w:t>
      </w:r>
      <w:r w:rsidR="00626429" w:rsidRPr="00F40216">
        <w:rPr>
          <w:lang w:val="es-419"/>
        </w:rPr>
        <w:t xml:space="preserve"> del enfoque de</w:t>
      </w:r>
      <w:r w:rsidR="007649FF" w:rsidRPr="00F40216">
        <w:rPr>
          <w:lang w:val="es-419"/>
        </w:rPr>
        <w:t xml:space="preserve"> inclusión social y de género</w:t>
      </w:r>
      <w:r w:rsidR="00626429" w:rsidRPr="00F40216">
        <w:rPr>
          <w:lang w:val="es-419"/>
        </w:rPr>
        <w:t xml:space="preserve"> que debe permear todos los proyectos desarrollados en el programa CIF-REI de Costa Rica.</w:t>
      </w:r>
    </w:p>
    <w:p w14:paraId="16C83A93" w14:textId="77777777" w:rsidR="001A554A" w:rsidRPr="00F40216" w:rsidRDefault="001A554A" w:rsidP="005D21B7">
      <w:pPr>
        <w:rPr>
          <w:lang w:val="es-419"/>
        </w:rPr>
      </w:pPr>
    </w:p>
    <w:p w14:paraId="25598B10" w14:textId="3DCA7B00" w:rsidR="00626429" w:rsidRPr="00F40216" w:rsidRDefault="003B5AC5" w:rsidP="00502083">
      <w:pPr>
        <w:pStyle w:val="Heading3"/>
        <w:rPr>
          <w:lang w:val="es-419"/>
        </w:rPr>
      </w:pPr>
      <w:r w:rsidRPr="00F40216">
        <w:rPr>
          <w:lang w:val="es-419"/>
        </w:rPr>
        <w:t>Estabilidad Política</w:t>
      </w:r>
    </w:p>
    <w:p w14:paraId="67525033" w14:textId="77777777" w:rsidR="001A554A" w:rsidRPr="00F40216" w:rsidRDefault="001A554A" w:rsidP="005D21B7">
      <w:pPr>
        <w:rPr>
          <w:lang w:val="es-419"/>
        </w:rPr>
      </w:pPr>
    </w:p>
    <w:p w14:paraId="5F6A8A98" w14:textId="749609A0" w:rsidR="00626429" w:rsidRPr="00F40216" w:rsidRDefault="00626429" w:rsidP="005D21B7">
      <w:pPr>
        <w:rPr>
          <w:lang w:val="es-419"/>
        </w:rPr>
      </w:pPr>
      <w:r w:rsidRPr="00F40216">
        <w:rPr>
          <w:lang w:val="es-419"/>
        </w:rPr>
        <w:t xml:space="preserve">Costa Rica es una democracia consolidada que goza de reconocimiento internacional. </w:t>
      </w:r>
      <w:r w:rsidR="00F366A6" w:rsidRPr="00F40216">
        <w:rPr>
          <w:lang w:val="es-419"/>
        </w:rPr>
        <w:t>De acuerdo con</w:t>
      </w:r>
      <w:r w:rsidRPr="00F40216">
        <w:rPr>
          <w:lang w:val="es-419"/>
        </w:rPr>
        <w:t xml:space="preserve"> la Unidad de Inteligencia de </w:t>
      </w:r>
      <w:r w:rsidRPr="00F40216">
        <w:rPr>
          <w:i/>
          <w:iCs/>
          <w:lang w:val="es-419"/>
        </w:rPr>
        <w:t>The Econ</w:t>
      </w:r>
      <w:r w:rsidR="005243E1" w:rsidRPr="00F40216">
        <w:rPr>
          <w:i/>
          <w:iCs/>
          <w:lang w:val="es-419"/>
        </w:rPr>
        <w:t>o</w:t>
      </w:r>
      <w:r w:rsidRPr="00F40216">
        <w:rPr>
          <w:i/>
          <w:iCs/>
          <w:lang w:val="es-419"/>
        </w:rPr>
        <w:t>mist (EIU)</w:t>
      </w:r>
      <w:r w:rsidRPr="00F40216">
        <w:rPr>
          <w:lang w:val="es-419"/>
        </w:rPr>
        <w:t xml:space="preserve">, </w:t>
      </w:r>
      <w:r w:rsidR="00F366A6" w:rsidRPr="00F40216">
        <w:rPr>
          <w:lang w:val="es-419"/>
        </w:rPr>
        <w:t>e</w:t>
      </w:r>
      <w:r w:rsidRPr="00F40216">
        <w:rPr>
          <w:lang w:val="es-419"/>
        </w:rPr>
        <w:t xml:space="preserve">l país </w:t>
      </w:r>
      <w:r w:rsidR="00AD3139" w:rsidRPr="00F40216">
        <w:rPr>
          <w:lang w:val="es-419"/>
        </w:rPr>
        <w:t xml:space="preserve">ocupó en el año 2022 </w:t>
      </w:r>
      <w:r w:rsidRPr="00F40216">
        <w:rPr>
          <w:lang w:val="es-419"/>
        </w:rPr>
        <w:t xml:space="preserve">el primer puesto </w:t>
      </w:r>
      <w:r w:rsidR="00F366A6" w:rsidRPr="00F40216">
        <w:rPr>
          <w:lang w:val="es-419"/>
        </w:rPr>
        <w:t xml:space="preserve">en América Latina </w:t>
      </w:r>
      <w:r w:rsidRPr="00F40216">
        <w:rPr>
          <w:lang w:val="es-419"/>
        </w:rPr>
        <w:t xml:space="preserve">en </w:t>
      </w:r>
      <w:r w:rsidR="00F366A6" w:rsidRPr="00F40216">
        <w:rPr>
          <w:lang w:val="es-419"/>
        </w:rPr>
        <w:t>su índice de democracia</w:t>
      </w:r>
      <w:r w:rsidR="00B4410D" w:rsidRPr="00F40216">
        <w:rPr>
          <w:lang w:val="es-419"/>
        </w:rPr>
        <w:t xml:space="preserve"> y</w:t>
      </w:r>
      <w:r w:rsidR="00E14A41" w:rsidRPr="00F40216">
        <w:rPr>
          <w:lang w:val="es-419"/>
        </w:rPr>
        <w:t>,</w:t>
      </w:r>
      <w:r w:rsidR="00F366A6" w:rsidRPr="00F40216">
        <w:rPr>
          <w:lang w:val="es-419"/>
        </w:rPr>
        <w:t xml:space="preserve"> en </w:t>
      </w:r>
      <w:r w:rsidR="00E14A41" w:rsidRPr="00F40216">
        <w:rPr>
          <w:lang w:val="es-419"/>
        </w:rPr>
        <w:t>el conteniente americano,</w:t>
      </w:r>
      <w:r w:rsidR="00F366A6" w:rsidRPr="00F40216">
        <w:rPr>
          <w:lang w:val="es-419"/>
        </w:rPr>
        <w:t xml:space="preserve"> sólo le supera Canadá</w:t>
      </w:r>
      <w:r w:rsidR="00AD3139" w:rsidRPr="00F40216">
        <w:rPr>
          <w:rStyle w:val="FootnoteReference"/>
          <w:lang w:val="es-419"/>
        </w:rPr>
        <w:footnoteReference w:id="61"/>
      </w:r>
      <w:r w:rsidR="00F366A6" w:rsidRPr="00F40216">
        <w:rPr>
          <w:lang w:val="es-419"/>
        </w:rPr>
        <w:t>. Por otro lado, el compromiso del país con la protección del medio ambiente y los objetivos de descarbonización</w:t>
      </w:r>
      <w:r w:rsidR="002464EB" w:rsidRPr="00F40216">
        <w:rPr>
          <w:lang w:val="es-419"/>
        </w:rPr>
        <w:t xml:space="preserve"> </w:t>
      </w:r>
      <w:r w:rsidR="00F366A6" w:rsidRPr="00F40216">
        <w:rPr>
          <w:lang w:val="es-419"/>
        </w:rPr>
        <w:t>se ha sostenido a lo largo de las distintas administraciones y se alinea perfectamente con el Plan de Inversiones del programa CIF-REI</w:t>
      </w:r>
      <w:r w:rsidR="002464EB" w:rsidRPr="00F40216">
        <w:rPr>
          <w:lang w:val="es-419"/>
        </w:rPr>
        <w:t xml:space="preserve"> por lo que este riesgo se ve sustancialmente reducido.</w:t>
      </w:r>
    </w:p>
    <w:bookmarkEnd w:id="89"/>
    <w:p w14:paraId="60D21F60" w14:textId="77777777" w:rsidR="002464EB" w:rsidRPr="00F40216" w:rsidRDefault="002464EB" w:rsidP="005D21B7">
      <w:pPr>
        <w:rPr>
          <w:lang w:val="es-419"/>
        </w:rPr>
      </w:pPr>
    </w:p>
    <w:p w14:paraId="49F4318F" w14:textId="117EF364" w:rsidR="002464EB" w:rsidRPr="00F40216" w:rsidRDefault="00B4410D" w:rsidP="005D21B7">
      <w:pPr>
        <w:rPr>
          <w:lang w:val="es-419"/>
        </w:rPr>
      </w:pPr>
      <w:r w:rsidRPr="00F40216">
        <w:rPr>
          <w:lang w:val="es-419"/>
        </w:rPr>
        <w:t>En el siguiente cuadro se resumen los riesgos identificados junto a las medidas de mitigación propuestas y una valoración cualitativa del riesgo remanente esperado:</w:t>
      </w:r>
    </w:p>
    <w:p w14:paraId="1E9535AA" w14:textId="77777777" w:rsidR="00206EAF" w:rsidRPr="00F40216" w:rsidRDefault="00206EAF" w:rsidP="005D21B7">
      <w:pPr>
        <w:rPr>
          <w:lang w:val="es-419"/>
        </w:rPr>
      </w:pPr>
    </w:p>
    <w:p w14:paraId="5CFD3686" w14:textId="378AD692" w:rsidR="00206EAF" w:rsidRDefault="00206EAF" w:rsidP="004D0357">
      <w:pPr>
        <w:jc w:val="center"/>
        <w:rPr>
          <w:lang w:val="es-419"/>
        </w:rPr>
      </w:pPr>
      <w:r w:rsidRPr="00F40216">
        <w:rPr>
          <w:lang w:val="es-419"/>
        </w:rPr>
        <w:t xml:space="preserve">Cuadro </w:t>
      </w:r>
      <w:r w:rsidR="00D7443C" w:rsidRPr="00F40216">
        <w:rPr>
          <w:lang w:val="es-419"/>
        </w:rPr>
        <w:t>3</w:t>
      </w:r>
      <w:r w:rsidRPr="00F40216">
        <w:rPr>
          <w:lang w:val="es-419"/>
        </w:rPr>
        <w:t xml:space="preserve">. </w:t>
      </w:r>
      <w:r w:rsidR="009E7812" w:rsidRPr="00F40216">
        <w:rPr>
          <w:lang w:val="es-419"/>
        </w:rPr>
        <w:t>Riesgos considerados</w:t>
      </w:r>
      <w:r w:rsidR="00B9487D" w:rsidRPr="00F40216">
        <w:rPr>
          <w:lang w:val="es-419"/>
        </w:rPr>
        <w:t xml:space="preserve"> y medidas de </w:t>
      </w:r>
      <w:r w:rsidR="00184457" w:rsidRPr="00F40216">
        <w:rPr>
          <w:lang w:val="es-419"/>
        </w:rPr>
        <w:t>mitigación</w:t>
      </w:r>
    </w:p>
    <w:p w14:paraId="42AF5BE2" w14:textId="77777777" w:rsidR="00065C05" w:rsidRPr="00F40216" w:rsidRDefault="00065C05" w:rsidP="004D0357">
      <w:pPr>
        <w:jc w:val="center"/>
        <w:rPr>
          <w:lang w:val="es-419"/>
        </w:rPr>
      </w:pPr>
    </w:p>
    <w:tbl>
      <w:tblPr>
        <w:tblStyle w:val="TableGrid"/>
        <w:tblW w:w="0" w:type="auto"/>
        <w:tblLook w:val="04A0" w:firstRow="1" w:lastRow="0" w:firstColumn="1" w:lastColumn="0" w:noHBand="0" w:noVBand="1"/>
      </w:tblPr>
      <w:tblGrid>
        <w:gridCol w:w="1190"/>
        <w:gridCol w:w="3952"/>
        <w:gridCol w:w="2723"/>
        <w:gridCol w:w="1485"/>
      </w:tblGrid>
      <w:tr w:rsidR="00B4410D" w:rsidRPr="00F40216" w14:paraId="68CD5DFF" w14:textId="77777777" w:rsidTr="00E77A2C">
        <w:trPr>
          <w:tblHeader/>
        </w:trPr>
        <w:tc>
          <w:tcPr>
            <w:tcW w:w="1190" w:type="dxa"/>
            <w:shd w:val="clear" w:color="auto" w:fill="D9D9D9" w:themeFill="background1" w:themeFillShade="D9"/>
            <w:vAlign w:val="center"/>
          </w:tcPr>
          <w:p w14:paraId="7BC66E16" w14:textId="7C30E302" w:rsidR="00B4410D" w:rsidRPr="00F40216" w:rsidRDefault="00B4410D" w:rsidP="00FF12A7">
            <w:pPr>
              <w:jc w:val="center"/>
              <w:rPr>
                <w:b/>
                <w:bCs/>
                <w:sz w:val="20"/>
                <w:szCs w:val="20"/>
                <w:lang w:val="es-419"/>
              </w:rPr>
            </w:pPr>
            <w:r w:rsidRPr="00F40216">
              <w:rPr>
                <w:b/>
                <w:bCs/>
                <w:sz w:val="20"/>
                <w:szCs w:val="20"/>
                <w:lang w:val="es-419"/>
              </w:rPr>
              <w:t>Riesgo</w:t>
            </w:r>
          </w:p>
        </w:tc>
        <w:tc>
          <w:tcPr>
            <w:tcW w:w="3985" w:type="dxa"/>
            <w:shd w:val="clear" w:color="auto" w:fill="D9D9D9" w:themeFill="background1" w:themeFillShade="D9"/>
            <w:vAlign w:val="center"/>
          </w:tcPr>
          <w:p w14:paraId="067A389C" w14:textId="6FCC7D1D" w:rsidR="00B4410D" w:rsidRPr="00F40216" w:rsidRDefault="00B4410D" w:rsidP="00FF12A7">
            <w:pPr>
              <w:jc w:val="center"/>
              <w:rPr>
                <w:b/>
                <w:bCs/>
                <w:sz w:val="20"/>
                <w:szCs w:val="20"/>
                <w:lang w:val="es-419"/>
              </w:rPr>
            </w:pPr>
            <w:r w:rsidRPr="00F40216">
              <w:rPr>
                <w:b/>
                <w:bCs/>
                <w:sz w:val="20"/>
                <w:szCs w:val="20"/>
                <w:lang w:val="es-419"/>
              </w:rPr>
              <w:t>Descripción</w:t>
            </w:r>
          </w:p>
        </w:tc>
        <w:tc>
          <w:tcPr>
            <w:tcW w:w="2739" w:type="dxa"/>
            <w:shd w:val="clear" w:color="auto" w:fill="D9D9D9" w:themeFill="background1" w:themeFillShade="D9"/>
            <w:vAlign w:val="center"/>
          </w:tcPr>
          <w:p w14:paraId="70C8743A" w14:textId="4F277E79" w:rsidR="00B4410D" w:rsidRPr="00F40216" w:rsidRDefault="00B4410D" w:rsidP="00FF12A7">
            <w:pPr>
              <w:jc w:val="center"/>
              <w:rPr>
                <w:b/>
                <w:bCs/>
                <w:sz w:val="20"/>
                <w:szCs w:val="20"/>
                <w:lang w:val="es-419"/>
              </w:rPr>
            </w:pPr>
            <w:r w:rsidRPr="00F40216">
              <w:rPr>
                <w:b/>
                <w:bCs/>
                <w:sz w:val="20"/>
                <w:szCs w:val="20"/>
                <w:lang w:val="es-419"/>
              </w:rPr>
              <w:t>Mitigación</w:t>
            </w:r>
          </w:p>
        </w:tc>
        <w:tc>
          <w:tcPr>
            <w:tcW w:w="1436" w:type="dxa"/>
            <w:shd w:val="clear" w:color="auto" w:fill="D9D9D9" w:themeFill="background1" w:themeFillShade="D9"/>
            <w:vAlign w:val="center"/>
          </w:tcPr>
          <w:p w14:paraId="19DA5A78" w14:textId="2991589F" w:rsidR="00B4410D" w:rsidRPr="00F40216" w:rsidRDefault="00B4410D" w:rsidP="00FF12A7">
            <w:pPr>
              <w:jc w:val="center"/>
              <w:rPr>
                <w:b/>
                <w:bCs/>
                <w:sz w:val="20"/>
                <w:szCs w:val="20"/>
                <w:lang w:val="es-419"/>
              </w:rPr>
            </w:pPr>
            <w:r w:rsidRPr="00F40216">
              <w:rPr>
                <w:b/>
                <w:bCs/>
                <w:sz w:val="20"/>
                <w:szCs w:val="20"/>
                <w:lang w:val="es-419"/>
              </w:rPr>
              <w:t>Riesgo residual</w:t>
            </w:r>
          </w:p>
        </w:tc>
      </w:tr>
      <w:tr w:rsidR="00E77A2C" w:rsidRPr="00F40216" w14:paraId="1D8C4E44" w14:textId="77777777" w:rsidTr="003B3D91">
        <w:tc>
          <w:tcPr>
            <w:tcW w:w="1190" w:type="dxa"/>
            <w:vMerge w:val="restart"/>
            <w:vAlign w:val="center"/>
          </w:tcPr>
          <w:p w14:paraId="299BE684" w14:textId="5F02F14B" w:rsidR="00E77A2C" w:rsidRPr="00F40216" w:rsidRDefault="00E77A2C" w:rsidP="003B3D91">
            <w:pPr>
              <w:jc w:val="left"/>
              <w:rPr>
                <w:sz w:val="20"/>
                <w:szCs w:val="20"/>
                <w:lang w:val="es-419"/>
              </w:rPr>
            </w:pPr>
            <w:r w:rsidRPr="00F40216">
              <w:rPr>
                <w:sz w:val="20"/>
                <w:szCs w:val="20"/>
                <w:lang w:val="es-419"/>
              </w:rPr>
              <w:t>Financiero</w:t>
            </w:r>
          </w:p>
        </w:tc>
        <w:tc>
          <w:tcPr>
            <w:tcW w:w="3985" w:type="dxa"/>
          </w:tcPr>
          <w:p w14:paraId="5CE7187D" w14:textId="04C5EE73" w:rsidR="00E77A2C" w:rsidRPr="00F40216" w:rsidRDefault="00E77A2C" w:rsidP="005D21B7">
            <w:pPr>
              <w:rPr>
                <w:sz w:val="20"/>
                <w:szCs w:val="20"/>
                <w:lang w:val="es-419"/>
              </w:rPr>
            </w:pPr>
            <w:r w:rsidRPr="00F40216">
              <w:rPr>
                <w:sz w:val="20"/>
                <w:szCs w:val="20"/>
                <w:lang w:val="es-419"/>
              </w:rPr>
              <w:t xml:space="preserve">Condiciones </w:t>
            </w:r>
            <w:r w:rsidR="00065C05">
              <w:rPr>
                <w:sz w:val="20"/>
                <w:szCs w:val="20"/>
                <w:lang w:val="es-419"/>
              </w:rPr>
              <w:t xml:space="preserve">no habilitantes de los recursos </w:t>
            </w:r>
            <w:r w:rsidRPr="00F40216">
              <w:rPr>
                <w:sz w:val="20"/>
                <w:szCs w:val="20"/>
                <w:lang w:val="es-419"/>
              </w:rPr>
              <w:t>ofrecid</w:t>
            </w:r>
            <w:r w:rsidR="00065C05">
              <w:rPr>
                <w:sz w:val="20"/>
                <w:szCs w:val="20"/>
                <w:lang w:val="es-419"/>
              </w:rPr>
              <w:t>o</w:t>
            </w:r>
            <w:r w:rsidRPr="00F40216">
              <w:rPr>
                <w:sz w:val="20"/>
                <w:szCs w:val="20"/>
                <w:lang w:val="es-419"/>
              </w:rPr>
              <w:t xml:space="preserve">s por los intermediarios </w:t>
            </w:r>
            <w:r w:rsidR="00065C05">
              <w:rPr>
                <w:sz w:val="20"/>
                <w:szCs w:val="20"/>
                <w:lang w:val="es-419"/>
              </w:rPr>
              <w:t xml:space="preserve">financieros </w:t>
            </w:r>
            <w:r w:rsidRPr="00F40216">
              <w:rPr>
                <w:sz w:val="20"/>
                <w:szCs w:val="20"/>
                <w:lang w:val="es-419"/>
              </w:rPr>
              <w:t>mediante los cuales se canalizan los recursos.</w:t>
            </w:r>
          </w:p>
        </w:tc>
        <w:tc>
          <w:tcPr>
            <w:tcW w:w="2739" w:type="dxa"/>
          </w:tcPr>
          <w:p w14:paraId="4017DDD5" w14:textId="38596149" w:rsidR="00E77A2C" w:rsidRPr="00F40216" w:rsidRDefault="00E77A2C" w:rsidP="005D21B7">
            <w:pPr>
              <w:rPr>
                <w:sz w:val="20"/>
                <w:szCs w:val="20"/>
                <w:lang w:val="es-419"/>
              </w:rPr>
            </w:pPr>
            <w:r w:rsidRPr="00F40216">
              <w:rPr>
                <w:sz w:val="20"/>
                <w:szCs w:val="20"/>
                <w:lang w:val="es-419"/>
              </w:rPr>
              <w:t xml:space="preserve">Establecer condiciones </w:t>
            </w:r>
            <w:r w:rsidR="00065C05">
              <w:rPr>
                <w:sz w:val="20"/>
                <w:szCs w:val="20"/>
                <w:lang w:val="es-419"/>
              </w:rPr>
              <w:t xml:space="preserve">habilitantes </w:t>
            </w:r>
            <w:r w:rsidRPr="00F40216">
              <w:rPr>
                <w:sz w:val="20"/>
                <w:szCs w:val="20"/>
                <w:lang w:val="es-419"/>
              </w:rPr>
              <w:t xml:space="preserve">para la colocación de los recursos a los </w:t>
            </w:r>
            <w:r w:rsidR="00E534E3">
              <w:rPr>
                <w:sz w:val="20"/>
                <w:szCs w:val="20"/>
                <w:lang w:val="es-419"/>
              </w:rPr>
              <w:t>prestatarios</w:t>
            </w:r>
            <w:r w:rsidRPr="00F40216">
              <w:rPr>
                <w:sz w:val="20"/>
                <w:szCs w:val="20"/>
                <w:lang w:val="es-419"/>
              </w:rPr>
              <w:t>.</w:t>
            </w:r>
          </w:p>
        </w:tc>
        <w:tc>
          <w:tcPr>
            <w:tcW w:w="1436" w:type="dxa"/>
            <w:vAlign w:val="center"/>
          </w:tcPr>
          <w:p w14:paraId="28A358A4" w14:textId="319FD770" w:rsidR="00E77A2C" w:rsidRPr="00F40216" w:rsidRDefault="00E77A2C" w:rsidP="006261B1">
            <w:pPr>
              <w:jc w:val="center"/>
              <w:rPr>
                <w:sz w:val="20"/>
                <w:szCs w:val="20"/>
                <w:lang w:val="es-419"/>
              </w:rPr>
            </w:pPr>
            <w:r w:rsidRPr="00F40216">
              <w:rPr>
                <w:sz w:val="20"/>
                <w:szCs w:val="20"/>
                <w:lang w:val="es-419"/>
              </w:rPr>
              <w:t>Bajo</w:t>
            </w:r>
          </w:p>
        </w:tc>
      </w:tr>
      <w:tr w:rsidR="00E77A2C" w:rsidRPr="00F40216" w14:paraId="0FBC12E2" w14:textId="77777777" w:rsidTr="003B3D91">
        <w:tc>
          <w:tcPr>
            <w:tcW w:w="1190" w:type="dxa"/>
            <w:vMerge/>
            <w:vAlign w:val="center"/>
          </w:tcPr>
          <w:p w14:paraId="1DED9847" w14:textId="77777777" w:rsidR="00E77A2C" w:rsidRPr="00F40216" w:rsidRDefault="00E77A2C" w:rsidP="003B3D91">
            <w:pPr>
              <w:jc w:val="left"/>
              <w:rPr>
                <w:sz w:val="20"/>
                <w:szCs w:val="20"/>
                <w:lang w:val="es-419"/>
              </w:rPr>
            </w:pPr>
          </w:p>
        </w:tc>
        <w:tc>
          <w:tcPr>
            <w:tcW w:w="3985" w:type="dxa"/>
          </w:tcPr>
          <w:p w14:paraId="3EF7ADEA" w14:textId="453C0779" w:rsidR="00E77A2C" w:rsidRPr="00F40216" w:rsidRDefault="00E77A2C" w:rsidP="005D21B7">
            <w:pPr>
              <w:rPr>
                <w:sz w:val="20"/>
                <w:szCs w:val="20"/>
                <w:lang w:val="es-419"/>
              </w:rPr>
            </w:pPr>
            <w:r w:rsidRPr="00F40216">
              <w:rPr>
                <w:sz w:val="20"/>
                <w:szCs w:val="20"/>
                <w:lang w:val="es-419"/>
              </w:rPr>
              <w:t>Riesgo cambiario debido a la alta volatilidad del valor del CRC frente al USD.</w:t>
            </w:r>
          </w:p>
        </w:tc>
        <w:tc>
          <w:tcPr>
            <w:tcW w:w="2739" w:type="dxa"/>
          </w:tcPr>
          <w:p w14:paraId="3ED7C6D8" w14:textId="7314358B" w:rsidR="00E77A2C" w:rsidRPr="00F40216" w:rsidRDefault="00E77A2C" w:rsidP="005D21B7">
            <w:pPr>
              <w:rPr>
                <w:sz w:val="20"/>
                <w:szCs w:val="20"/>
                <w:lang w:val="es-419"/>
              </w:rPr>
            </w:pPr>
            <w:r w:rsidRPr="00F40216">
              <w:rPr>
                <w:sz w:val="20"/>
                <w:szCs w:val="20"/>
                <w:lang w:val="es-419"/>
              </w:rPr>
              <w:t>Realizar los préstamos en moneda local, si esto no es posible, el riesgo residual debe considerarse alto.</w:t>
            </w:r>
          </w:p>
        </w:tc>
        <w:tc>
          <w:tcPr>
            <w:tcW w:w="1436" w:type="dxa"/>
            <w:vAlign w:val="center"/>
          </w:tcPr>
          <w:p w14:paraId="76F42854" w14:textId="0787F52F" w:rsidR="00E77A2C" w:rsidRPr="00F40216" w:rsidRDefault="00E77A2C" w:rsidP="006261B1">
            <w:pPr>
              <w:jc w:val="center"/>
              <w:rPr>
                <w:sz w:val="20"/>
                <w:szCs w:val="20"/>
                <w:lang w:val="es-419"/>
              </w:rPr>
            </w:pPr>
            <w:r w:rsidRPr="00F40216">
              <w:rPr>
                <w:sz w:val="20"/>
                <w:szCs w:val="20"/>
                <w:lang w:val="es-419"/>
              </w:rPr>
              <w:t>Moderado</w:t>
            </w:r>
            <w:r w:rsidR="00E534E3">
              <w:rPr>
                <w:sz w:val="20"/>
                <w:szCs w:val="20"/>
                <w:lang w:val="es-419"/>
              </w:rPr>
              <w:t>/Alto</w:t>
            </w:r>
          </w:p>
        </w:tc>
      </w:tr>
      <w:tr w:rsidR="00E77A2C" w:rsidRPr="00F40216" w14:paraId="5AD255D8" w14:textId="77777777" w:rsidTr="003B3D91">
        <w:tc>
          <w:tcPr>
            <w:tcW w:w="1190" w:type="dxa"/>
            <w:vMerge/>
            <w:vAlign w:val="center"/>
          </w:tcPr>
          <w:p w14:paraId="1362AE0B" w14:textId="77777777" w:rsidR="00E77A2C" w:rsidRPr="00F40216" w:rsidRDefault="00E77A2C" w:rsidP="003B3D91">
            <w:pPr>
              <w:jc w:val="left"/>
              <w:rPr>
                <w:sz w:val="20"/>
                <w:szCs w:val="20"/>
                <w:lang w:val="es-419"/>
              </w:rPr>
            </w:pPr>
          </w:p>
        </w:tc>
        <w:tc>
          <w:tcPr>
            <w:tcW w:w="3985" w:type="dxa"/>
          </w:tcPr>
          <w:p w14:paraId="4BBB9DC9" w14:textId="57F5FE22" w:rsidR="00E77A2C" w:rsidRPr="00F40216" w:rsidRDefault="00E77A2C" w:rsidP="005D21B7">
            <w:pPr>
              <w:rPr>
                <w:sz w:val="20"/>
                <w:szCs w:val="20"/>
                <w:lang w:val="es-419"/>
              </w:rPr>
            </w:pPr>
            <w:r w:rsidRPr="00F40216">
              <w:rPr>
                <w:sz w:val="20"/>
                <w:szCs w:val="20"/>
                <w:lang w:val="es-419"/>
              </w:rPr>
              <w:t xml:space="preserve">Solvencia crediticia de los </w:t>
            </w:r>
            <w:r w:rsidR="00E534E3">
              <w:rPr>
                <w:sz w:val="20"/>
                <w:szCs w:val="20"/>
                <w:lang w:val="es-419"/>
              </w:rPr>
              <w:t>prestatarios</w:t>
            </w:r>
            <w:r w:rsidR="00E534E3" w:rsidRPr="00F40216">
              <w:rPr>
                <w:sz w:val="20"/>
                <w:szCs w:val="20"/>
                <w:lang w:val="es-419"/>
              </w:rPr>
              <w:t xml:space="preserve"> </w:t>
            </w:r>
            <w:r w:rsidRPr="00F40216">
              <w:rPr>
                <w:sz w:val="20"/>
                <w:szCs w:val="20"/>
                <w:lang w:val="es-419"/>
              </w:rPr>
              <w:t>que les impida cumplir con los requisitos establecidos por los BMD o intermediarios bancarios para acceder a recursos del CIF-REI.</w:t>
            </w:r>
          </w:p>
        </w:tc>
        <w:tc>
          <w:tcPr>
            <w:tcW w:w="2739" w:type="dxa"/>
          </w:tcPr>
          <w:p w14:paraId="77A0F96D" w14:textId="1FFADEE5" w:rsidR="00E77A2C" w:rsidRPr="00F40216" w:rsidRDefault="00E77A2C" w:rsidP="005D21B7">
            <w:pPr>
              <w:rPr>
                <w:sz w:val="20"/>
                <w:szCs w:val="20"/>
                <w:lang w:val="es-419"/>
              </w:rPr>
            </w:pPr>
            <w:r w:rsidRPr="00F40216">
              <w:rPr>
                <w:sz w:val="20"/>
                <w:szCs w:val="20"/>
                <w:lang w:val="es-419"/>
              </w:rPr>
              <w:t>Garantizar las operaciones financieras con garantías reales o financieras específicas.</w:t>
            </w:r>
          </w:p>
        </w:tc>
        <w:tc>
          <w:tcPr>
            <w:tcW w:w="1436" w:type="dxa"/>
            <w:vAlign w:val="center"/>
          </w:tcPr>
          <w:p w14:paraId="758DC52D" w14:textId="79313DA1" w:rsidR="00E77A2C" w:rsidRPr="00F40216" w:rsidRDefault="00E77A2C" w:rsidP="006261B1">
            <w:pPr>
              <w:jc w:val="center"/>
              <w:rPr>
                <w:sz w:val="20"/>
                <w:szCs w:val="20"/>
                <w:lang w:val="es-419"/>
              </w:rPr>
            </w:pPr>
            <w:r w:rsidRPr="00F40216">
              <w:rPr>
                <w:sz w:val="20"/>
                <w:szCs w:val="20"/>
                <w:lang w:val="es-419"/>
              </w:rPr>
              <w:t>Bajo</w:t>
            </w:r>
          </w:p>
        </w:tc>
      </w:tr>
      <w:tr w:rsidR="00E77A2C" w:rsidRPr="00F40216" w14:paraId="38C71460" w14:textId="77777777" w:rsidTr="003B3D91">
        <w:tc>
          <w:tcPr>
            <w:tcW w:w="1190" w:type="dxa"/>
            <w:vMerge/>
            <w:vAlign w:val="center"/>
          </w:tcPr>
          <w:p w14:paraId="6534C064" w14:textId="77777777" w:rsidR="00E77A2C" w:rsidRPr="00F40216" w:rsidRDefault="00E77A2C" w:rsidP="003B3D91">
            <w:pPr>
              <w:jc w:val="left"/>
              <w:rPr>
                <w:sz w:val="20"/>
                <w:szCs w:val="20"/>
                <w:lang w:val="es-419"/>
              </w:rPr>
            </w:pPr>
          </w:p>
        </w:tc>
        <w:tc>
          <w:tcPr>
            <w:tcW w:w="3985" w:type="dxa"/>
          </w:tcPr>
          <w:p w14:paraId="33C5BA5C" w14:textId="123851FA" w:rsidR="00E77A2C" w:rsidRPr="00F40216" w:rsidRDefault="00E77A2C" w:rsidP="00E77A2C">
            <w:pPr>
              <w:rPr>
                <w:sz w:val="20"/>
                <w:szCs w:val="20"/>
                <w:lang w:val="es-419"/>
              </w:rPr>
            </w:pPr>
            <w:r w:rsidRPr="00F40216">
              <w:rPr>
                <w:sz w:val="20"/>
                <w:szCs w:val="20"/>
                <w:lang w:val="es-419"/>
              </w:rPr>
              <w:t>Formulación inadecuada de propuestas de proyectos para su financiamiento.</w:t>
            </w:r>
          </w:p>
        </w:tc>
        <w:tc>
          <w:tcPr>
            <w:tcW w:w="2739" w:type="dxa"/>
          </w:tcPr>
          <w:p w14:paraId="438B22D4" w14:textId="132339FE" w:rsidR="00E77A2C" w:rsidRPr="00F40216" w:rsidRDefault="00E77A2C" w:rsidP="00E77A2C">
            <w:pPr>
              <w:rPr>
                <w:sz w:val="20"/>
                <w:szCs w:val="20"/>
                <w:lang w:val="es-419"/>
              </w:rPr>
            </w:pPr>
            <w:r w:rsidRPr="00F40216">
              <w:rPr>
                <w:sz w:val="20"/>
                <w:szCs w:val="20"/>
                <w:lang w:val="es-419"/>
              </w:rPr>
              <w:t xml:space="preserve">Apoyo con ATN para la validación y factibilidad técnica y </w:t>
            </w:r>
            <w:r w:rsidR="0040224F">
              <w:rPr>
                <w:sz w:val="20"/>
                <w:szCs w:val="20"/>
                <w:lang w:val="es-419"/>
              </w:rPr>
              <w:t>financiera</w:t>
            </w:r>
            <w:r w:rsidRPr="00F40216">
              <w:rPr>
                <w:sz w:val="20"/>
                <w:szCs w:val="20"/>
                <w:lang w:val="es-419"/>
              </w:rPr>
              <w:t>.</w:t>
            </w:r>
          </w:p>
        </w:tc>
        <w:tc>
          <w:tcPr>
            <w:tcW w:w="1436" w:type="dxa"/>
            <w:vAlign w:val="center"/>
          </w:tcPr>
          <w:p w14:paraId="4BC3FCD3" w14:textId="53FB253F" w:rsidR="00E77A2C" w:rsidRPr="00F40216" w:rsidRDefault="00E77A2C" w:rsidP="00E77A2C">
            <w:pPr>
              <w:jc w:val="center"/>
              <w:rPr>
                <w:sz w:val="20"/>
                <w:szCs w:val="20"/>
                <w:lang w:val="es-419"/>
              </w:rPr>
            </w:pPr>
            <w:r w:rsidRPr="00F40216">
              <w:rPr>
                <w:sz w:val="20"/>
                <w:szCs w:val="20"/>
                <w:lang w:val="es-419"/>
              </w:rPr>
              <w:t>Bajo</w:t>
            </w:r>
          </w:p>
        </w:tc>
      </w:tr>
      <w:tr w:rsidR="00E77A2C" w:rsidRPr="00F40216" w14:paraId="277D3309" w14:textId="77777777" w:rsidTr="003B3D91">
        <w:tc>
          <w:tcPr>
            <w:tcW w:w="1190" w:type="dxa"/>
            <w:vAlign w:val="center"/>
          </w:tcPr>
          <w:p w14:paraId="2AA35382" w14:textId="7A0EED35" w:rsidR="00E77A2C" w:rsidRPr="00F40216" w:rsidRDefault="00E77A2C" w:rsidP="003B3D91">
            <w:pPr>
              <w:jc w:val="left"/>
              <w:rPr>
                <w:sz w:val="20"/>
                <w:szCs w:val="20"/>
                <w:lang w:val="es-419"/>
              </w:rPr>
            </w:pPr>
            <w:r w:rsidRPr="00F40216">
              <w:rPr>
                <w:sz w:val="20"/>
                <w:szCs w:val="20"/>
                <w:lang w:val="es-419"/>
              </w:rPr>
              <w:t>Tecnológico</w:t>
            </w:r>
          </w:p>
        </w:tc>
        <w:tc>
          <w:tcPr>
            <w:tcW w:w="3985" w:type="dxa"/>
          </w:tcPr>
          <w:p w14:paraId="56C75CAB" w14:textId="03C62E85" w:rsidR="00E77A2C" w:rsidRPr="00F40216" w:rsidRDefault="00E77A2C" w:rsidP="00E77A2C">
            <w:pPr>
              <w:rPr>
                <w:sz w:val="20"/>
                <w:szCs w:val="20"/>
                <w:lang w:val="es-419"/>
              </w:rPr>
            </w:pPr>
            <w:r w:rsidRPr="00F40216">
              <w:rPr>
                <w:sz w:val="20"/>
                <w:szCs w:val="20"/>
                <w:lang w:val="es-419"/>
              </w:rPr>
              <w:t>Adopción de nuevas tecnologías para el transporte eléctrico, medición y sistemas de información.</w:t>
            </w:r>
          </w:p>
        </w:tc>
        <w:tc>
          <w:tcPr>
            <w:tcW w:w="2739" w:type="dxa"/>
          </w:tcPr>
          <w:p w14:paraId="715D0475" w14:textId="49747E5E" w:rsidR="00E77A2C" w:rsidRPr="00F40216" w:rsidRDefault="00E77A2C" w:rsidP="00E77A2C">
            <w:pPr>
              <w:rPr>
                <w:sz w:val="20"/>
                <w:szCs w:val="20"/>
                <w:lang w:val="es-419"/>
              </w:rPr>
            </w:pPr>
            <w:r w:rsidRPr="00F40216">
              <w:rPr>
                <w:sz w:val="20"/>
                <w:szCs w:val="20"/>
                <w:lang w:val="es-419"/>
              </w:rPr>
              <w:t xml:space="preserve">Apoyar el despliegue de las nuevas tecnologías </w:t>
            </w:r>
            <w:r w:rsidR="00E534E3">
              <w:rPr>
                <w:sz w:val="20"/>
                <w:szCs w:val="20"/>
                <w:lang w:val="es-419"/>
              </w:rPr>
              <w:t>con</w:t>
            </w:r>
            <w:r w:rsidR="00E534E3" w:rsidRPr="00F40216">
              <w:rPr>
                <w:sz w:val="20"/>
                <w:szCs w:val="20"/>
                <w:lang w:val="es-419"/>
              </w:rPr>
              <w:t xml:space="preserve"> </w:t>
            </w:r>
            <w:r w:rsidRPr="00F40216">
              <w:rPr>
                <w:sz w:val="20"/>
                <w:szCs w:val="20"/>
                <w:lang w:val="es-419"/>
              </w:rPr>
              <w:t>la experiencia acumulada, lo que incluye los proyectos piloto en la electrificación del servicio de autobús.</w:t>
            </w:r>
          </w:p>
        </w:tc>
        <w:tc>
          <w:tcPr>
            <w:tcW w:w="1436" w:type="dxa"/>
            <w:vAlign w:val="center"/>
          </w:tcPr>
          <w:p w14:paraId="393B0009" w14:textId="48A70F54" w:rsidR="00E77A2C" w:rsidRPr="00F40216" w:rsidRDefault="00E77A2C" w:rsidP="00E77A2C">
            <w:pPr>
              <w:jc w:val="center"/>
              <w:rPr>
                <w:sz w:val="20"/>
                <w:szCs w:val="20"/>
                <w:lang w:val="es-419"/>
              </w:rPr>
            </w:pPr>
            <w:r w:rsidRPr="00F40216">
              <w:rPr>
                <w:sz w:val="20"/>
                <w:szCs w:val="20"/>
                <w:lang w:val="es-419"/>
              </w:rPr>
              <w:t>Bajo</w:t>
            </w:r>
          </w:p>
        </w:tc>
      </w:tr>
      <w:tr w:rsidR="00E77A2C" w:rsidRPr="00F40216" w14:paraId="47FA7530" w14:textId="77777777" w:rsidTr="003B3D91">
        <w:tc>
          <w:tcPr>
            <w:tcW w:w="1190" w:type="dxa"/>
            <w:vAlign w:val="center"/>
          </w:tcPr>
          <w:p w14:paraId="091BAAFA" w14:textId="78A220CD" w:rsidR="00E77A2C" w:rsidRPr="00F40216" w:rsidRDefault="00E77A2C" w:rsidP="003B3D91">
            <w:pPr>
              <w:jc w:val="left"/>
              <w:rPr>
                <w:sz w:val="20"/>
                <w:szCs w:val="20"/>
                <w:lang w:val="es-419"/>
              </w:rPr>
            </w:pPr>
            <w:r w:rsidRPr="00F40216">
              <w:rPr>
                <w:sz w:val="20"/>
                <w:szCs w:val="20"/>
                <w:lang w:val="es-419"/>
              </w:rPr>
              <w:t>Regulatorio</w:t>
            </w:r>
          </w:p>
        </w:tc>
        <w:tc>
          <w:tcPr>
            <w:tcW w:w="3985" w:type="dxa"/>
          </w:tcPr>
          <w:p w14:paraId="057AEFF9" w14:textId="1A89A651" w:rsidR="00E77A2C" w:rsidRPr="00F40216" w:rsidRDefault="00E77A2C" w:rsidP="00E77A2C">
            <w:pPr>
              <w:rPr>
                <w:sz w:val="20"/>
                <w:szCs w:val="20"/>
                <w:lang w:val="es-419"/>
              </w:rPr>
            </w:pPr>
            <w:r w:rsidRPr="00F40216">
              <w:rPr>
                <w:sz w:val="20"/>
                <w:szCs w:val="20"/>
                <w:lang w:val="es-419"/>
              </w:rPr>
              <w:t>Lento avance en el desarrollo regulatorio para la incorporación de NFER.</w:t>
            </w:r>
          </w:p>
        </w:tc>
        <w:tc>
          <w:tcPr>
            <w:tcW w:w="2739" w:type="dxa"/>
          </w:tcPr>
          <w:p w14:paraId="235AEC52" w14:textId="254E216D" w:rsidR="00E77A2C" w:rsidRPr="00F40216" w:rsidRDefault="00E77A2C" w:rsidP="00E77A2C">
            <w:pPr>
              <w:rPr>
                <w:sz w:val="20"/>
                <w:szCs w:val="20"/>
                <w:lang w:val="es-419"/>
              </w:rPr>
            </w:pPr>
            <w:r w:rsidRPr="00F40216">
              <w:rPr>
                <w:sz w:val="20"/>
                <w:szCs w:val="20"/>
                <w:lang w:val="es-419"/>
              </w:rPr>
              <w:t xml:space="preserve">Mantener el compromiso del </w:t>
            </w:r>
            <w:r w:rsidR="00E534E3">
              <w:rPr>
                <w:sz w:val="20"/>
                <w:szCs w:val="20"/>
                <w:lang w:val="es-419"/>
              </w:rPr>
              <w:t xml:space="preserve">GdCR </w:t>
            </w:r>
            <w:r w:rsidRPr="00F40216">
              <w:rPr>
                <w:sz w:val="20"/>
                <w:szCs w:val="20"/>
                <w:lang w:val="es-419"/>
              </w:rPr>
              <w:t xml:space="preserve">con base en la legislación, planes y políticas sectoriales </w:t>
            </w:r>
            <w:r w:rsidR="00E534E3">
              <w:rPr>
                <w:sz w:val="20"/>
                <w:szCs w:val="20"/>
                <w:lang w:val="es-419"/>
              </w:rPr>
              <w:t>existentes</w:t>
            </w:r>
            <w:r w:rsidRPr="00F40216">
              <w:rPr>
                <w:sz w:val="20"/>
                <w:szCs w:val="20"/>
                <w:lang w:val="es-419"/>
              </w:rPr>
              <w:t>.</w:t>
            </w:r>
          </w:p>
        </w:tc>
        <w:tc>
          <w:tcPr>
            <w:tcW w:w="1436" w:type="dxa"/>
            <w:vAlign w:val="center"/>
          </w:tcPr>
          <w:p w14:paraId="5854CAF1" w14:textId="0C5A4B7E" w:rsidR="00E77A2C" w:rsidRPr="00F40216" w:rsidRDefault="00E77A2C" w:rsidP="00E77A2C">
            <w:pPr>
              <w:jc w:val="center"/>
              <w:rPr>
                <w:sz w:val="20"/>
                <w:szCs w:val="20"/>
                <w:lang w:val="es-419"/>
              </w:rPr>
            </w:pPr>
            <w:r w:rsidRPr="00F40216">
              <w:rPr>
                <w:sz w:val="20"/>
                <w:szCs w:val="20"/>
                <w:lang w:val="es-419"/>
              </w:rPr>
              <w:t>Bajo</w:t>
            </w:r>
          </w:p>
        </w:tc>
      </w:tr>
      <w:tr w:rsidR="00E77A2C" w:rsidRPr="00F40216" w14:paraId="7746A33C" w14:textId="77777777" w:rsidTr="003B3D91">
        <w:tc>
          <w:tcPr>
            <w:tcW w:w="1190" w:type="dxa"/>
            <w:vMerge w:val="restart"/>
            <w:vAlign w:val="center"/>
          </w:tcPr>
          <w:p w14:paraId="6E6E9304" w14:textId="0B72C6D9" w:rsidR="00E77A2C" w:rsidRPr="00F40216" w:rsidRDefault="00E77A2C" w:rsidP="003B3D91">
            <w:pPr>
              <w:jc w:val="left"/>
              <w:rPr>
                <w:sz w:val="20"/>
                <w:szCs w:val="20"/>
                <w:lang w:val="es-419"/>
              </w:rPr>
            </w:pPr>
            <w:r w:rsidRPr="00F40216">
              <w:rPr>
                <w:sz w:val="20"/>
                <w:szCs w:val="20"/>
                <w:lang w:val="es-419"/>
              </w:rPr>
              <w:t>Ambiental</w:t>
            </w:r>
          </w:p>
        </w:tc>
        <w:tc>
          <w:tcPr>
            <w:tcW w:w="3985" w:type="dxa"/>
          </w:tcPr>
          <w:p w14:paraId="230B05D4" w14:textId="653E3EA1" w:rsidR="00E77A2C" w:rsidRPr="00F40216" w:rsidRDefault="00E77A2C" w:rsidP="00E77A2C">
            <w:pPr>
              <w:rPr>
                <w:sz w:val="20"/>
                <w:szCs w:val="20"/>
                <w:lang w:val="es-419"/>
              </w:rPr>
            </w:pPr>
            <w:r w:rsidRPr="00F40216">
              <w:rPr>
                <w:sz w:val="20"/>
                <w:szCs w:val="20"/>
                <w:lang w:val="es-419"/>
              </w:rPr>
              <w:t>Disposición y manejo inadecuado de las baterías necesarias para la movilidad eléctrica.</w:t>
            </w:r>
          </w:p>
        </w:tc>
        <w:tc>
          <w:tcPr>
            <w:tcW w:w="2739" w:type="dxa"/>
          </w:tcPr>
          <w:p w14:paraId="1FAB93A0" w14:textId="4B58A2B7" w:rsidR="00E77A2C" w:rsidRPr="00F40216" w:rsidRDefault="00E77A2C" w:rsidP="00E77A2C">
            <w:pPr>
              <w:rPr>
                <w:sz w:val="20"/>
                <w:szCs w:val="20"/>
                <w:lang w:val="es-419"/>
              </w:rPr>
            </w:pPr>
            <w:r w:rsidRPr="00F40216">
              <w:rPr>
                <w:sz w:val="20"/>
                <w:szCs w:val="20"/>
                <w:lang w:val="es-419"/>
              </w:rPr>
              <w:t>Respetar la normativa nacional e internacional para</w:t>
            </w:r>
            <w:r w:rsidRPr="00F40216">
              <w:rPr>
                <w:lang w:val="es-419"/>
              </w:rPr>
              <w:t xml:space="preserve"> </w:t>
            </w:r>
            <w:r w:rsidRPr="00F40216">
              <w:rPr>
                <w:sz w:val="20"/>
                <w:szCs w:val="20"/>
                <w:lang w:val="es-419"/>
              </w:rPr>
              <w:t>la adecuada reutilización, reciclaje y eliminación de estos y otros elementos. Esto incluye el seguimiento a la Hoja de Ruta para la Gestión Eficiente y Ambiental de las Baterías de los Vehículos Eléctricos en Costa Rica.</w:t>
            </w:r>
          </w:p>
        </w:tc>
        <w:tc>
          <w:tcPr>
            <w:tcW w:w="1436" w:type="dxa"/>
            <w:vAlign w:val="center"/>
          </w:tcPr>
          <w:p w14:paraId="78EB55C7" w14:textId="07EB3038" w:rsidR="00E77A2C" w:rsidRPr="00F40216" w:rsidRDefault="00E77A2C" w:rsidP="00E77A2C">
            <w:pPr>
              <w:jc w:val="center"/>
              <w:rPr>
                <w:sz w:val="20"/>
                <w:szCs w:val="20"/>
                <w:lang w:val="es-419"/>
              </w:rPr>
            </w:pPr>
            <w:r w:rsidRPr="00F40216">
              <w:rPr>
                <w:sz w:val="20"/>
                <w:szCs w:val="20"/>
                <w:lang w:val="es-419"/>
              </w:rPr>
              <w:t>Bajo</w:t>
            </w:r>
          </w:p>
        </w:tc>
      </w:tr>
      <w:tr w:rsidR="00E77A2C" w:rsidRPr="00F40216" w14:paraId="1962902B" w14:textId="77777777" w:rsidTr="00E77A2C">
        <w:tc>
          <w:tcPr>
            <w:tcW w:w="1190" w:type="dxa"/>
            <w:vMerge/>
          </w:tcPr>
          <w:p w14:paraId="430D403F" w14:textId="77777777" w:rsidR="00E77A2C" w:rsidRPr="00F40216" w:rsidRDefault="00E77A2C" w:rsidP="00E77A2C">
            <w:pPr>
              <w:rPr>
                <w:sz w:val="20"/>
                <w:szCs w:val="20"/>
                <w:lang w:val="es-419"/>
              </w:rPr>
            </w:pPr>
          </w:p>
        </w:tc>
        <w:tc>
          <w:tcPr>
            <w:tcW w:w="3985" w:type="dxa"/>
          </w:tcPr>
          <w:p w14:paraId="6E668A59" w14:textId="6E13117A" w:rsidR="00E77A2C" w:rsidRPr="00F40216" w:rsidRDefault="00E77A2C" w:rsidP="00E77A2C">
            <w:pPr>
              <w:rPr>
                <w:sz w:val="20"/>
                <w:szCs w:val="20"/>
                <w:lang w:val="es-419"/>
              </w:rPr>
            </w:pPr>
            <w:r w:rsidRPr="00F40216">
              <w:rPr>
                <w:sz w:val="20"/>
                <w:szCs w:val="20"/>
                <w:lang w:val="es-419"/>
              </w:rPr>
              <w:t>Demora en la obtención de permisos y licencias ambientales.</w:t>
            </w:r>
          </w:p>
        </w:tc>
        <w:tc>
          <w:tcPr>
            <w:tcW w:w="2739" w:type="dxa"/>
          </w:tcPr>
          <w:p w14:paraId="6ED673E3" w14:textId="6F5258BC" w:rsidR="00E77A2C" w:rsidRPr="00F40216" w:rsidRDefault="00E534E3" w:rsidP="00E77A2C">
            <w:pPr>
              <w:rPr>
                <w:sz w:val="20"/>
                <w:szCs w:val="20"/>
                <w:lang w:val="es-419"/>
              </w:rPr>
            </w:pPr>
            <w:r>
              <w:rPr>
                <w:sz w:val="20"/>
                <w:szCs w:val="20"/>
                <w:lang w:val="es-419"/>
              </w:rPr>
              <w:t>Incorporar en la planificación de los proyectos</w:t>
            </w:r>
            <w:r w:rsidRPr="00F40216">
              <w:rPr>
                <w:sz w:val="20"/>
                <w:szCs w:val="20"/>
                <w:lang w:val="es-419"/>
              </w:rPr>
              <w:t xml:space="preserve"> </w:t>
            </w:r>
            <w:r w:rsidR="00E77A2C" w:rsidRPr="00F40216">
              <w:rPr>
                <w:sz w:val="20"/>
                <w:szCs w:val="20"/>
                <w:lang w:val="es-419"/>
              </w:rPr>
              <w:t xml:space="preserve">los trámites necesarios para </w:t>
            </w:r>
            <w:r>
              <w:rPr>
                <w:sz w:val="20"/>
                <w:szCs w:val="20"/>
                <w:lang w:val="es-419"/>
              </w:rPr>
              <w:t>su</w:t>
            </w:r>
            <w:r w:rsidRPr="00F40216">
              <w:rPr>
                <w:sz w:val="20"/>
                <w:szCs w:val="20"/>
                <w:lang w:val="es-419"/>
              </w:rPr>
              <w:t xml:space="preserve"> </w:t>
            </w:r>
            <w:r w:rsidR="00E77A2C" w:rsidRPr="00F40216">
              <w:rPr>
                <w:sz w:val="20"/>
                <w:szCs w:val="20"/>
                <w:lang w:val="es-419"/>
              </w:rPr>
              <w:t>desarrollo de acuerdo con la normativa relevante.</w:t>
            </w:r>
          </w:p>
        </w:tc>
        <w:tc>
          <w:tcPr>
            <w:tcW w:w="1436" w:type="dxa"/>
            <w:vAlign w:val="center"/>
          </w:tcPr>
          <w:p w14:paraId="3428B989" w14:textId="15A20027" w:rsidR="00E77A2C" w:rsidRPr="00F40216" w:rsidRDefault="00E77A2C" w:rsidP="00E77A2C">
            <w:pPr>
              <w:jc w:val="center"/>
              <w:rPr>
                <w:sz w:val="20"/>
                <w:szCs w:val="20"/>
                <w:lang w:val="es-419"/>
              </w:rPr>
            </w:pPr>
            <w:r w:rsidRPr="00F40216">
              <w:rPr>
                <w:sz w:val="20"/>
                <w:szCs w:val="20"/>
                <w:lang w:val="es-419"/>
              </w:rPr>
              <w:t>Bajo</w:t>
            </w:r>
          </w:p>
        </w:tc>
      </w:tr>
      <w:tr w:rsidR="00E77A2C" w:rsidRPr="00F40216" w14:paraId="61304D79" w14:textId="77777777" w:rsidTr="00E77A2C">
        <w:tc>
          <w:tcPr>
            <w:tcW w:w="1190" w:type="dxa"/>
            <w:vAlign w:val="center"/>
          </w:tcPr>
          <w:p w14:paraId="6BF11D05" w14:textId="7F4EC142" w:rsidR="00E77A2C" w:rsidRPr="00F40216" w:rsidRDefault="00E77A2C" w:rsidP="00E77A2C">
            <w:pPr>
              <w:jc w:val="left"/>
              <w:rPr>
                <w:sz w:val="20"/>
                <w:szCs w:val="20"/>
                <w:lang w:val="es-419"/>
              </w:rPr>
            </w:pPr>
            <w:r w:rsidRPr="00F40216">
              <w:rPr>
                <w:sz w:val="20"/>
                <w:szCs w:val="20"/>
                <w:lang w:val="es-419"/>
              </w:rPr>
              <w:t>Social</w:t>
            </w:r>
          </w:p>
        </w:tc>
        <w:tc>
          <w:tcPr>
            <w:tcW w:w="3985" w:type="dxa"/>
          </w:tcPr>
          <w:p w14:paraId="1BF33C22" w14:textId="60476893" w:rsidR="00E77A2C" w:rsidRPr="00F40216" w:rsidRDefault="00E77A2C" w:rsidP="00E77A2C">
            <w:pPr>
              <w:rPr>
                <w:sz w:val="20"/>
                <w:szCs w:val="20"/>
                <w:lang w:val="es-419"/>
              </w:rPr>
            </w:pPr>
            <w:r w:rsidRPr="00F40216">
              <w:rPr>
                <w:sz w:val="20"/>
                <w:szCs w:val="20"/>
                <w:lang w:val="es-419"/>
              </w:rPr>
              <w:t>Desplazamiento de mano de obra debido a la automatización de los procesos de medición, conexión y desconexión.</w:t>
            </w:r>
          </w:p>
        </w:tc>
        <w:tc>
          <w:tcPr>
            <w:tcW w:w="2739" w:type="dxa"/>
          </w:tcPr>
          <w:p w14:paraId="2469EFAE" w14:textId="1F2C7E08" w:rsidR="00E77A2C" w:rsidRPr="00F40216" w:rsidRDefault="00E77A2C" w:rsidP="00E77A2C">
            <w:pPr>
              <w:rPr>
                <w:sz w:val="20"/>
                <w:szCs w:val="20"/>
                <w:lang w:val="es-419"/>
              </w:rPr>
            </w:pPr>
            <w:r w:rsidRPr="00F40216">
              <w:rPr>
                <w:sz w:val="20"/>
                <w:szCs w:val="20"/>
                <w:lang w:val="es-419"/>
              </w:rPr>
              <w:t>Incluir procesos de capacitación a colaboradores que pudieran ser desplazados para que asuman nuevas oportunidades o funciones dentro o fuera de la empresa.</w:t>
            </w:r>
          </w:p>
        </w:tc>
        <w:tc>
          <w:tcPr>
            <w:tcW w:w="1436" w:type="dxa"/>
            <w:vAlign w:val="center"/>
          </w:tcPr>
          <w:p w14:paraId="5D56ACCE" w14:textId="20ADFE96" w:rsidR="00E77A2C" w:rsidRPr="00F40216" w:rsidRDefault="00E77A2C" w:rsidP="00E77A2C">
            <w:pPr>
              <w:jc w:val="center"/>
              <w:rPr>
                <w:sz w:val="20"/>
                <w:szCs w:val="20"/>
                <w:lang w:val="es-419"/>
              </w:rPr>
            </w:pPr>
            <w:r w:rsidRPr="00F40216">
              <w:rPr>
                <w:sz w:val="20"/>
                <w:szCs w:val="20"/>
                <w:lang w:val="es-419"/>
              </w:rPr>
              <w:t>Bajo</w:t>
            </w:r>
          </w:p>
        </w:tc>
      </w:tr>
      <w:tr w:rsidR="00E77A2C" w:rsidRPr="00F40216" w14:paraId="13F76227" w14:textId="77777777" w:rsidTr="00E77A2C">
        <w:tc>
          <w:tcPr>
            <w:tcW w:w="1190" w:type="dxa"/>
            <w:vAlign w:val="center"/>
          </w:tcPr>
          <w:p w14:paraId="151917B7" w14:textId="2DDED0E3" w:rsidR="00E77A2C" w:rsidRPr="00F40216" w:rsidRDefault="00E77A2C" w:rsidP="00E77A2C">
            <w:pPr>
              <w:jc w:val="left"/>
              <w:rPr>
                <w:sz w:val="20"/>
                <w:szCs w:val="20"/>
                <w:lang w:val="es-419"/>
              </w:rPr>
            </w:pPr>
            <w:r w:rsidRPr="00F40216">
              <w:rPr>
                <w:sz w:val="20"/>
                <w:szCs w:val="20"/>
                <w:lang w:val="es-419"/>
              </w:rPr>
              <w:t>Político</w:t>
            </w:r>
          </w:p>
        </w:tc>
        <w:tc>
          <w:tcPr>
            <w:tcW w:w="3985" w:type="dxa"/>
          </w:tcPr>
          <w:p w14:paraId="7EAF8B83" w14:textId="45231E94" w:rsidR="00E77A2C" w:rsidRPr="00F40216" w:rsidRDefault="00E77A2C" w:rsidP="00E77A2C">
            <w:pPr>
              <w:rPr>
                <w:sz w:val="20"/>
                <w:szCs w:val="20"/>
                <w:lang w:val="es-419"/>
              </w:rPr>
            </w:pPr>
            <w:r w:rsidRPr="00F40216">
              <w:rPr>
                <w:sz w:val="20"/>
                <w:szCs w:val="20"/>
                <w:lang w:val="es-419"/>
              </w:rPr>
              <w:t>Desalineamiento de las prioridades</w:t>
            </w:r>
            <w:r w:rsidR="00E534E3">
              <w:rPr>
                <w:sz w:val="20"/>
                <w:szCs w:val="20"/>
                <w:lang w:val="es-419"/>
              </w:rPr>
              <w:t xml:space="preserve"> del GdCr con </w:t>
            </w:r>
            <w:r w:rsidRPr="00F40216">
              <w:rPr>
                <w:sz w:val="20"/>
                <w:szCs w:val="20"/>
                <w:lang w:val="es-419"/>
              </w:rPr>
              <w:t>el programa CIF-REI.</w:t>
            </w:r>
          </w:p>
        </w:tc>
        <w:tc>
          <w:tcPr>
            <w:tcW w:w="2739" w:type="dxa"/>
          </w:tcPr>
          <w:p w14:paraId="5C374D72" w14:textId="3554323C" w:rsidR="00E77A2C" w:rsidRPr="00F40216" w:rsidRDefault="00E534E3" w:rsidP="00E77A2C">
            <w:pPr>
              <w:rPr>
                <w:sz w:val="20"/>
                <w:szCs w:val="20"/>
                <w:lang w:val="es-419"/>
              </w:rPr>
            </w:pPr>
            <w:r>
              <w:rPr>
                <w:sz w:val="20"/>
                <w:szCs w:val="20"/>
                <w:lang w:val="es-419"/>
              </w:rPr>
              <w:t>El GdCR ya se ha comprometido</w:t>
            </w:r>
            <w:r w:rsidR="00E77A2C" w:rsidRPr="00F40216">
              <w:rPr>
                <w:sz w:val="20"/>
                <w:szCs w:val="20"/>
                <w:lang w:val="es-419"/>
              </w:rPr>
              <w:t xml:space="preserve"> con el proceso de descarbonización a partir del entramado de legislación, políticas</w:t>
            </w:r>
            <w:r>
              <w:rPr>
                <w:sz w:val="20"/>
                <w:szCs w:val="20"/>
                <w:lang w:val="es-419"/>
              </w:rPr>
              <w:t>,</w:t>
            </w:r>
            <w:r w:rsidR="00E77A2C" w:rsidRPr="00F40216">
              <w:rPr>
                <w:sz w:val="20"/>
                <w:szCs w:val="20"/>
                <w:lang w:val="es-419"/>
              </w:rPr>
              <w:t xml:space="preserve"> planes</w:t>
            </w:r>
            <w:r>
              <w:rPr>
                <w:sz w:val="20"/>
                <w:szCs w:val="20"/>
                <w:lang w:val="es-419"/>
              </w:rPr>
              <w:t xml:space="preserve"> y estrategias</w:t>
            </w:r>
            <w:r w:rsidR="00E77A2C" w:rsidRPr="00F40216">
              <w:rPr>
                <w:sz w:val="20"/>
                <w:szCs w:val="20"/>
                <w:lang w:val="es-419"/>
              </w:rPr>
              <w:t xml:space="preserve"> sectoriales.</w:t>
            </w:r>
          </w:p>
        </w:tc>
        <w:tc>
          <w:tcPr>
            <w:tcW w:w="1436" w:type="dxa"/>
            <w:vAlign w:val="center"/>
          </w:tcPr>
          <w:p w14:paraId="2F881E19" w14:textId="5B0F3FEC" w:rsidR="00E77A2C" w:rsidRPr="00F40216" w:rsidRDefault="00E77A2C" w:rsidP="00E77A2C">
            <w:pPr>
              <w:jc w:val="center"/>
              <w:rPr>
                <w:sz w:val="20"/>
                <w:szCs w:val="20"/>
                <w:lang w:val="es-419"/>
              </w:rPr>
            </w:pPr>
            <w:r w:rsidRPr="00F40216">
              <w:rPr>
                <w:sz w:val="20"/>
                <w:szCs w:val="20"/>
                <w:lang w:val="es-419"/>
              </w:rPr>
              <w:t>Bajo</w:t>
            </w:r>
          </w:p>
        </w:tc>
      </w:tr>
    </w:tbl>
    <w:p w14:paraId="6FF02559" w14:textId="58F21F50" w:rsidR="00706CBC" w:rsidRDefault="00706CBC" w:rsidP="00143CA2">
      <w:pPr>
        <w:rPr>
          <w:lang w:val="es-419"/>
        </w:rPr>
      </w:pPr>
    </w:p>
    <w:p w14:paraId="6855803D" w14:textId="1A78A73C" w:rsidR="00CC532F" w:rsidRPr="00F40216" w:rsidRDefault="00CC532F" w:rsidP="00B66FA9">
      <w:pPr>
        <w:pStyle w:val="Heading2"/>
        <w:rPr>
          <w:lang w:val="es-419"/>
        </w:rPr>
      </w:pPr>
      <w:bookmarkStart w:id="93" w:name="_Toc143371962"/>
      <w:r w:rsidRPr="00F40216">
        <w:rPr>
          <w:lang w:val="es-419"/>
        </w:rPr>
        <w:t>Capacidad de absorción del Programa REI y las inversiones asociadas</w:t>
      </w:r>
      <w:bookmarkEnd w:id="93"/>
    </w:p>
    <w:p w14:paraId="2ACBFD34" w14:textId="77777777" w:rsidR="003D2A7A" w:rsidRPr="00F40216" w:rsidRDefault="003D2A7A" w:rsidP="003D2A7A">
      <w:pPr>
        <w:rPr>
          <w:lang w:val="es-419"/>
        </w:rPr>
      </w:pPr>
    </w:p>
    <w:p w14:paraId="23CB8CCC" w14:textId="55540B0C" w:rsidR="00760719" w:rsidRDefault="00CC532F" w:rsidP="005D21B7">
      <w:pPr>
        <w:rPr>
          <w:lang w:val="es-419"/>
        </w:rPr>
      </w:pPr>
      <w:r w:rsidRPr="00F40216">
        <w:rPr>
          <w:lang w:val="es-419"/>
        </w:rPr>
        <w:t xml:space="preserve">Costa Rica cuenta con </w:t>
      </w:r>
      <w:r w:rsidR="00AF2BA2" w:rsidRPr="00F40216">
        <w:rPr>
          <w:lang w:val="es-419"/>
        </w:rPr>
        <w:t>un</w:t>
      </w:r>
      <w:r w:rsidR="00CE43BA">
        <w:rPr>
          <w:lang w:val="es-419"/>
        </w:rPr>
        <w:t xml:space="preserve">a serie </w:t>
      </w:r>
      <w:r w:rsidR="00AF2BA2" w:rsidRPr="00F40216">
        <w:rPr>
          <w:lang w:val="es-419"/>
        </w:rPr>
        <w:t xml:space="preserve">coherente </w:t>
      </w:r>
      <w:r w:rsidR="003F21E3" w:rsidRPr="00F40216">
        <w:rPr>
          <w:lang w:val="es-419"/>
        </w:rPr>
        <w:t xml:space="preserve">de </w:t>
      </w:r>
      <w:r w:rsidRPr="00F40216">
        <w:rPr>
          <w:lang w:val="es-419"/>
        </w:rPr>
        <w:t>políticas, planes nacional</w:t>
      </w:r>
      <w:r w:rsidR="00610792" w:rsidRPr="00F40216">
        <w:rPr>
          <w:lang w:val="es-419"/>
        </w:rPr>
        <w:t>es</w:t>
      </w:r>
      <w:r w:rsidRPr="00F40216">
        <w:rPr>
          <w:lang w:val="es-419"/>
        </w:rPr>
        <w:t xml:space="preserve"> y legislación para </w:t>
      </w:r>
      <w:r w:rsidR="005653EE" w:rsidRPr="00F40216">
        <w:rPr>
          <w:lang w:val="es-419"/>
        </w:rPr>
        <w:t xml:space="preserve">acelerar </w:t>
      </w:r>
      <w:r w:rsidRPr="00F40216">
        <w:rPr>
          <w:lang w:val="es-419"/>
        </w:rPr>
        <w:t>la descarbonización</w:t>
      </w:r>
      <w:r w:rsidR="005653EE" w:rsidRPr="00F40216">
        <w:rPr>
          <w:lang w:val="es-419"/>
        </w:rPr>
        <w:t xml:space="preserve">. </w:t>
      </w:r>
      <w:r w:rsidR="00760719">
        <w:rPr>
          <w:lang w:val="es-419"/>
        </w:rPr>
        <w:t>En el 2022, se estimó que l</w:t>
      </w:r>
      <w:r w:rsidR="00307707" w:rsidRPr="00F40216">
        <w:rPr>
          <w:lang w:val="es-419"/>
        </w:rPr>
        <w:t xml:space="preserve">a implementación del PNdD </w:t>
      </w:r>
      <w:r w:rsidR="00E534E3">
        <w:rPr>
          <w:lang w:val="es-419"/>
        </w:rPr>
        <w:t xml:space="preserve">requiere </w:t>
      </w:r>
      <w:r w:rsidR="00760719">
        <w:rPr>
          <w:lang w:val="es-419"/>
        </w:rPr>
        <w:t xml:space="preserve">de </w:t>
      </w:r>
      <w:r w:rsidR="00E534E3">
        <w:rPr>
          <w:lang w:val="es-419"/>
        </w:rPr>
        <w:t xml:space="preserve">inversiones </w:t>
      </w:r>
      <w:r w:rsidR="00760719">
        <w:rPr>
          <w:lang w:val="es-419"/>
        </w:rPr>
        <w:t>por</w:t>
      </w:r>
      <w:r w:rsidR="00E534E3">
        <w:rPr>
          <w:lang w:val="es-419"/>
        </w:rPr>
        <w:t xml:space="preserve"> </w:t>
      </w:r>
      <w:r w:rsidR="00307707" w:rsidRPr="00F40216">
        <w:rPr>
          <w:lang w:val="es-419"/>
        </w:rPr>
        <w:t>USD</w:t>
      </w:r>
      <w:r w:rsidR="00A7545C">
        <w:rPr>
          <w:lang w:val="es-419"/>
        </w:rPr>
        <w:t xml:space="preserve"> </w:t>
      </w:r>
      <w:r w:rsidR="00307707" w:rsidRPr="00F40216">
        <w:rPr>
          <w:lang w:val="es-419"/>
        </w:rPr>
        <w:t>11</w:t>
      </w:r>
      <w:r w:rsidR="00E534E3">
        <w:rPr>
          <w:lang w:val="es-419"/>
        </w:rPr>
        <w:t>9 mil</w:t>
      </w:r>
      <w:r w:rsidR="00307707" w:rsidRPr="00F40216">
        <w:rPr>
          <w:lang w:val="es-419"/>
        </w:rPr>
        <w:t xml:space="preserve"> millones</w:t>
      </w:r>
      <w:r w:rsidR="00760719">
        <w:rPr>
          <w:lang w:val="es-419"/>
        </w:rPr>
        <w:t>,</w:t>
      </w:r>
      <w:r w:rsidR="00E534E3">
        <w:rPr>
          <w:lang w:val="es-419"/>
        </w:rPr>
        <w:t xml:space="preserve"> en los diferentes ejes que componen el plan</w:t>
      </w:r>
      <w:r w:rsidR="00760719">
        <w:rPr>
          <w:lang w:val="es-419"/>
        </w:rPr>
        <w:t xml:space="preserve">. Para esto </w:t>
      </w:r>
      <w:r w:rsidR="00E534E3">
        <w:rPr>
          <w:lang w:val="es-419"/>
        </w:rPr>
        <w:t>e</w:t>
      </w:r>
      <w:r w:rsidR="003F21E3" w:rsidRPr="00F40216">
        <w:rPr>
          <w:lang w:val="es-419"/>
        </w:rPr>
        <w:t>l país</w:t>
      </w:r>
      <w:r w:rsidR="00307707" w:rsidRPr="00F40216">
        <w:rPr>
          <w:lang w:val="es-419"/>
        </w:rPr>
        <w:t xml:space="preserve"> </w:t>
      </w:r>
      <w:r w:rsidR="00760719">
        <w:rPr>
          <w:lang w:val="es-419"/>
        </w:rPr>
        <w:t xml:space="preserve">ya </w:t>
      </w:r>
      <w:r w:rsidR="00307707" w:rsidRPr="00F40216">
        <w:rPr>
          <w:lang w:val="es-419"/>
        </w:rPr>
        <w:t xml:space="preserve">trabaja con socios privados, públicos nacionales e internacionales, así como con </w:t>
      </w:r>
      <w:r w:rsidR="00AD3139" w:rsidRPr="00F40216">
        <w:rPr>
          <w:lang w:val="es-419"/>
        </w:rPr>
        <w:t xml:space="preserve">los </w:t>
      </w:r>
      <w:r w:rsidR="00307707" w:rsidRPr="00F40216">
        <w:rPr>
          <w:lang w:val="es-419"/>
        </w:rPr>
        <w:t>BMD</w:t>
      </w:r>
      <w:r w:rsidR="00BF6A53">
        <w:rPr>
          <w:lang w:val="es-419"/>
        </w:rPr>
        <w:t>s</w:t>
      </w:r>
      <w:r w:rsidR="00307707" w:rsidRPr="00F40216">
        <w:rPr>
          <w:lang w:val="es-419"/>
        </w:rPr>
        <w:t xml:space="preserve"> para alcanzar </w:t>
      </w:r>
      <w:r w:rsidR="00610792" w:rsidRPr="00F40216">
        <w:rPr>
          <w:lang w:val="es-419"/>
        </w:rPr>
        <w:t>las metas del PNdD</w:t>
      </w:r>
      <w:r w:rsidR="00307707" w:rsidRPr="00F40216">
        <w:rPr>
          <w:lang w:val="es-419"/>
        </w:rPr>
        <w:t>.</w:t>
      </w:r>
      <w:r w:rsidR="003F21E3" w:rsidRPr="00F40216">
        <w:rPr>
          <w:lang w:val="es-419"/>
        </w:rPr>
        <w:t xml:space="preserve"> </w:t>
      </w:r>
      <w:r w:rsidR="00760719">
        <w:rPr>
          <w:lang w:val="es-419"/>
        </w:rPr>
        <w:lastRenderedPageBreak/>
        <w:t>En particular, s</w:t>
      </w:r>
      <w:r w:rsidR="00760719" w:rsidRPr="00F40216">
        <w:rPr>
          <w:lang w:val="es-419"/>
        </w:rPr>
        <w:t xml:space="preserve">e </w:t>
      </w:r>
      <w:r w:rsidR="003F21E3" w:rsidRPr="00F40216">
        <w:rPr>
          <w:lang w:val="es-419"/>
        </w:rPr>
        <w:t>estima que la inversión requerida</w:t>
      </w:r>
      <w:r w:rsidR="0040259D" w:rsidRPr="00F40216">
        <w:rPr>
          <w:lang w:val="es-419"/>
        </w:rPr>
        <w:t xml:space="preserve"> </w:t>
      </w:r>
      <w:r w:rsidR="003F21E3" w:rsidRPr="00F40216">
        <w:rPr>
          <w:lang w:val="es-419"/>
        </w:rPr>
        <w:t xml:space="preserve">en el sector transporte </w:t>
      </w:r>
      <w:r w:rsidR="0040259D" w:rsidRPr="00F40216">
        <w:rPr>
          <w:lang w:val="es-419"/>
        </w:rPr>
        <w:t>asciende</w:t>
      </w:r>
      <w:r w:rsidR="003F21E3" w:rsidRPr="00F40216">
        <w:rPr>
          <w:lang w:val="es-419"/>
        </w:rPr>
        <w:t xml:space="preserve"> a USD</w:t>
      </w:r>
      <w:r w:rsidR="00A7545C">
        <w:rPr>
          <w:lang w:val="es-419"/>
        </w:rPr>
        <w:t xml:space="preserve"> </w:t>
      </w:r>
      <w:r w:rsidR="0040259D" w:rsidRPr="00F40216">
        <w:rPr>
          <w:lang w:val="es-419"/>
        </w:rPr>
        <w:t>4</w:t>
      </w:r>
      <w:r w:rsidR="00760719">
        <w:rPr>
          <w:lang w:val="es-419"/>
        </w:rPr>
        <w:t>,4 mil</w:t>
      </w:r>
      <w:r w:rsidR="003F21E3" w:rsidRPr="00F40216">
        <w:rPr>
          <w:lang w:val="es-419"/>
        </w:rPr>
        <w:t xml:space="preserve"> </w:t>
      </w:r>
      <w:r w:rsidR="0040259D" w:rsidRPr="00F40216">
        <w:rPr>
          <w:lang w:val="es-419"/>
        </w:rPr>
        <w:t xml:space="preserve">millones </w:t>
      </w:r>
      <w:r w:rsidR="003F21E3" w:rsidRPr="00F40216">
        <w:rPr>
          <w:lang w:val="es-419"/>
        </w:rPr>
        <w:t>y en el sector industria</w:t>
      </w:r>
      <w:r w:rsidR="00A66114">
        <w:rPr>
          <w:lang w:val="es-419"/>
        </w:rPr>
        <w:t>l</w:t>
      </w:r>
      <w:r w:rsidR="0040259D" w:rsidRPr="00F40216">
        <w:rPr>
          <w:lang w:val="es-419"/>
        </w:rPr>
        <w:t xml:space="preserve"> a USD</w:t>
      </w:r>
      <w:r w:rsidR="00A7545C">
        <w:rPr>
          <w:lang w:val="es-419"/>
        </w:rPr>
        <w:t xml:space="preserve"> </w:t>
      </w:r>
      <w:r w:rsidR="0040259D" w:rsidRPr="00F40216">
        <w:rPr>
          <w:lang w:val="es-419"/>
        </w:rPr>
        <w:t>176 millones</w:t>
      </w:r>
      <w:r w:rsidR="0040259D" w:rsidRPr="00F40216">
        <w:rPr>
          <w:rStyle w:val="FootnoteReference"/>
          <w:lang w:val="es-419"/>
        </w:rPr>
        <w:footnoteReference w:id="62"/>
      </w:r>
      <w:r w:rsidR="0040259D" w:rsidRPr="00F40216">
        <w:rPr>
          <w:lang w:val="es-419"/>
        </w:rPr>
        <w:t>.</w:t>
      </w:r>
      <w:r w:rsidR="003F21E3" w:rsidRPr="00F40216">
        <w:rPr>
          <w:lang w:val="es-419"/>
        </w:rPr>
        <w:t xml:space="preserve"> </w:t>
      </w:r>
    </w:p>
    <w:p w14:paraId="58107486" w14:textId="77777777" w:rsidR="00760719" w:rsidRDefault="00760719" w:rsidP="005D21B7">
      <w:pPr>
        <w:rPr>
          <w:lang w:val="es-419"/>
        </w:rPr>
      </w:pPr>
    </w:p>
    <w:p w14:paraId="7C5CE892" w14:textId="18FE74C9" w:rsidR="00B4410D" w:rsidRPr="00F40216" w:rsidRDefault="00DC1E9B" w:rsidP="005D21B7">
      <w:pPr>
        <w:rPr>
          <w:lang w:val="es-419"/>
        </w:rPr>
      </w:pPr>
      <w:r w:rsidRPr="00F40216">
        <w:rPr>
          <w:lang w:val="es-419"/>
        </w:rPr>
        <w:t>L</w:t>
      </w:r>
      <w:r>
        <w:rPr>
          <w:lang w:val="es-419"/>
        </w:rPr>
        <w:t xml:space="preserve">a planificación de recursos requeridos para ejecutar el </w:t>
      </w:r>
      <w:r w:rsidR="000A237D" w:rsidRPr="00F40216">
        <w:rPr>
          <w:lang w:val="es-419"/>
        </w:rPr>
        <w:t xml:space="preserve">PNdD </w:t>
      </w:r>
      <w:r>
        <w:rPr>
          <w:lang w:val="es-419"/>
        </w:rPr>
        <w:t xml:space="preserve">permite </w:t>
      </w:r>
      <w:r w:rsidR="00307707" w:rsidRPr="00F40216">
        <w:rPr>
          <w:lang w:val="es-419"/>
        </w:rPr>
        <w:t xml:space="preserve">incorporar el PI para el CIF-REI por un monto </w:t>
      </w:r>
      <w:r>
        <w:rPr>
          <w:lang w:val="es-419"/>
        </w:rPr>
        <w:t xml:space="preserve">indicativo </w:t>
      </w:r>
      <w:r w:rsidR="00307707" w:rsidRPr="00F40216">
        <w:rPr>
          <w:lang w:val="es-419"/>
        </w:rPr>
        <w:t>de USD</w:t>
      </w:r>
      <w:r w:rsidR="00A7545C">
        <w:rPr>
          <w:lang w:val="es-419"/>
        </w:rPr>
        <w:t xml:space="preserve"> </w:t>
      </w:r>
      <w:r w:rsidR="00307707" w:rsidRPr="00F40216">
        <w:rPr>
          <w:lang w:val="es-419"/>
        </w:rPr>
        <w:t>70 millones, así como los recursos que se espera movilice como complemento de</w:t>
      </w:r>
      <w:r w:rsidR="005653EE" w:rsidRPr="00F40216">
        <w:rPr>
          <w:lang w:val="es-419"/>
        </w:rPr>
        <w:t xml:space="preserve"> </w:t>
      </w:r>
      <w:r w:rsidR="00307707" w:rsidRPr="00F40216">
        <w:rPr>
          <w:lang w:val="es-419"/>
        </w:rPr>
        <w:t xml:space="preserve">los </w:t>
      </w:r>
      <w:r w:rsidR="005653EE" w:rsidRPr="00F40216">
        <w:rPr>
          <w:lang w:val="es-419"/>
        </w:rPr>
        <w:t>BMD</w:t>
      </w:r>
      <w:r w:rsidR="00BF6A53">
        <w:rPr>
          <w:lang w:val="es-419"/>
        </w:rPr>
        <w:t>s</w:t>
      </w:r>
      <w:r w:rsidR="005653EE" w:rsidRPr="00F40216">
        <w:rPr>
          <w:lang w:val="es-419"/>
        </w:rPr>
        <w:t xml:space="preserve">, financiamiento local e inversión privada </w:t>
      </w:r>
      <w:r w:rsidR="005653EE" w:rsidRPr="008B479D">
        <w:rPr>
          <w:lang w:val="es-419"/>
        </w:rPr>
        <w:t>por un monto de USD</w:t>
      </w:r>
      <w:r w:rsidR="00A7545C">
        <w:rPr>
          <w:lang w:val="es-419"/>
        </w:rPr>
        <w:t xml:space="preserve"> </w:t>
      </w:r>
      <w:r w:rsidR="00E14A41" w:rsidRPr="008B479D">
        <w:rPr>
          <w:lang w:val="es-419"/>
        </w:rPr>
        <w:t>67</w:t>
      </w:r>
      <w:r>
        <w:rPr>
          <w:lang w:val="es-419"/>
        </w:rPr>
        <w:t>4</w:t>
      </w:r>
      <w:r w:rsidR="005653EE" w:rsidRPr="008B479D">
        <w:rPr>
          <w:lang w:val="es-419"/>
        </w:rPr>
        <w:t>millones</w:t>
      </w:r>
      <w:r w:rsidR="00307707" w:rsidRPr="008B479D">
        <w:rPr>
          <w:lang w:val="es-419"/>
        </w:rPr>
        <w:t xml:space="preserve">. Los fondos del CIF-REI </w:t>
      </w:r>
      <w:r w:rsidR="0063243B" w:rsidRPr="008B479D">
        <w:rPr>
          <w:lang w:val="es-419"/>
        </w:rPr>
        <w:t>reducirá</w:t>
      </w:r>
      <w:r w:rsidR="00307707" w:rsidRPr="008B479D">
        <w:rPr>
          <w:lang w:val="es-419"/>
        </w:rPr>
        <w:t>n</w:t>
      </w:r>
      <w:r w:rsidR="005653EE" w:rsidRPr="008B479D">
        <w:rPr>
          <w:lang w:val="es-419"/>
        </w:rPr>
        <w:t xml:space="preserve"> los costos de los proyectos en</w:t>
      </w:r>
      <w:r w:rsidR="005653EE" w:rsidRPr="00F40216">
        <w:rPr>
          <w:lang w:val="es-419"/>
        </w:rPr>
        <w:t xml:space="preserve"> </w:t>
      </w:r>
      <w:r w:rsidR="0063243B" w:rsidRPr="00F40216">
        <w:rPr>
          <w:lang w:val="es-419"/>
        </w:rPr>
        <w:t>ejecución</w:t>
      </w:r>
      <w:r w:rsidR="00CA51EA">
        <w:rPr>
          <w:lang w:val="es-419"/>
        </w:rPr>
        <w:t xml:space="preserve"> y </w:t>
      </w:r>
      <w:r w:rsidR="005653EE" w:rsidRPr="00F40216">
        <w:rPr>
          <w:lang w:val="es-419"/>
        </w:rPr>
        <w:t xml:space="preserve"> </w:t>
      </w:r>
      <w:r w:rsidR="0063243B" w:rsidRPr="00F40216">
        <w:rPr>
          <w:lang w:val="es-419"/>
        </w:rPr>
        <w:t xml:space="preserve"> ampliará el impacto</w:t>
      </w:r>
      <w:r w:rsidR="005653EE" w:rsidRPr="00F40216">
        <w:rPr>
          <w:lang w:val="es-419"/>
        </w:rPr>
        <w:t xml:space="preserve"> de aquellos </w:t>
      </w:r>
      <w:r w:rsidR="0063243B" w:rsidRPr="00F40216">
        <w:rPr>
          <w:lang w:val="es-419"/>
        </w:rPr>
        <w:t>propuestos en el plan</w:t>
      </w:r>
      <w:r w:rsidR="00CA51EA">
        <w:rPr>
          <w:lang w:val="es-419"/>
        </w:rPr>
        <w:t>,</w:t>
      </w:r>
      <w:r w:rsidR="0040224F" w:rsidRPr="0040224F">
        <w:t xml:space="preserve"> </w:t>
      </w:r>
      <w:r>
        <w:t>lo cual</w:t>
      </w:r>
      <w:r w:rsidR="0040224F" w:rsidRPr="0040224F">
        <w:rPr>
          <w:lang w:val="es-419"/>
        </w:rPr>
        <w:t xml:space="preserve"> servirá de </w:t>
      </w:r>
      <w:r w:rsidR="00E375C3">
        <w:rPr>
          <w:lang w:val="es-419"/>
        </w:rPr>
        <w:t>demostración</w:t>
      </w:r>
      <w:r w:rsidR="0040224F" w:rsidRPr="0040224F">
        <w:rPr>
          <w:lang w:val="es-419"/>
        </w:rPr>
        <w:t xml:space="preserve"> para su escalamiento debido a la </w:t>
      </w:r>
      <w:r w:rsidR="00CA51EA">
        <w:rPr>
          <w:lang w:val="es-419"/>
        </w:rPr>
        <w:t xml:space="preserve">experiencia adquirida y </w:t>
      </w:r>
      <w:r w:rsidR="0040224F" w:rsidRPr="0040224F">
        <w:rPr>
          <w:lang w:val="es-419"/>
        </w:rPr>
        <w:t>atracción de inversión</w:t>
      </w:r>
      <w:r w:rsidR="0063243B" w:rsidRPr="00F40216">
        <w:rPr>
          <w:lang w:val="es-419"/>
        </w:rPr>
        <w:t>.</w:t>
      </w:r>
    </w:p>
    <w:p w14:paraId="554D3EA4" w14:textId="77777777" w:rsidR="0063243B" w:rsidRPr="00F40216" w:rsidRDefault="0063243B" w:rsidP="005D21B7">
      <w:pPr>
        <w:rPr>
          <w:lang w:val="es-419"/>
        </w:rPr>
      </w:pPr>
    </w:p>
    <w:p w14:paraId="499C928A" w14:textId="74D2F31F" w:rsidR="0063243B" w:rsidRPr="00F40216" w:rsidRDefault="0063243B" w:rsidP="005D21B7">
      <w:pPr>
        <w:rPr>
          <w:lang w:val="es-419"/>
        </w:rPr>
      </w:pPr>
      <w:r w:rsidRPr="00F40216">
        <w:rPr>
          <w:lang w:val="es-419"/>
        </w:rPr>
        <w:t xml:space="preserve">El sistema financiero de Costa Rica, al igual que </w:t>
      </w:r>
      <w:r w:rsidR="00435294">
        <w:rPr>
          <w:lang w:val="es-419"/>
        </w:rPr>
        <w:t xml:space="preserve">empresas </w:t>
      </w:r>
      <w:r w:rsidRPr="00F40216">
        <w:rPr>
          <w:lang w:val="es-419"/>
        </w:rPr>
        <w:t>locales, han demostrado su capacidad para financiar y ejecutar de forma efectiva proyectos locales de gran magnitud relacionados con la modernización del sector</w:t>
      </w:r>
      <w:r w:rsidR="00AD3139" w:rsidRPr="00F40216">
        <w:rPr>
          <w:lang w:val="es-419"/>
        </w:rPr>
        <w:t xml:space="preserve"> energético</w:t>
      </w:r>
      <w:r w:rsidR="00EE4A9C" w:rsidRPr="00F40216">
        <w:rPr>
          <w:lang w:val="es-419"/>
        </w:rPr>
        <w:t>, introducción de fuentes renovables</w:t>
      </w:r>
      <w:r w:rsidRPr="00F40216">
        <w:rPr>
          <w:lang w:val="es-419"/>
        </w:rPr>
        <w:t xml:space="preserve"> y la transición energética. Los fondos concesionales dispuestos mediante el programa el CIF-REI contribuirá</w:t>
      </w:r>
      <w:r w:rsidR="00E14A41" w:rsidRPr="00F40216">
        <w:rPr>
          <w:lang w:val="es-419"/>
        </w:rPr>
        <w:t>n</w:t>
      </w:r>
      <w:r w:rsidRPr="00F40216">
        <w:rPr>
          <w:lang w:val="es-419"/>
        </w:rPr>
        <w:t xml:space="preserve"> a consolidar la vocación del país </w:t>
      </w:r>
      <w:r w:rsidR="00E14A41" w:rsidRPr="00F40216">
        <w:rPr>
          <w:lang w:val="es-419"/>
        </w:rPr>
        <w:t>y acelerar su avance hacia la</w:t>
      </w:r>
      <w:r w:rsidRPr="00F40216">
        <w:rPr>
          <w:lang w:val="es-419"/>
        </w:rPr>
        <w:t xml:space="preserve"> transición energética justa</w:t>
      </w:r>
      <w:r w:rsidR="00EE4A9C" w:rsidRPr="00F40216">
        <w:rPr>
          <w:lang w:val="es-419"/>
        </w:rPr>
        <w:t xml:space="preserve"> </w:t>
      </w:r>
      <w:r w:rsidR="00E14A41" w:rsidRPr="00F40216">
        <w:rPr>
          <w:lang w:val="es-419"/>
        </w:rPr>
        <w:t>a la cual aspira</w:t>
      </w:r>
      <w:r w:rsidRPr="00F40216">
        <w:rPr>
          <w:lang w:val="es-419"/>
        </w:rPr>
        <w:t>.</w:t>
      </w:r>
    </w:p>
    <w:p w14:paraId="7FE6740A" w14:textId="79B1305D" w:rsidR="0063243B" w:rsidRPr="00F40216" w:rsidRDefault="0063243B" w:rsidP="00441E8D">
      <w:pPr>
        <w:rPr>
          <w:lang w:val="es-419"/>
        </w:rPr>
      </w:pPr>
    </w:p>
    <w:p w14:paraId="6FFA5772" w14:textId="111C6733" w:rsidR="00355B97" w:rsidRPr="00F40216" w:rsidRDefault="00EE4A9C" w:rsidP="005D21B7">
      <w:pPr>
        <w:rPr>
          <w:lang w:val="es-419"/>
        </w:rPr>
      </w:pPr>
      <w:r w:rsidRPr="00F40216">
        <w:rPr>
          <w:lang w:val="es-419"/>
        </w:rPr>
        <w:t>La capacidad de atraer inversión extranjera directa, particularmente en sectores de manufactura avanzada</w:t>
      </w:r>
      <w:r w:rsidR="00441E8D" w:rsidRPr="00F40216">
        <w:rPr>
          <w:lang w:val="es-419"/>
        </w:rPr>
        <w:t xml:space="preserve"> (industrias intensivas en tecnologías, principalmente dispositivos médicos y tecnologías de la información y comunicaciones)</w:t>
      </w:r>
      <w:r w:rsidR="00CE553A" w:rsidRPr="00F40216">
        <w:rPr>
          <w:rStyle w:val="FootnoteReference"/>
          <w:lang w:val="es-419"/>
        </w:rPr>
        <w:footnoteReference w:id="63"/>
      </w:r>
      <w:r w:rsidR="00A03D96" w:rsidRPr="00F40216">
        <w:rPr>
          <w:lang w:val="es-419"/>
        </w:rPr>
        <w:t xml:space="preserve"> </w:t>
      </w:r>
      <w:r w:rsidR="00CE553A" w:rsidRPr="00F40216">
        <w:rPr>
          <w:lang w:val="es-419"/>
        </w:rPr>
        <w:t xml:space="preserve">es </w:t>
      </w:r>
      <w:r w:rsidR="00A03D96" w:rsidRPr="00F40216">
        <w:rPr>
          <w:lang w:val="es-419"/>
        </w:rPr>
        <w:t>reflejo de</w:t>
      </w:r>
      <w:r w:rsidRPr="00F40216">
        <w:rPr>
          <w:lang w:val="es-419"/>
        </w:rPr>
        <w:t xml:space="preserve"> </w:t>
      </w:r>
      <w:r w:rsidR="00E77A2C" w:rsidRPr="00F40216">
        <w:rPr>
          <w:lang w:val="es-419"/>
        </w:rPr>
        <w:t>las</w:t>
      </w:r>
      <w:r w:rsidRPr="00F40216">
        <w:rPr>
          <w:lang w:val="es-419"/>
        </w:rPr>
        <w:t xml:space="preserve"> condiciones favorables </w:t>
      </w:r>
      <w:r w:rsidR="00F40216" w:rsidRPr="00F40216">
        <w:rPr>
          <w:lang w:val="es-419"/>
        </w:rPr>
        <w:t>que tiene</w:t>
      </w:r>
      <w:r w:rsidR="00E77A2C" w:rsidRPr="00F40216">
        <w:rPr>
          <w:lang w:val="es-419"/>
        </w:rPr>
        <w:t xml:space="preserve"> el país </w:t>
      </w:r>
      <w:r w:rsidRPr="00F40216">
        <w:rPr>
          <w:lang w:val="es-419"/>
        </w:rPr>
        <w:t xml:space="preserve">para la inversión extranjera y local. </w:t>
      </w:r>
      <w:r w:rsidR="00844075" w:rsidRPr="00F40216">
        <w:rPr>
          <w:lang w:val="es-419"/>
        </w:rPr>
        <w:t xml:space="preserve">Estas capacidades se confirman </w:t>
      </w:r>
      <w:r w:rsidR="008A6405" w:rsidRPr="00F40216">
        <w:rPr>
          <w:lang w:val="es-419"/>
        </w:rPr>
        <w:t xml:space="preserve">por la posición que el país ocupa en </w:t>
      </w:r>
      <w:r w:rsidR="00844075" w:rsidRPr="00F40216">
        <w:rPr>
          <w:lang w:val="es-419"/>
        </w:rPr>
        <w:t xml:space="preserve">el índice de transformación económica del </w:t>
      </w:r>
      <w:r w:rsidR="00844075" w:rsidRPr="008B479D">
        <w:rPr>
          <w:i/>
          <w:iCs/>
          <w:lang w:val="es-419"/>
        </w:rPr>
        <w:t>BTI Transformation Index</w:t>
      </w:r>
      <w:r w:rsidR="00844075" w:rsidRPr="00F40216">
        <w:rPr>
          <w:rStyle w:val="FootnoteReference"/>
          <w:lang w:val="es-419"/>
        </w:rPr>
        <w:footnoteReference w:id="64"/>
      </w:r>
      <w:r w:rsidR="008A6405" w:rsidRPr="00F40216">
        <w:rPr>
          <w:lang w:val="es-419"/>
        </w:rPr>
        <w:t xml:space="preserve">, </w:t>
      </w:r>
      <w:r w:rsidR="00CE553A" w:rsidRPr="00F40216">
        <w:rPr>
          <w:lang w:val="es-419"/>
        </w:rPr>
        <w:t xml:space="preserve">en </w:t>
      </w:r>
      <w:r w:rsidR="00844075" w:rsidRPr="00F40216">
        <w:rPr>
          <w:lang w:val="es-419"/>
        </w:rPr>
        <w:t>el cual</w:t>
      </w:r>
      <w:r w:rsidR="00355B97" w:rsidRPr="00F40216">
        <w:rPr>
          <w:lang w:val="es-419"/>
        </w:rPr>
        <w:t xml:space="preserve"> ocupa el lugar 17 entre 137 naciones consideradas</w:t>
      </w:r>
      <w:r w:rsidR="008A6405" w:rsidRPr="00F40216">
        <w:rPr>
          <w:lang w:val="es-419"/>
        </w:rPr>
        <w:t>, y se consolida con su posición en el índice de transformación política (7 de 137) y de gobernanza (5 de 137).</w:t>
      </w:r>
    </w:p>
    <w:p w14:paraId="2672AE31" w14:textId="77777777" w:rsidR="00355B97" w:rsidRPr="00F40216" w:rsidRDefault="00355B97" w:rsidP="005D21B7">
      <w:pPr>
        <w:rPr>
          <w:lang w:val="es-419"/>
        </w:rPr>
      </w:pPr>
    </w:p>
    <w:p w14:paraId="33C8C481" w14:textId="1602701C" w:rsidR="0063243B" w:rsidRPr="00F40216" w:rsidRDefault="00EE4A9C" w:rsidP="005D21B7">
      <w:pPr>
        <w:rPr>
          <w:lang w:val="es-419"/>
        </w:rPr>
      </w:pPr>
      <w:r w:rsidRPr="00F40216">
        <w:rPr>
          <w:lang w:val="es-419"/>
        </w:rPr>
        <w:t xml:space="preserve">El programa CIF-REI contribuirá </w:t>
      </w:r>
      <w:r w:rsidR="00E14A41" w:rsidRPr="00F40216">
        <w:rPr>
          <w:lang w:val="es-419"/>
        </w:rPr>
        <w:t xml:space="preserve">a </w:t>
      </w:r>
      <w:r w:rsidRPr="00F40216">
        <w:rPr>
          <w:lang w:val="es-419"/>
        </w:rPr>
        <w:t xml:space="preserve">catalizar y movilizar inversión extranjera y local adicional direccionada a </w:t>
      </w:r>
      <w:r w:rsidR="0021624A" w:rsidRPr="00F40216">
        <w:rPr>
          <w:lang w:val="es-419"/>
        </w:rPr>
        <w:t xml:space="preserve">avanzar con </w:t>
      </w:r>
      <w:r w:rsidRPr="00F40216">
        <w:rPr>
          <w:lang w:val="es-419"/>
        </w:rPr>
        <w:t>el proceso de descarbonización en Costa Rica.</w:t>
      </w:r>
    </w:p>
    <w:p w14:paraId="7BC0B342" w14:textId="77777777" w:rsidR="009652A2" w:rsidRPr="00F40216" w:rsidRDefault="009652A2" w:rsidP="005D21B7">
      <w:pPr>
        <w:rPr>
          <w:lang w:val="es-419"/>
        </w:rPr>
      </w:pPr>
    </w:p>
    <w:p w14:paraId="3963F72C" w14:textId="37258722" w:rsidR="00C30559" w:rsidRPr="00F40216" w:rsidRDefault="00103D64" w:rsidP="00D51003">
      <w:pPr>
        <w:pStyle w:val="Heading1"/>
        <w:rPr>
          <w:lang w:val="es-419"/>
        </w:rPr>
      </w:pPr>
      <w:bookmarkStart w:id="95" w:name="_Toc112051415"/>
      <w:bookmarkStart w:id="96" w:name="_Toc115870416"/>
      <w:bookmarkStart w:id="97" w:name="_Toc116968223"/>
      <w:bookmarkStart w:id="98" w:name="_Toc143371963"/>
      <w:r w:rsidRPr="00F40216">
        <w:rPr>
          <w:lang w:val="es-419"/>
        </w:rPr>
        <w:t>Enfoque de s</w:t>
      </w:r>
      <w:r w:rsidR="00C30559" w:rsidRPr="00F40216">
        <w:rPr>
          <w:lang w:val="es-419"/>
        </w:rPr>
        <w:t xml:space="preserve">eguimiento </w:t>
      </w:r>
      <w:r w:rsidRPr="00F40216">
        <w:rPr>
          <w:lang w:val="es-419"/>
        </w:rPr>
        <w:t xml:space="preserve">integrado, </w:t>
      </w:r>
      <w:r w:rsidR="00C30559" w:rsidRPr="00F40216">
        <w:rPr>
          <w:lang w:val="es-419"/>
        </w:rPr>
        <w:t>evaluación</w:t>
      </w:r>
      <w:bookmarkStart w:id="99" w:name="_Hlk130817944"/>
      <w:bookmarkEnd w:id="95"/>
      <w:bookmarkEnd w:id="96"/>
      <w:bookmarkEnd w:id="97"/>
      <w:r w:rsidRPr="00F40216">
        <w:rPr>
          <w:lang w:val="es-419"/>
        </w:rPr>
        <w:t xml:space="preserve"> y aprendizaje</w:t>
      </w:r>
      <w:bookmarkEnd w:id="98"/>
    </w:p>
    <w:bookmarkEnd w:id="99"/>
    <w:p w14:paraId="48CCA5DD" w14:textId="77777777" w:rsidR="00C30559" w:rsidRPr="00F40216" w:rsidRDefault="00C30559" w:rsidP="00C30559">
      <w:pPr>
        <w:rPr>
          <w:lang w:val="es-419"/>
        </w:rPr>
      </w:pPr>
    </w:p>
    <w:p w14:paraId="08BC282E" w14:textId="24BADE15" w:rsidR="00D42703" w:rsidRPr="00F40216" w:rsidRDefault="00D42703" w:rsidP="00C30559">
      <w:pPr>
        <w:rPr>
          <w:lang w:val="es-419"/>
        </w:rPr>
      </w:pPr>
      <w:r w:rsidRPr="00F40216">
        <w:rPr>
          <w:lang w:val="es-419"/>
        </w:rPr>
        <w:t xml:space="preserve">El esquema de Monitoreo, Evaluación y Aprendizaje del plan de inversión de Costa Rica se sustenta en el IRF del CIF-REI. </w:t>
      </w:r>
      <w:r w:rsidR="00EA58DE">
        <w:rPr>
          <w:lang w:val="es-419"/>
        </w:rPr>
        <w:t>Este f</w:t>
      </w:r>
      <w:r w:rsidR="00EA58DE" w:rsidRPr="00F40216">
        <w:rPr>
          <w:lang w:val="es-419"/>
        </w:rPr>
        <w:t xml:space="preserve">ue </w:t>
      </w:r>
      <w:r w:rsidRPr="00F40216">
        <w:rPr>
          <w:lang w:val="es-419"/>
        </w:rPr>
        <w:t xml:space="preserve">preparado por el GdCR </w:t>
      </w:r>
      <w:r w:rsidR="00EA58DE">
        <w:rPr>
          <w:lang w:val="es-419"/>
        </w:rPr>
        <w:t xml:space="preserve">con apoyo de </w:t>
      </w:r>
      <w:r w:rsidRPr="00F40216">
        <w:rPr>
          <w:lang w:val="es-419"/>
        </w:rPr>
        <w:t xml:space="preserve">los BMDs con el propósito de dar seguimiento e informar sobre el progreso logrado en resultados y objetivos y </w:t>
      </w:r>
      <w:r w:rsidR="00D048CB" w:rsidRPr="00F40216">
        <w:rPr>
          <w:lang w:val="es-419"/>
        </w:rPr>
        <w:t>refleja</w:t>
      </w:r>
      <w:r w:rsidRPr="00F40216">
        <w:rPr>
          <w:lang w:val="es-419"/>
        </w:rPr>
        <w:t xml:space="preserve"> la cadena de resultados producto de las actividades de apoyo descritas en la sección </w:t>
      </w:r>
      <w:r w:rsidR="00EA58DE">
        <w:rPr>
          <w:lang w:val="es-419"/>
        </w:rPr>
        <w:t>4</w:t>
      </w:r>
      <w:r w:rsidRPr="00F40216">
        <w:rPr>
          <w:lang w:val="es-419"/>
        </w:rPr>
        <w:t xml:space="preserve">. </w:t>
      </w:r>
      <w:r w:rsidR="0077734E" w:rsidRPr="00F40216">
        <w:rPr>
          <w:lang w:val="es-419"/>
        </w:rPr>
        <w:t xml:space="preserve">En este enfoque integrado, la medición del impacto del programa y </w:t>
      </w:r>
      <w:r w:rsidR="00FB3FD2" w:rsidRPr="00F40216">
        <w:rPr>
          <w:lang w:val="es-419"/>
        </w:rPr>
        <w:t xml:space="preserve">sus </w:t>
      </w:r>
      <w:r w:rsidR="0077734E" w:rsidRPr="00F40216">
        <w:rPr>
          <w:lang w:val="es-419"/>
        </w:rPr>
        <w:t xml:space="preserve">proyectos se realiza </w:t>
      </w:r>
      <w:r w:rsidR="00C47027" w:rsidRPr="00F40216">
        <w:rPr>
          <w:lang w:val="es-419"/>
        </w:rPr>
        <w:t>multidimensionalmente a través</w:t>
      </w:r>
      <w:r w:rsidR="0077734E" w:rsidRPr="00F40216">
        <w:rPr>
          <w:lang w:val="es-419"/>
        </w:rPr>
        <w:t xml:space="preserve"> </w:t>
      </w:r>
      <w:r w:rsidR="00C47027" w:rsidRPr="00F40216">
        <w:rPr>
          <w:lang w:val="es-419"/>
        </w:rPr>
        <w:t>del</w:t>
      </w:r>
      <w:r w:rsidR="0077734E" w:rsidRPr="00F40216">
        <w:rPr>
          <w:lang w:val="es-419"/>
        </w:rPr>
        <w:t xml:space="preserve"> monitoreo, </w:t>
      </w:r>
      <w:r w:rsidR="000813C4" w:rsidRPr="00F40216">
        <w:rPr>
          <w:lang w:val="es-419"/>
        </w:rPr>
        <w:t xml:space="preserve">la </w:t>
      </w:r>
      <w:r w:rsidR="0077734E" w:rsidRPr="00F40216">
        <w:rPr>
          <w:lang w:val="es-419"/>
        </w:rPr>
        <w:t>evaluación</w:t>
      </w:r>
      <w:r w:rsidR="00C47027" w:rsidRPr="00F40216">
        <w:rPr>
          <w:lang w:val="es-419"/>
        </w:rPr>
        <w:t>,</w:t>
      </w:r>
      <w:r w:rsidR="0077734E" w:rsidRPr="00F40216">
        <w:rPr>
          <w:lang w:val="es-419"/>
        </w:rPr>
        <w:t xml:space="preserve"> aprendizaje </w:t>
      </w:r>
      <w:r w:rsidR="00C47027" w:rsidRPr="00F40216">
        <w:rPr>
          <w:lang w:val="es-419"/>
        </w:rPr>
        <w:t xml:space="preserve">y otros </w:t>
      </w:r>
      <w:r w:rsidR="0077734E" w:rsidRPr="00F40216">
        <w:rPr>
          <w:lang w:val="es-419"/>
        </w:rPr>
        <w:t>enfoques transversales</w:t>
      </w:r>
      <w:r w:rsidR="00C47027" w:rsidRPr="00F40216">
        <w:rPr>
          <w:lang w:val="es-419"/>
        </w:rPr>
        <w:t>, tales como,</w:t>
      </w:r>
      <w:r w:rsidR="0077734E" w:rsidRPr="00F40216">
        <w:rPr>
          <w:lang w:val="es-419"/>
        </w:rPr>
        <w:t xml:space="preserve"> la inclusión social y de género</w:t>
      </w:r>
      <w:r w:rsidR="000813C4" w:rsidRPr="00F40216">
        <w:rPr>
          <w:lang w:val="es-419"/>
        </w:rPr>
        <w:t>. Esto tiene como objeto</w:t>
      </w:r>
      <w:r w:rsidR="0077734E" w:rsidRPr="00F40216">
        <w:rPr>
          <w:lang w:val="es-419"/>
        </w:rPr>
        <w:t xml:space="preserve"> comprender de manera holística el progreso del programa junto a sus especificidades temáticas para alcanzar un objetivo </w:t>
      </w:r>
      <w:r w:rsidR="003E2C32" w:rsidRPr="00F40216">
        <w:rPr>
          <w:lang w:val="es-419"/>
        </w:rPr>
        <w:t>multidimensional</w:t>
      </w:r>
      <w:r w:rsidR="0077734E" w:rsidRPr="00F40216">
        <w:rPr>
          <w:lang w:val="es-419"/>
        </w:rPr>
        <w:t>.</w:t>
      </w:r>
    </w:p>
    <w:p w14:paraId="2FA2A57D" w14:textId="77777777" w:rsidR="0077734E" w:rsidRPr="00F40216" w:rsidRDefault="0077734E" w:rsidP="00C30559">
      <w:pPr>
        <w:rPr>
          <w:lang w:val="es-419"/>
        </w:rPr>
      </w:pPr>
    </w:p>
    <w:p w14:paraId="3AE19A8B" w14:textId="3BA33185" w:rsidR="0077734E" w:rsidRPr="00F40216" w:rsidRDefault="00851031" w:rsidP="00B66FA9">
      <w:pPr>
        <w:pStyle w:val="Heading2"/>
        <w:rPr>
          <w:lang w:val="es-419"/>
        </w:rPr>
      </w:pPr>
      <w:bookmarkStart w:id="100" w:name="_Toc143371964"/>
      <w:r w:rsidRPr="00F40216">
        <w:rPr>
          <w:lang w:val="es-419"/>
        </w:rPr>
        <w:t>Marco Integrado de Resultados</w:t>
      </w:r>
      <w:bookmarkEnd w:id="100"/>
      <w:r w:rsidR="00EA58DE">
        <w:rPr>
          <w:lang w:val="es-419"/>
        </w:rPr>
        <w:t xml:space="preserve"> (IRF)</w:t>
      </w:r>
    </w:p>
    <w:p w14:paraId="3287451F" w14:textId="77777777" w:rsidR="0077734E" w:rsidRPr="00F40216" w:rsidRDefault="0077734E" w:rsidP="00C30559">
      <w:pPr>
        <w:rPr>
          <w:lang w:val="es-419"/>
        </w:rPr>
      </w:pPr>
    </w:p>
    <w:p w14:paraId="0BB7464A" w14:textId="6B0D9FB7" w:rsidR="0077734E" w:rsidRPr="00F40216" w:rsidRDefault="00851031" w:rsidP="00C30559">
      <w:pPr>
        <w:rPr>
          <w:lang w:val="es-419"/>
        </w:rPr>
      </w:pPr>
      <w:r w:rsidRPr="00BF6A53">
        <w:rPr>
          <w:lang w:val="es-419"/>
        </w:rPr>
        <w:t xml:space="preserve">En términos generales, </w:t>
      </w:r>
      <w:r w:rsidR="0077734E" w:rsidRPr="00BF6A53">
        <w:rPr>
          <w:lang w:val="es-419"/>
        </w:rPr>
        <w:t xml:space="preserve">el </w:t>
      </w:r>
      <w:r w:rsidR="00EA58DE">
        <w:rPr>
          <w:lang w:val="es-419"/>
        </w:rPr>
        <w:t>PI</w:t>
      </w:r>
      <w:r w:rsidR="0077734E" w:rsidRPr="00BF6A53">
        <w:rPr>
          <w:lang w:val="es-419"/>
        </w:rPr>
        <w:t xml:space="preserve"> tienen como objetivo </w:t>
      </w:r>
      <w:r w:rsidR="000813C4" w:rsidRPr="00BF6A53">
        <w:rPr>
          <w:lang w:val="es-419"/>
        </w:rPr>
        <w:t xml:space="preserve">superar obstáculos específicos y crear condiciones habilitantes para </w:t>
      </w:r>
      <w:r w:rsidR="003E2C32" w:rsidRPr="00BF6A53">
        <w:rPr>
          <w:lang w:val="es-419"/>
        </w:rPr>
        <w:t>la</w:t>
      </w:r>
      <w:r w:rsidR="000813C4" w:rsidRPr="00BF6A53">
        <w:rPr>
          <w:lang w:val="es-419"/>
        </w:rPr>
        <w:t xml:space="preserve"> integración </w:t>
      </w:r>
      <w:r w:rsidR="003E2C32" w:rsidRPr="00BF6A53">
        <w:rPr>
          <w:lang w:val="es-419"/>
        </w:rPr>
        <w:t>de</w:t>
      </w:r>
      <w:r w:rsidR="000813C4" w:rsidRPr="00BF6A53">
        <w:rPr>
          <w:lang w:val="es-419"/>
        </w:rPr>
        <w:t xml:space="preserve"> </w:t>
      </w:r>
      <w:r w:rsidR="00103D64" w:rsidRPr="00BF6A53">
        <w:rPr>
          <w:lang w:val="es-419"/>
        </w:rPr>
        <w:t xml:space="preserve">energías renovables </w:t>
      </w:r>
      <w:r w:rsidR="003E2C32" w:rsidRPr="00BF6A53">
        <w:rPr>
          <w:lang w:val="es-419"/>
        </w:rPr>
        <w:t xml:space="preserve">adicionales </w:t>
      </w:r>
      <w:r w:rsidR="000813C4" w:rsidRPr="00BF6A53">
        <w:rPr>
          <w:lang w:val="es-419"/>
        </w:rPr>
        <w:t xml:space="preserve">al </w:t>
      </w:r>
      <w:r w:rsidR="003E2C32" w:rsidRPr="00BF6A53">
        <w:rPr>
          <w:lang w:val="es-419"/>
        </w:rPr>
        <w:t>SEN</w:t>
      </w:r>
      <w:r w:rsidR="000813C4" w:rsidRPr="00BF6A53">
        <w:rPr>
          <w:lang w:val="es-419"/>
        </w:rPr>
        <w:t xml:space="preserve"> como parte </w:t>
      </w:r>
      <w:r w:rsidR="0021624A" w:rsidRPr="00BF6A53">
        <w:rPr>
          <w:lang w:val="es-419"/>
        </w:rPr>
        <w:t>del</w:t>
      </w:r>
      <w:r w:rsidR="000813C4" w:rsidRPr="00BF6A53">
        <w:rPr>
          <w:lang w:val="es-419"/>
        </w:rPr>
        <w:t xml:space="preserve"> proceso de </w:t>
      </w:r>
      <w:r w:rsidR="000813C4" w:rsidRPr="00BF6A53">
        <w:rPr>
          <w:lang w:val="es-419"/>
        </w:rPr>
        <w:lastRenderedPageBreak/>
        <w:t>descarbonización</w:t>
      </w:r>
      <w:r w:rsidR="0021624A" w:rsidRPr="00BF6A53">
        <w:rPr>
          <w:lang w:val="es-419"/>
        </w:rPr>
        <w:t xml:space="preserve"> que se ha trazado el país</w:t>
      </w:r>
      <w:r w:rsidR="000813C4" w:rsidRPr="00BF6A53">
        <w:rPr>
          <w:lang w:val="es-419"/>
        </w:rPr>
        <w:t>. Los recursos concesionales permitirán el desarrollo</w:t>
      </w:r>
      <w:r w:rsidR="00214928" w:rsidRPr="00BF6A53">
        <w:rPr>
          <w:lang w:val="es-419"/>
        </w:rPr>
        <w:t>,</w:t>
      </w:r>
      <w:r w:rsidR="000813C4" w:rsidRPr="00BF6A53">
        <w:rPr>
          <w:lang w:val="es-419"/>
        </w:rPr>
        <w:t xml:space="preserve"> </w:t>
      </w:r>
      <w:r w:rsidR="00214928" w:rsidRPr="00BF6A53">
        <w:rPr>
          <w:lang w:val="es-419"/>
        </w:rPr>
        <w:t xml:space="preserve">acelerarán la implementación y </w:t>
      </w:r>
      <w:r w:rsidR="000813C4" w:rsidRPr="00BF6A53">
        <w:rPr>
          <w:lang w:val="es-419"/>
        </w:rPr>
        <w:t xml:space="preserve">ampliarán el alcance e impacto de esas actividades según se muestran en el cuadro </w:t>
      </w:r>
      <w:r w:rsidR="00D7443C" w:rsidRPr="00BF6A53">
        <w:rPr>
          <w:lang w:val="es-419"/>
        </w:rPr>
        <w:t>4</w:t>
      </w:r>
      <w:r w:rsidR="00103D64" w:rsidRPr="00BF6A53">
        <w:rPr>
          <w:lang w:val="es-419"/>
        </w:rPr>
        <w:t xml:space="preserve"> </w:t>
      </w:r>
      <w:r w:rsidR="000813C4" w:rsidRPr="00BF6A53">
        <w:rPr>
          <w:lang w:val="es-419"/>
        </w:rPr>
        <w:t>en el cual se presenta la aplicación de la Teoría del Cambio del programa aplicada a</w:t>
      </w:r>
      <w:r w:rsidR="0008623F" w:rsidRPr="00BF6A53">
        <w:rPr>
          <w:lang w:val="es-419"/>
        </w:rPr>
        <w:t>l plan de inversión de Costa Rica.</w:t>
      </w:r>
      <w:r w:rsidR="00F47F5A" w:rsidRPr="00BF6A53">
        <w:rPr>
          <w:lang w:val="es-419"/>
        </w:rPr>
        <w:t xml:space="preserve"> Adicionalmente, se establecieron indicadores específicos en conexión con el IRF del PI en el cuadro </w:t>
      </w:r>
      <w:r w:rsidR="00D7443C" w:rsidRPr="00BF6A53">
        <w:rPr>
          <w:lang w:val="es-419"/>
        </w:rPr>
        <w:t>5</w:t>
      </w:r>
      <w:r w:rsidR="00103D64" w:rsidRPr="00BF6A53">
        <w:rPr>
          <w:lang w:val="es-419"/>
        </w:rPr>
        <w:t xml:space="preserve"> </w:t>
      </w:r>
      <w:r w:rsidR="00F47F5A" w:rsidRPr="00BF6A53">
        <w:rPr>
          <w:lang w:val="es-419"/>
        </w:rPr>
        <w:t xml:space="preserve">que permitirán monitorear y valorar el progreso alcanzado a partir de las expectativas definidas para el programa. Cabe subrayar </w:t>
      </w:r>
      <w:r w:rsidR="007F5CEE" w:rsidRPr="00BF6A53">
        <w:rPr>
          <w:lang w:val="es-419"/>
        </w:rPr>
        <w:t>que,</w:t>
      </w:r>
      <w:r w:rsidR="00F47F5A" w:rsidRPr="00BF6A53">
        <w:rPr>
          <w:lang w:val="es-419"/>
        </w:rPr>
        <w:t xml:space="preserve"> </w:t>
      </w:r>
      <w:r w:rsidR="00103D64" w:rsidRPr="00BF6A53">
        <w:rPr>
          <w:lang w:val="es-419"/>
        </w:rPr>
        <w:t xml:space="preserve">dado que se </w:t>
      </w:r>
      <w:r w:rsidR="00A37458" w:rsidRPr="00BF6A53">
        <w:rPr>
          <w:lang w:val="es-419"/>
        </w:rPr>
        <w:t>definieron</w:t>
      </w:r>
      <w:r w:rsidR="00103D64" w:rsidRPr="00BF6A53">
        <w:rPr>
          <w:lang w:val="es-419"/>
        </w:rPr>
        <w:t xml:space="preserve"> </w:t>
      </w:r>
      <w:r w:rsidR="00F47F5A" w:rsidRPr="00BF6A53">
        <w:rPr>
          <w:lang w:val="es-419"/>
        </w:rPr>
        <w:t>supuestos en relación con el tipo de inversiones y prestatarios, así como en relación con el tipo de proyectos que eventualmente cumplan con los criterios de elegibilidad</w:t>
      </w:r>
      <w:r w:rsidR="00103D64" w:rsidRPr="00BF6A53">
        <w:rPr>
          <w:lang w:val="es-419"/>
        </w:rPr>
        <w:t>,</w:t>
      </w:r>
      <w:r w:rsidR="00F47F5A" w:rsidRPr="00BF6A53">
        <w:rPr>
          <w:lang w:val="es-419"/>
        </w:rPr>
        <w:t xml:space="preserve"> las metas establecidas para estos indicadores son indicativas y que </w:t>
      </w:r>
      <w:r w:rsidR="00C47027" w:rsidRPr="00BF6A53">
        <w:rPr>
          <w:lang w:val="es-419"/>
        </w:rPr>
        <w:t>los resultados</w:t>
      </w:r>
      <w:r w:rsidR="00F47F5A" w:rsidRPr="00BF6A53">
        <w:rPr>
          <w:lang w:val="es-419"/>
        </w:rPr>
        <w:t xml:space="preserve"> que finalmente se obtengan dependerán de las </w:t>
      </w:r>
      <w:r w:rsidR="00EA58DE">
        <w:rPr>
          <w:lang w:val="es-419"/>
        </w:rPr>
        <w:t>inversiones que se realicen</w:t>
      </w:r>
      <w:r w:rsidR="00F47F5A" w:rsidRPr="00BF6A53">
        <w:rPr>
          <w:lang w:val="es-419"/>
        </w:rPr>
        <w:t xml:space="preserve"> y las decisiones que las entidades implementadoras tomen.</w:t>
      </w:r>
    </w:p>
    <w:p w14:paraId="1F9E028C" w14:textId="77777777" w:rsidR="000813C4" w:rsidRPr="00F40216" w:rsidRDefault="000813C4" w:rsidP="00C30559">
      <w:pPr>
        <w:rPr>
          <w:lang w:val="es-419"/>
        </w:rPr>
      </w:pPr>
    </w:p>
    <w:p w14:paraId="6FEFAEB0" w14:textId="0A76C1EF" w:rsidR="000813C4" w:rsidRDefault="00851031" w:rsidP="004D0357">
      <w:pPr>
        <w:jc w:val="center"/>
        <w:rPr>
          <w:lang w:val="es-419"/>
        </w:rPr>
      </w:pPr>
      <w:r w:rsidRPr="00F40216">
        <w:rPr>
          <w:lang w:val="es-419"/>
        </w:rPr>
        <w:t xml:space="preserve">Cuadro </w:t>
      </w:r>
      <w:r w:rsidR="00D7443C" w:rsidRPr="00F40216">
        <w:rPr>
          <w:lang w:val="es-419"/>
        </w:rPr>
        <w:t>4</w:t>
      </w:r>
      <w:r w:rsidR="00BD361C">
        <w:rPr>
          <w:lang w:val="es-419"/>
        </w:rPr>
        <w:t>.</w:t>
      </w:r>
      <w:r w:rsidRPr="00F40216">
        <w:rPr>
          <w:lang w:val="es-419"/>
        </w:rPr>
        <w:t xml:space="preserve"> Mapa conceptual de la Teoría del Cambio</w:t>
      </w:r>
    </w:p>
    <w:p w14:paraId="075D78E1" w14:textId="77777777" w:rsidR="00EA58DE" w:rsidRPr="00F40216" w:rsidRDefault="00EA58DE" w:rsidP="004D0357">
      <w:pPr>
        <w:jc w:val="center"/>
        <w:rPr>
          <w:lang w:val="es-419"/>
        </w:rPr>
      </w:pPr>
    </w:p>
    <w:tbl>
      <w:tblPr>
        <w:tblStyle w:val="TableGrid"/>
        <w:tblW w:w="0" w:type="auto"/>
        <w:tblLook w:val="04A0" w:firstRow="1" w:lastRow="0" w:firstColumn="1" w:lastColumn="0" w:noHBand="0" w:noVBand="1"/>
      </w:tblPr>
      <w:tblGrid>
        <w:gridCol w:w="1500"/>
        <w:gridCol w:w="2895"/>
        <w:gridCol w:w="283"/>
        <w:gridCol w:w="2410"/>
        <w:gridCol w:w="2267"/>
      </w:tblGrid>
      <w:tr w:rsidR="007E0196" w:rsidRPr="00F40216" w14:paraId="0B76731D" w14:textId="77777777" w:rsidTr="005136D9">
        <w:trPr>
          <w:tblHeader/>
        </w:trPr>
        <w:tc>
          <w:tcPr>
            <w:tcW w:w="1500" w:type="dxa"/>
            <w:tcBorders>
              <w:top w:val="nil"/>
              <w:left w:val="nil"/>
              <w:bottom w:val="single" w:sz="4" w:space="0" w:color="auto"/>
              <w:right w:val="single" w:sz="4" w:space="0" w:color="auto"/>
            </w:tcBorders>
          </w:tcPr>
          <w:p w14:paraId="0F1BA111" w14:textId="77777777" w:rsidR="004C53E4" w:rsidRPr="00F40216" w:rsidRDefault="004C53E4" w:rsidP="002957B6">
            <w:pPr>
              <w:rPr>
                <w:b/>
                <w:bCs/>
                <w:sz w:val="18"/>
                <w:szCs w:val="18"/>
                <w:lang w:val="es-419"/>
              </w:rPr>
            </w:pPr>
          </w:p>
        </w:tc>
        <w:tc>
          <w:tcPr>
            <w:tcW w:w="2895" w:type="dxa"/>
            <w:tcBorders>
              <w:left w:val="single" w:sz="4" w:space="0" w:color="auto"/>
              <w:right w:val="single" w:sz="4" w:space="0" w:color="auto"/>
            </w:tcBorders>
            <w:shd w:val="clear" w:color="auto" w:fill="E7E6E6" w:themeFill="background2"/>
          </w:tcPr>
          <w:p w14:paraId="18413A2F" w14:textId="1660A1F5" w:rsidR="004C53E4" w:rsidRPr="00F40216" w:rsidRDefault="004C53E4" w:rsidP="004C53E4">
            <w:pPr>
              <w:jc w:val="center"/>
              <w:rPr>
                <w:b/>
                <w:bCs/>
                <w:sz w:val="18"/>
                <w:szCs w:val="18"/>
                <w:lang w:val="es-419"/>
              </w:rPr>
            </w:pPr>
            <w:r w:rsidRPr="00F40216">
              <w:rPr>
                <w:b/>
                <w:bCs/>
                <w:sz w:val="18"/>
                <w:szCs w:val="18"/>
                <w:lang w:val="es-419"/>
              </w:rPr>
              <w:t>Componente 1</w:t>
            </w:r>
          </w:p>
        </w:tc>
        <w:tc>
          <w:tcPr>
            <w:tcW w:w="283" w:type="dxa"/>
            <w:tcBorders>
              <w:top w:val="nil"/>
              <w:left w:val="single" w:sz="4" w:space="0" w:color="auto"/>
              <w:bottom w:val="nil"/>
              <w:right w:val="single" w:sz="4" w:space="0" w:color="auto"/>
            </w:tcBorders>
          </w:tcPr>
          <w:p w14:paraId="1961CF5B" w14:textId="61B630DB" w:rsidR="004C53E4" w:rsidRPr="00F40216" w:rsidRDefault="004C53E4" w:rsidP="002957B6">
            <w:pPr>
              <w:rPr>
                <w:b/>
                <w:bCs/>
                <w:sz w:val="18"/>
                <w:szCs w:val="18"/>
                <w:lang w:val="es-419"/>
              </w:rPr>
            </w:pPr>
          </w:p>
        </w:tc>
        <w:tc>
          <w:tcPr>
            <w:tcW w:w="4677" w:type="dxa"/>
            <w:gridSpan w:val="2"/>
            <w:tcBorders>
              <w:left w:val="single" w:sz="4" w:space="0" w:color="auto"/>
            </w:tcBorders>
            <w:shd w:val="clear" w:color="auto" w:fill="E7E6E6" w:themeFill="background2"/>
          </w:tcPr>
          <w:p w14:paraId="7065C654" w14:textId="3E4FBAE7" w:rsidR="004C53E4" w:rsidRPr="00F40216" w:rsidRDefault="004C53E4" w:rsidP="004C53E4">
            <w:pPr>
              <w:jc w:val="center"/>
              <w:rPr>
                <w:b/>
                <w:bCs/>
                <w:sz w:val="18"/>
                <w:szCs w:val="18"/>
                <w:lang w:val="es-419"/>
              </w:rPr>
            </w:pPr>
            <w:r w:rsidRPr="00F40216">
              <w:rPr>
                <w:b/>
                <w:bCs/>
                <w:sz w:val="18"/>
                <w:szCs w:val="18"/>
                <w:lang w:val="es-419"/>
              </w:rPr>
              <w:t>Componente 2</w:t>
            </w:r>
          </w:p>
        </w:tc>
      </w:tr>
      <w:tr w:rsidR="005136D9" w:rsidRPr="00F40216" w14:paraId="4A3A1BB8" w14:textId="77777777" w:rsidTr="005136D9">
        <w:tc>
          <w:tcPr>
            <w:tcW w:w="1500" w:type="dxa"/>
            <w:tcBorders>
              <w:top w:val="single" w:sz="4" w:space="0" w:color="auto"/>
            </w:tcBorders>
            <w:shd w:val="clear" w:color="auto" w:fill="E7E6E6" w:themeFill="background2"/>
            <w:vAlign w:val="center"/>
          </w:tcPr>
          <w:p w14:paraId="5A2AD6E8" w14:textId="76A8E73F" w:rsidR="005136D9" w:rsidRPr="00F40216" w:rsidRDefault="005136D9" w:rsidP="007F5CEE">
            <w:pPr>
              <w:jc w:val="left"/>
              <w:rPr>
                <w:b/>
                <w:bCs/>
                <w:sz w:val="18"/>
                <w:szCs w:val="18"/>
                <w:lang w:val="es-419"/>
              </w:rPr>
            </w:pPr>
            <w:r w:rsidRPr="00F40216">
              <w:rPr>
                <w:b/>
                <w:bCs/>
                <w:sz w:val="18"/>
                <w:szCs w:val="18"/>
                <w:lang w:val="es-419"/>
              </w:rPr>
              <w:t>Barreras/Retos</w:t>
            </w:r>
          </w:p>
        </w:tc>
        <w:tc>
          <w:tcPr>
            <w:tcW w:w="2895" w:type="dxa"/>
            <w:tcBorders>
              <w:right w:val="single" w:sz="4" w:space="0" w:color="auto"/>
            </w:tcBorders>
          </w:tcPr>
          <w:p w14:paraId="0F915DC0" w14:textId="716BED65" w:rsidR="005136D9" w:rsidRPr="00F40216" w:rsidRDefault="00355FDA" w:rsidP="00A06BC2">
            <w:pPr>
              <w:pStyle w:val="ListParagraph"/>
              <w:numPr>
                <w:ilvl w:val="0"/>
                <w:numId w:val="5"/>
              </w:numPr>
              <w:rPr>
                <w:sz w:val="18"/>
                <w:szCs w:val="18"/>
                <w:lang w:val="es-419"/>
              </w:rPr>
            </w:pPr>
            <w:r w:rsidRPr="00032A49">
              <w:rPr>
                <w:sz w:val="18"/>
                <w:szCs w:val="18"/>
                <w:lang w:val="es-419"/>
              </w:rPr>
              <w:t xml:space="preserve">Limitada </w:t>
            </w:r>
            <w:r w:rsidR="00032A49" w:rsidRPr="00032A49">
              <w:rPr>
                <w:sz w:val="18"/>
                <w:szCs w:val="18"/>
                <w:lang w:val="es-419"/>
              </w:rPr>
              <w:t xml:space="preserve">infraestructura </w:t>
            </w:r>
            <w:r w:rsidR="00032A49">
              <w:rPr>
                <w:sz w:val="18"/>
                <w:szCs w:val="18"/>
                <w:lang w:val="es-419"/>
              </w:rPr>
              <w:t xml:space="preserve">para flexibilizar la red eléctrica a </w:t>
            </w:r>
            <w:r w:rsidR="00032A49" w:rsidRPr="00032A49">
              <w:rPr>
                <w:sz w:val="18"/>
                <w:szCs w:val="18"/>
                <w:lang w:val="es-419"/>
              </w:rPr>
              <w:t>adoptar una mayor participación de NFER</w:t>
            </w:r>
            <w:r w:rsidR="00032A49">
              <w:rPr>
                <w:sz w:val="18"/>
                <w:szCs w:val="18"/>
                <w:lang w:val="es-419"/>
              </w:rPr>
              <w:t xml:space="preserve"> por</w:t>
            </w:r>
            <w:r w:rsidR="00032A49" w:rsidRPr="00032A49">
              <w:rPr>
                <w:sz w:val="18"/>
                <w:szCs w:val="18"/>
                <w:lang w:val="es-419"/>
              </w:rPr>
              <w:t xml:space="preserve">: (i) </w:t>
            </w:r>
            <w:r w:rsidR="00C355DE" w:rsidRPr="00032A49">
              <w:rPr>
                <w:sz w:val="18"/>
                <w:szCs w:val="18"/>
                <w:lang w:val="es-419"/>
              </w:rPr>
              <w:t>Insuficiencia en la cobertura de medición inteligente</w:t>
            </w:r>
            <w:r w:rsidR="00032A49" w:rsidRPr="00032A49">
              <w:rPr>
                <w:sz w:val="18"/>
                <w:szCs w:val="18"/>
                <w:lang w:val="es-419"/>
              </w:rPr>
              <w:t xml:space="preserve">; (ii) </w:t>
            </w:r>
            <w:r w:rsidR="00C355DE" w:rsidRPr="00032A49">
              <w:rPr>
                <w:sz w:val="18"/>
                <w:szCs w:val="18"/>
                <w:lang w:val="es-419"/>
              </w:rPr>
              <w:t>Ausencia de infraestructura de comunicación en las redes eléctricas que potencien los sistemas de medición inteligente</w:t>
            </w:r>
            <w:r w:rsidR="00032A49" w:rsidRPr="00032A49">
              <w:rPr>
                <w:sz w:val="18"/>
                <w:szCs w:val="18"/>
                <w:lang w:val="es-419"/>
              </w:rPr>
              <w:t xml:space="preserve">; y (iii) </w:t>
            </w:r>
            <w:r w:rsidR="00C355DE" w:rsidRPr="00032A49">
              <w:rPr>
                <w:sz w:val="18"/>
                <w:szCs w:val="18"/>
                <w:lang w:val="es-419"/>
              </w:rPr>
              <w:t>Insuficiencia en sistemas de gestión y monitoreo de redes.</w:t>
            </w:r>
            <w:r w:rsidR="005136D9" w:rsidRPr="00F40216">
              <w:rPr>
                <w:sz w:val="18"/>
                <w:szCs w:val="18"/>
                <w:lang w:val="es-419"/>
              </w:rPr>
              <w:t>Altos costos de inversión</w:t>
            </w:r>
          </w:p>
          <w:p w14:paraId="56C63663" w14:textId="77777777" w:rsidR="005136D9" w:rsidRPr="00F40216" w:rsidRDefault="005136D9" w:rsidP="00A06BC2">
            <w:pPr>
              <w:pStyle w:val="ListParagraph"/>
              <w:numPr>
                <w:ilvl w:val="0"/>
                <w:numId w:val="5"/>
              </w:numPr>
              <w:rPr>
                <w:sz w:val="18"/>
                <w:szCs w:val="18"/>
                <w:lang w:val="es-419"/>
              </w:rPr>
            </w:pPr>
            <w:r w:rsidRPr="00F40216">
              <w:rPr>
                <w:sz w:val="18"/>
                <w:szCs w:val="18"/>
                <w:lang w:val="es-419"/>
              </w:rPr>
              <w:t>Altos costos de financiamiento</w:t>
            </w:r>
          </w:p>
          <w:p w14:paraId="0D21512E" w14:textId="547F299C" w:rsidR="005136D9" w:rsidRDefault="005136D9" w:rsidP="00A06BC2">
            <w:pPr>
              <w:pStyle w:val="ListParagraph"/>
              <w:numPr>
                <w:ilvl w:val="0"/>
                <w:numId w:val="5"/>
              </w:numPr>
              <w:rPr>
                <w:sz w:val="18"/>
                <w:szCs w:val="18"/>
                <w:lang w:val="es-419"/>
              </w:rPr>
            </w:pPr>
            <w:r w:rsidRPr="00F40216">
              <w:rPr>
                <w:sz w:val="18"/>
                <w:szCs w:val="18"/>
                <w:lang w:val="es-419"/>
              </w:rPr>
              <w:t>Plazos de financiamiento inadecuados</w:t>
            </w:r>
            <w:r>
              <w:rPr>
                <w:sz w:val="18"/>
                <w:szCs w:val="18"/>
                <w:lang w:val="es-419"/>
              </w:rPr>
              <w:t xml:space="preserve"> para la adopción de </w:t>
            </w:r>
            <w:r w:rsidR="00C355DE">
              <w:rPr>
                <w:sz w:val="18"/>
                <w:szCs w:val="18"/>
                <w:lang w:val="es-419"/>
              </w:rPr>
              <w:t xml:space="preserve">nueva </w:t>
            </w:r>
            <w:r>
              <w:rPr>
                <w:sz w:val="18"/>
                <w:szCs w:val="18"/>
                <w:lang w:val="es-419"/>
              </w:rPr>
              <w:t>tecnología.</w:t>
            </w:r>
            <w:r w:rsidRPr="00F40216">
              <w:rPr>
                <w:sz w:val="18"/>
                <w:szCs w:val="18"/>
                <w:lang w:val="es-419"/>
              </w:rPr>
              <w:t xml:space="preserve"> </w:t>
            </w:r>
          </w:p>
          <w:p w14:paraId="23C7F38C" w14:textId="5F820ED3" w:rsidR="005136D9" w:rsidRPr="00701747" w:rsidRDefault="005136D9" w:rsidP="00A06BC2">
            <w:pPr>
              <w:pStyle w:val="ListParagraph"/>
              <w:numPr>
                <w:ilvl w:val="0"/>
                <w:numId w:val="5"/>
              </w:numPr>
              <w:rPr>
                <w:sz w:val="18"/>
                <w:szCs w:val="18"/>
                <w:lang w:val="es-419"/>
              </w:rPr>
            </w:pPr>
          </w:p>
        </w:tc>
        <w:tc>
          <w:tcPr>
            <w:tcW w:w="283" w:type="dxa"/>
            <w:tcBorders>
              <w:top w:val="nil"/>
              <w:left w:val="single" w:sz="4" w:space="0" w:color="auto"/>
              <w:bottom w:val="nil"/>
              <w:right w:val="single" w:sz="4" w:space="0" w:color="auto"/>
            </w:tcBorders>
          </w:tcPr>
          <w:p w14:paraId="48D6FD34" w14:textId="528B3F85" w:rsidR="005136D9" w:rsidRPr="00F40216" w:rsidRDefault="005136D9" w:rsidP="00DD084A">
            <w:pPr>
              <w:rPr>
                <w:sz w:val="18"/>
                <w:szCs w:val="18"/>
                <w:lang w:val="es-419"/>
              </w:rPr>
            </w:pPr>
          </w:p>
        </w:tc>
        <w:tc>
          <w:tcPr>
            <w:tcW w:w="2410" w:type="dxa"/>
            <w:tcBorders>
              <w:left w:val="single" w:sz="4" w:space="0" w:color="auto"/>
            </w:tcBorders>
          </w:tcPr>
          <w:p w14:paraId="0000BAD8" w14:textId="0CBA4DB3" w:rsidR="005136D9" w:rsidRPr="00F40216" w:rsidRDefault="005136D9" w:rsidP="00A06BC2">
            <w:pPr>
              <w:pStyle w:val="ListParagraph"/>
              <w:numPr>
                <w:ilvl w:val="0"/>
                <w:numId w:val="5"/>
              </w:numPr>
              <w:rPr>
                <w:sz w:val="18"/>
                <w:szCs w:val="18"/>
                <w:lang w:val="es-419"/>
              </w:rPr>
            </w:pPr>
            <w:r w:rsidRPr="00F40216">
              <w:rPr>
                <w:sz w:val="18"/>
                <w:szCs w:val="18"/>
                <w:lang w:val="es-419"/>
              </w:rPr>
              <w:t xml:space="preserve">Prevalencia del uso de combustibles fósiles en el </w:t>
            </w:r>
            <w:r w:rsidR="00032A49">
              <w:rPr>
                <w:sz w:val="18"/>
                <w:szCs w:val="18"/>
                <w:lang w:val="es-419"/>
              </w:rPr>
              <w:t>transporte</w:t>
            </w:r>
            <w:r w:rsidRPr="00F40216">
              <w:rPr>
                <w:sz w:val="18"/>
                <w:szCs w:val="18"/>
                <w:lang w:val="es-419"/>
              </w:rPr>
              <w:t>.</w:t>
            </w:r>
          </w:p>
          <w:p w14:paraId="6D947CD3" w14:textId="62438D4A" w:rsidR="005136D9" w:rsidRPr="00F40216" w:rsidRDefault="005136D9" w:rsidP="00A06BC2">
            <w:pPr>
              <w:pStyle w:val="ListParagraph"/>
              <w:numPr>
                <w:ilvl w:val="0"/>
                <w:numId w:val="5"/>
              </w:numPr>
              <w:rPr>
                <w:sz w:val="18"/>
                <w:szCs w:val="18"/>
                <w:lang w:val="es-419"/>
              </w:rPr>
            </w:pPr>
            <w:r w:rsidRPr="00F40216">
              <w:rPr>
                <w:sz w:val="18"/>
                <w:szCs w:val="18"/>
                <w:lang w:val="es-419"/>
              </w:rPr>
              <w:t xml:space="preserve">Altos costos de adopción de </w:t>
            </w:r>
            <w:r w:rsidR="00032A49">
              <w:rPr>
                <w:sz w:val="18"/>
                <w:szCs w:val="18"/>
                <w:lang w:val="es-419"/>
              </w:rPr>
              <w:t>autobuses eléctricos para el transporte público.</w:t>
            </w:r>
          </w:p>
          <w:p w14:paraId="691DE25E" w14:textId="3EBD439A" w:rsidR="00032A49" w:rsidRDefault="00032A49" w:rsidP="00A06BC2">
            <w:pPr>
              <w:pStyle w:val="ListParagraph"/>
              <w:numPr>
                <w:ilvl w:val="0"/>
                <w:numId w:val="5"/>
              </w:numPr>
              <w:rPr>
                <w:sz w:val="18"/>
                <w:szCs w:val="18"/>
                <w:lang w:val="es-419"/>
              </w:rPr>
            </w:pPr>
            <w:r>
              <w:rPr>
                <w:sz w:val="18"/>
                <w:szCs w:val="18"/>
                <w:lang w:val="es-419"/>
              </w:rPr>
              <w:t>Ausencia de modelos de negocio, con participación privada, para financiamiento de buses eléctricos.</w:t>
            </w:r>
          </w:p>
          <w:p w14:paraId="6799A847" w14:textId="3C24C171" w:rsidR="005136D9" w:rsidRPr="00F40216" w:rsidRDefault="005136D9" w:rsidP="00A06BC2">
            <w:pPr>
              <w:pStyle w:val="ListParagraph"/>
              <w:numPr>
                <w:ilvl w:val="0"/>
                <w:numId w:val="5"/>
              </w:numPr>
              <w:rPr>
                <w:sz w:val="18"/>
                <w:szCs w:val="18"/>
                <w:lang w:val="es-419"/>
              </w:rPr>
            </w:pPr>
            <w:r w:rsidRPr="00F40216">
              <w:rPr>
                <w:sz w:val="18"/>
                <w:szCs w:val="18"/>
                <w:lang w:val="es-419"/>
              </w:rPr>
              <w:t>Dificultad de acceso a financiamiento debido a</w:t>
            </w:r>
            <w:r>
              <w:rPr>
                <w:sz w:val="18"/>
                <w:szCs w:val="18"/>
                <w:lang w:val="es-419"/>
              </w:rPr>
              <w:t xml:space="preserve"> falta de conocimiento y</w:t>
            </w:r>
            <w:r w:rsidRPr="00F40216">
              <w:rPr>
                <w:sz w:val="18"/>
                <w:szCs w:val="18"/>
                <w:lang w:val="es-419"/>
              </w:rPr>
              <w:t xml:space="preserve"> percepción de alto riesgo en entidades financieras.</w:t>
            </w:r>
          </w:p>
          <w:p w14:paraId="7D61F5D9" w14:textId="549031BD" w:rsidR="005136D9" w:rsidRDefault="005136D9" w:rsidP="00A06BC2">
            <w:pPr>
              <w:pStyle w:val="ListParagraph"/>
              <w:numPr>
                <w:ilvl w:val="0"/>
                <w:numId w:val="5"/>
              </w:numPr>
              <w:rPr>
                <w:sz w:val="18"/>
                <w:szCs w:val="18"/>
                <w:lang w:val="es-419"/>
              </w:rPr>
            </w:pPr>
            <w:r w:rsidRPr="00F40216">
              <w:rPr>
                <w:sz w:val="18"/>
                <w:szCs w:val="18"/>
                <w:lang w:val="es-419"/>
              </w:rPr>
              <w:t>.</w:t>
            </w:r>
          </w:p>
          <w:p w14:paraId="7ABC8855" w14:textId="22D0D5E8" w:rsidR="00032A49" w:rsidRPr="00F40216" w:rsidRDefault="00032A49" w:rsidP="00062CC1">
            <w:pPr>
              <w:pStyle w:val="ListParagraph"/>
              <w:ind w:left="360"/>
              <w:rPr>
                <w:sz w:val="18"/>
                <w:szCs w:val="18"/>
                <w:lang w:val="es-419"/>
              </w:rPr>
            </w:pPr>
          </w:p>
        </w:tc>
        <w:tc>
          <w:tcPr>
            <w:tcW w:w="2267" w:type="dxa"/>
          </w:tcPr>
          <w:p w14:paraId="0065C56F" w14:textId="3AD1020B" w:rsidR="005136D9" w:rsidRPr="00F40216" w:rsidRDefault="005136D9" w:rsidP="00A06BC2">
            <w:pPr>
              <w:pStyle w:val="ListParagraph"/>
              <w:numPr>
                <w:ilvl w:val="0"/>
                <w:numId w:val="5"/>
              </w:numPr>
              <w:rPr>
                <w:sz w:val="18"/>
                <w:szCs w:val="18"/>
                <w:lang w:val="es-419"/>
              </w:rPr>
            </w:pPr>
            <w:r w:rsidRPr="00F40216">
              <w:rPr>
                <w:sz w:val="18"/>
                <w:szCs w:val="18"/>
                <w:lang w:val="es-419"/>
              </w:rPr>
              <w:t xml:space="preserve">Prevalencia del uso de combustibles fósiles en </w:t>
            </w:r>
            <w:r w:rsidR="00032A49">
              <w:rPr>
                <w:sz w:val="18"/>
                <w:szCs w:val="18"/>
                <w:lang w:val="es-419"/>
              </w:rPr>
              <w:t>la industria</w:t>
            </w:r>
            <w:r w:rsidRPr="00F40216">
              <w:rPr>
                <w:sz w:val="18"/>
                <w:szCs w:val="18"/>
                <w:lang w:val="es-419"/>
              </w:rPr>
              <w:t>.</w:t>
            </w:r>
          </w:p>
          <w:p w14:paraId="1BFA8C63" w14:textId="20B34764" w:rsidR="005136D9" w:rsidRPr="00F40216" w:rsidRDefault="005136D9" w:rsidP="00A06BC2">
            <w:pPr>
              <w:pStyle w:val="ListParagraph"/>
              <w:numPr>
                <w:ilvl w:val="0"/>
                <w:numId w:val="5"/>
              </w:numPr>
              <w:rPr>
                <w:sz w:val="18"/>
                <w:szCs w:val="18"/>
                <w:lang w:val="es-419"/>
              </w:rPr>
            </w:pPr>
            <w:r w:rsidRPr="00F40216">
              <w:rPr>
                <w:sz w:val="18"/>
                <w:szCs w:val="18"/>
                <w:lang w:val="es-419"/>
              </w:rPr>
              <w:t>Estructuración inapropiada de proyectos para su financiamiento</w:t>
            </w:r>
          </w:p>
          <w:p w14:paraId="0B35023B" w14:textId="55424B02" w:rsidR="005136D9" w:rsidRPr="00F40216" w:rsidRDefault="005136D9" w:rsidP="00A06BC2">
            <w:pPr>
              <w:pStyle w:val="ListParagraph"/>
              <w:numPr>
                <w:ilvl w:val="0"/>
                <w:numId w:val="5"/>
              </w:numPr>
              <w:rPr>
                <w:sz w:val="18"/>
                <w:szCs w:val="18"/>
                <w:lang w:val="es-419"/>
              </w:rPr>
            </w:pPr>
            <w:r w:rsidRPr="00F40216">
              <w:rPr>
                <w:sz w:val="18"/>
                <w:szCs w:val="18"/>
                <w:lang w:val="es-419"/>
              </w:rPr>
              <w:t xml:space="preserve">Dificultad para concertar acciones entre el sector privado y público. </w:t>
            </w:r>
          </w:p>
          <w:p w14:paraId="4A8C58E1" w14:textId="22FAD11D" w:rsidR="005136D9" w:rsidRPr="00F40216" w:rsidRDefault="005136D9" w:rsidP="00A06BC2">
            <w:pPr>
              <w:pStyle w:val="ListParagraph"/>
              <w:numPr>
                <w:ilvl w:val="0"/>
                <w:numId w:val="5"/>
              </w:numPr>
              <w:rPr>
                <w:sz w:val="18"/>
                <w:szCs w:val="18"/>
                <w:lang w:val="es-419"/>
              </w:rPr>
            </w:pPr>
            <w:r w:rsidRPr="00F40216">
              <w:rPr>
                <w:sz w:val="18"/>
                <w:szCs w:val="18"/>
                <w:lang w:val="es-419"/>
              </w:rPr>
              <w:t>Dificultad de acceso a financiamiento debido a percepción de alto riesgo en entidades financieras.</w:t>
            </w:r>
          </w:p>
          <w:p w14:paraId="2DC719EB" w14:textId="053A854F" w:rsidR="005136D9" w:rsidRPr="00F40216" w:rsidRDefault="005136D9" w:rsidP="00A06BC2">
            <w:pPr>
              <w:pStyle w:val="ListParagraph"/>
              <w:numPr>
                <w:ilvl w:val="0"/>
                <w:numId w:val="5"/>
              </w:numPr>
              <w:rPr>
                <w:sz w:val="18"/>
                <w:szCs w:val="18"/>
                <w:lang w:val="es-419"/>
              </w:rPr>
            </w:pPr>
            <w:r w:rsidRPr="00F40216">
              <w:rPr>
                <w:sz w:val="18"/>
                <w:szCs w:val="18"/>
                <w:lang w:val="es-419"/>
              </w:rPr>
              <w:t>Percepción de alto riesgo de adopción de tecnología en el sector privado.</w:t>
            </w:r>
          </w:p>
        </w:tc>
      </w:tr>
      <w:tr w:rsidR="005136D9" w:rsidRPr="00F40216" w14:paraId="0536B25E" w14:textId="77777777" w:rsidTr="005136D9">
        <w:tc>
          <w:tcPr>
            <w:tcW w:w="1500" w:type="dxa"/>
            <w:vMerge w:val="restart"/>
            <w:shd w:val="clear" w:color="auto" w:fill="BFBFBF" w:themeFill="background1" w:themeFillShade="BF"/>
            <w:vAlign w:val="center"/>
          </w:tcPr>
          <w:p w14:paraId="32464965" w14:textId="184C0471" w:rsidR="005136D9" w:rsidRPr="00F40216" w:rsidRDefault="005136D9" w:rsidP="007F5CEE">
            <w:pPr>
              <w:jc w:val="left"/>
              <w:rPr>
                <w:b/>
                <w:bCs/>
                <w:sz w:val="18"/>
                <w:szCs w:val="18"/>
                <w:lang w:val="es-419"/>
              </w:rPr>
            </w:pPr>
            <w:r w:rsidRPr="00F40216">
              <w:rPr>
                <w:b/>
                <w:bCs/>
                <w:sz w:val="18"/>
                <w:szCs w:val="18"/>
                <w:lang w:val="es-419"/>
              </w:rPr>
              <w:t>Actividades apoyadas</w:t>
            </w:r>
          </w:p>
        </w:tc>
        <w:tc>
          <w:tcPr>
            <w:tcW w:w="2895" w:type="dxa"/>
            <w:tcBorders>
              <w:right w:val="single" w:sz="4" w:space="0" w:color="auto"/>
            </w:tcBorders>
            <w:shd w:val="clear" w:color="auto" w:fill="BFBFBF" w:themeFill="background1" w:themeFillShade="BF"/>
          </w:tcPr>
          <w:p w14:paraId="6FF04E44" w14:textId="706F240C" w:rsidR="005136D9" w:rsidRPr="00F40216" w:rsidRDefault="005136D9" w:rsidP="00DD084A">
            <w:pPr>
              <w:rPr>
                <w:b/>
                <w:bCs/>
                <w:sz w:val="18"/>
                <w:szCs w:val="18"/>
                <w:lang w:val="es-419"/>
              </w:rPr>
            </w:pPr>
            <w:r w:rsidRPr="00F40216">
              <w:rPr>
                <w:b/>
                <w:bCs/>
                <w:sz w:val="18"/>
                <w:szCs w:val="18"/>
                <w:lang w:val="es-419"/>
              </w:rPr>
              <w:t>Instalación de medidores inteligentes</w:t>
            </w:r>
            <w:r>
              <w:rPr>
                <w:b/>
                <w:bCs/>
                <w:sz w:val="18"/>
                <w:szCs w:val="18"/>
                <w:lang w:val="es-419"/>
              </w:rPr>
              <w:t xml:space="preserve">, </w:t>
            </w:r>
            <w:r w:rsidRPr="00F40216">
              <w:rPr>
                <w:b/>
                <w:bCs/>
                <w:sz w:val="18"/>
                <w:szCs w:val="18"/>
                <w:lang w:val="es-419"/>
              </w:rPr>
              <w:t>infraestructura de red</w:t>
            </w:r>
            <w:r>
              <w:rPr>
                <w:b/>
                <w:bCs/>
                <w:sz w:val="18"/>
                <w:szCs w:val="18"/>
                <w:lang w:val="es-419"/>
              </w:rPr>
              <w:t>, sistemas de información y comunicación</w:t>
            </w:r>
          </w:p>
        </w:tc>
        <w:tc>
          <w:tcPr>
            <w:tcW w:w="283" w:type="dxa"/>
            <w:tcBorders>
              <w:top w:val="nil"/>
              <w:left w:val="single" w:sz="4" w:space="0" w:color="auto"/>
              <w:bottom w:val="nil"/>
              <w:right w:val="single" w:sz="4" w:space="0" w:color="auto"/>
            </w:tcBorders>
          </w:tcPr>
          <w:p w14:paraId="70F7731F" w14:textId="3A999D89" w:rsidR="005136D9" w:rsidRPr="00F40216" w:rsidRDefault="005136D9" w:rsidP="00DD084A">
            <w:pPr>
              <w:rPr>
                <w:b/>
                <w:bCs/>
                <w:sz w:val="18"/>
                <w:szCs w:val="18"/>
                <w:lang w:val="es-419"/>
              </w:rPr>
            </w:pPr>
          </w:p>
        </w:tc>
        <w:tc>
          <w:tcPr>
            <w:tcW w:w="2410" w:type="dxa"/>
            <w:tcBorders>
              <w:left w:val="single" w:sz="4" w:space="0" w:color="auto"/>
            </w:tcBorders>
            <w:shd w:val="clear" w:color="auto" w:fill="BFBFBF" w:themeFill="background1" w:themeFillShade="BF"/>
          </w:tcPr>
          <w:p w14:paraId="597655EA" w14:textId="77777777" w:rsidR="005136D9" w:rsidRPr="00F40216" w:rsidRDefault="005136D9" w:rsidP="00DD084A">
            <w:pPr>
              <w:rPr>
                <w:b/>
                <w:bCs/>
                <w:sz w:val="18"/>
                <w:szCs w:val="18"/>
                <w:lang w:val="es-419"/>
              </w:rPr>
            </w:pPr>
            <w:r w:rsidRPr="00F40216">
              <w:rPr>
                <w:b/>
                <w:bCs/>
                <w:sz w:val="18"/>
                <w:szCs w:val="18"/>
                <w:lang w:val="es-419"/>
              </w:rPr>
              <w:t>Centros de recarga para buses eléctricos</w:t>
            </w:r>
          </w:p>
          <w:p w14:paraId="6008662B" w14:textId="185961B7" w:rsidR="005136D9" w:rsidRPr="00F40216" w:rsidRDefault="005136D9" w:rsidP="00DD084A">
            <w:pPr>
              <w:rPr>
                <w:b/>
                <w:bCs/>
                <w:sz w:val="18"/>
                <w:szCs w:val="18"/>
                <w:lang w:val="es-419"/>
              </w:rPr>
            </w:pPr>
          </w:p>
        </w:tc>
        <w:tc>
          <w:tcPr>
            <w:tcW w:w="2267" w:type="dxa"/>
            <w:shd w:val="clear" w:color="auto" w:fill="BFBFBF" w:themeFill="background1" w:themeFillShade="BF"/>
          </w:tcPr>
          <w:p w14:paraId="3D446DD7" w14:textId="0018016B" w:rsidR="005136D9" w:rsidRPr="00F40216" w:rsidRDefault="005136D9" w:rsidP="00DD084A">
            <w:pPr>
              <w:rPr>
                <w:b/>
                <w:bCs/>
                <w:sz w:val="18"/>
                <w:szCs w:val="18"/>
                <w:lang w:val="es-419"/>
              </w:rPr>
            </w:pPr>
            <w:r w:rsidRPr="00F40216">
              <w:rPr>
                <w:b/>
                <w:bCs/>
                <w:sz w:val="18"/>
                <w:szCs w:val="18"/>
                <w:lang w:val="es-419"/>
              </w:rPr>
              <w:t xml:space="preserve">Sustitución de </w:t>
            </w:r>
            <w:r>
              <w:rPr>
                <w:b/>
                <w:bCs/>
                <w:sz w:val="18"/>
                <w:szCs w:val="18"/>
                <w:lang w:val="es-419"/>
              </w:rPr>
              <w:t>equipos</w:t>
            </w:r>
            <w:r w:rsidRPr="00F40216">
              <w:rPr>
                <w:b/>
                <w:bCs/>
                <w:sz w:val="18"/>
                <w:szCs w:val="18"/>
                <w:lang w:val="es-419"/>
              </w:rPr>
              <w:t xml:space="preserve"> de </w:t>
            </w:r>
            <w:r>
              <w:rPr>
                <w:b/>
                <w:bCs/>
                <w:sz w:val="18"/>
                <w:szCs w:val="18"/>
                <w:lang w:val="es-419"/>
              </w:rPr>
              <w:t>combustión</w:t>
            </w:r>
            <w:r w:rsidRPr="00F40216">
              <w:rPr>
                <w:b/>
                <w:bCs/>
                <w:sz w:val="18"/>
                <w:szCs w:val="18"/>
                <w:lang w:val="es-419"/>
              </w:rPr>
              <w:t xml:space="preserve"> por eléctric</w:t>
            </w:r>
            <w:r>
              <w:rPr>
                <w:b/>
                <w:bCs/>
                <w:sz w:val="18"/>
                <w:szCs w:val="18"/>
                <w:lang w:val="es-419"/>
              </w:rPr>
              <w:t>o</w:t>
            </w:r>
            <w:r w:rsidRPr="00F40216">
              <w:rPr>
                <w:b/>
                <w:bCs/>
                <w:sz w:val="18"/>
                <w:szCs w:val="18"/>
                <w:lang w:val="es-419"/>
              </w:rPr>
              <w:t>s</w:t>
            </w:r>
          </w:p>
        </w:tc>
      </w:tr>
      <w:tr w:rsidR="005136D9" w:rsidRPr="00F40216" w14:paraId="0C1DDAA1" w14:textId="77777777" w:rsidTr="005136D9">
        <w:tc>
          <w:tcPr>
            <w:tcW w:w="1500" w:type="dxa"/>
            <w:vMerge/>
            <w:shd w:val="clear" w:color="auto" w:fill="BFBFBF" w:themeFill="background1" w:themeFillShade="BF"/>
            <w:vAlign w:val="center"/>
          </w:tcPr>
          <w:p w14:paraId="2E40D847" w14:textId="77777777" w:rsidR="005136D9" w:rsidRPr="00F40216" w:rsidRDefault="005136D9" w:rsidP="007F5CEE">
            <w:pPr>
              <w:jc w:val="left"/>
              <w:rPr>
                <w:b/>
                <w:bCs/>
                <w:sz w:val="18"/>
                <w:szCs w:val="18"/>
                <w:lang w:val="es-419"/>
              </w:rPr>
            </w:pPr>
          </w:p>
        </w:tc>
        <w:tc>
          <w:tcPr>
            <w:tcW w:w="2895" w:type="dxa"/>
            <w:tcBorders>
              <w:right w:val="single" w:sz="4" w:space="0" w:color="auto"/>
            </w:tcBorders>
          </w:tcPr>
          <w:p w14:paraId="5B90872D" w14:textId="1CF54823" w:rsidR="005136D9" w:rsidRPr="00F40216" w:rsidRDefault="00032A49" w:rsidP="00A06BC2">
            <w:pPr>
              <w:pStyle w:val="ListParagraph"/>
              <w:numPr>
                <w:ilvl w:val="0"/>
                <w:numId w:val="6"/>
              </w:numPr>
              <w:rPr>
                <w:sz w:val="18"/>
                <w:szCs w:val="18"/>
                <w:lang w:val="es-419"/>
              </w:rPr>
            </w:pPr>
            <w:r>
              <w:rPr>
                <w:sz w:val="18"/>
                <w:szCs w:val="18"/>
                <w:lang w:val="es-419"/>
              </w:rPr>
              <w:t>Instala</w:t>
            </w:r>
            <w:r w:rsidR="00A40FAB">
              <w:rPr>
                <w:sz w:val="18"/>
                <w:szCs w:val="18"/>
                <w:lang w:val="es-419"/>
              </w:rPr>
              <w:t xml:space="preserve">r </w:t>
            </w:r>
            <w:r w:rsidR="005136D9" w:rsidRPr="00F40216">
              <w:rPr>
                <w:sz w:val="18"/>
                <w:szCs w:val="18"/>
                <w:lang w:val="es-419"/>
              </w:rPr>
              <w:t xml:space="preserve">equipos e infraestructura de </w:t>
            </w:r>
            <w:r>
              <w:rPr>
                <w:sz w:val="18"/>
                <w:szCs w:val="18"/>
                <w:lang w:val="es-419"/>
              </w:rPr>
              <w:t xml:space="preserve">medición </w:t>
            </w:r>
            <w:r w:rsidR="005136D9" w:rsidRPr="00F40216">
              <w:rPr>
                <w:sz w:val="18"/>
                <w:szCs w:val="18"/>
                <w:lang w:val="es-419"/>
              </w:rPr>
              <w:t>avanzada.</w:t>
            </w:r>
          </w:p>
          <w:p w14:paraId="2DCCD8BF" w14:textId="45C1F687" w:rsidR="005136D9" w:rsidRDefault="00C355DE" w:rsidP="00A06BC2">
            <w:pPr>
              <w:pStyle w:val="ListParagraph"/>
              <w:numPr>
                <w:ilvl w:val="0"/>
                <w:numId w:val="6"/>
              </w:numPr>
              <w:rPr>
                <w:sz w:val="18"/>
                <w:szCs w:val="18"/>
                <w:lang w:val="es-419"/>
              </w:rPr>
            </w:pPr>
            <w:r>
              <w:rPr>
                <w:sz w:val="18"/>
                <w:szCs w:val="18"/>
                <w:lang w:val="es-419"/>
              </w:rPr>
              <w:t>Implementa</w:t>
            </w:r>
            <w:r w:rsidR="00A40FAB">
              <w:rPr>
                <w:sz w:val="18"/>
                <w:szCs w:val="18"/>
                <w:lang w:val="es-419"/>
              </w:rPr>
              <w:t>r</w:t>
            </w:r>
            <w:r w:rsidR="00032A49">
              <w:rPr>
                <w:sz w:val="18"/>
                <w:szCs w:val="18"/>
                <w:lang w:val="es-419"/>
              </w:rPr>
              <w:t xml:space="preserve"> </w:t>
            </w:r>
            <w:r w:rsidR="005136D9" w:rsidRPr="00F40216">
              <w:rPr>
                <w:sz w:val="18"/>
                <w:szCs w:val="18"/>
                <w:lang w:val="es-419"/>
              </w:rPr>
              <w:t>sistemas de monitoreo, gestión de red y control de demanda</w:t>
            </w:r>
            <w:r>
              <w:rPr>
                <w:sz w:val="18"/>
                <w:szCs w:val="18"/>
                <w:lang w:val="es-419"/>
              </w:rPr>
              <w:t xml:space="preserve"> a las empresas distribuidoras</w:t>
            </w:r>
          </w:p>
          <w:p w14:paraId="728C9C8B" w14:textId="60A2FED1" w:rsidR="00C355DE" w:rsidRDefault="005136D9" w:rsidP="00A06BC2">
            <w:pPr>
              <w:pStyle w:val="ListParagraph"/>
              <w:numPr>
                <w:ilvl w:val="0"/>
                <w:numId w:val="6"/>
              </w:numPr>
              <w:rPr>
                <w:sz w:val="18"/>
                <w:szCs w:val="18"/>
                <w:lang w:val="es-419"/>
              </w:rPr>
            </w:pPr>
            <w:r w:rsidRPr="005136D9">
              <w:rPr>
                <w:sz w:val="18"/>
                <w:szCs w:val="18"/>
                <w:lang w:val="es-419"/>
              </w:rPr>
              <w:t xml:space="preserve">Desarrollar aplicativos que proporcionen </w:t>
            </w:r>
            <w:r w:rsidR="00C355DE">
              <w:rPr>
                <w:sz w:val="18"/>
                <w:szCs w:val="18"/>
                <w:lang w:val="es-419"/>
              </w:rPr>
              <w:t xml:space="preserve">una </w:t>
            </w:r>
            <w:r w:rsidRPr="005136D9">
              <w:rPr>
                <w:sz w:val="18"/>
                <w:szCs w:val="18"/>
                <w:lang w:val="es-419"/>
              </w:rPr>
              <w:t>interfa</w:t>
            </w:r>
            <w:r w:rsidR="00C355DE">
              <w:rPr>
                <w:sz w:val="18"/>
                <w:szCs w:val="18"/>
                <w:lang w:val="es-419"/>
              </w:rPr>
              <w:t>ce</w:t>
            </w:r>
            <w:r w:rsidRPr="005136D9">
              <w:rPr>
                <w:sz w:val="18"/>
                <w:szCs w:val="18"/>
                <w:lang w:val="es-419"/>
              </w:rPr>
              <w:t xml:space="preserve"> entre </w:t>
            </w:r>
            <w:r w:rsidR="00C355DE" w:rsidRPr="005136D9">
              <w:rPr>
                <w:sz w:val="18"/>
                <w:szCs w:val="18"/>
                <w:lang w:val="es-419"/>
              </w:rPr>
              <w:t>usuari</w:t>
            </w:r>
            <w:r w:rsidR="00C355DE">
              <w:rPr>
                <w:sz w:val="18"/>
                <w:szCs w:val="18"/>
                <w:lang w:val="es-419"/>
              </w:rPr>
              <w:t>o</w:t>
            </w:r>
            <w:r w:rsidR="00C355DE" w:rsidRPr="005136D9">
              <w:rPr>
                <w:sz w:val="18"/>
                <w:szCs w:val="18"/>
                <w:lang w:val="es-419"/>
              </w:rPr>
              <w:t xml:space="preserve">s </w:t>
            </w:r>
            <w:r w:rsidRPr="005136D9">
              <w:rPr>
                <w:sz w:val="18"/>
                <w:szCs w:val="18"/>
                <w:lang w:val="es-419"/>
              </w:rPr>
              <w:t>y empresas distribuidores de electricidad.</w:t>
            </w:r>
          </w:p>
          <w:p w14:paraId="409B38C8" w14:textId="44F8035F" w:rsidR="00C355DE" w:rsidRPr="00F40216" w:rsidRDefault="00C355DE" w:rsidP="00A06BC2">
            <w:pPr>
              <w:pStyle w:val="ListParagraph"/>
              <w:numPr>
                <w:ilvl w:val="0"/>
                <w:numId w:val="6"/>
              </w:numPr>
              <w:rPr>
                <w:sz w:val="18"/>
                <w:szCs w:val="18"/>
                <w:lang w:val="es-419"/>
              </w:rPr>
            </w:pPr>
            <w:r w:rsidRPr="00F40216">
              <w:rPr>
                <w:sz w:val="18"/>
                <w:szCs w:val="18"/>
                <w:lang w:val="es-419"/>
              </w:rPr>
              <w:t>Transversaliza</w:t>
            </w:r>
            <w:r w:rsidR="00A40FAB">
              <w:rPr>
                <w:sz w:val="18"/>
                <w:szCs w:val="18"/>
                <w:lang w:val="es-419"/>
              </w:rPr>
              <w:t>r</w:t>
            </w:r>
            <w:r w:rsidR="00032A49">
              <w:rPr>
                <w:sz w:val="18"/>
                <w:szCs w:val="18"/>
                <w:lang w:val="es-419"/>
              </w:rPr>
              <w:t xml:space="preserve"> </w:t>
            </w:r>
            <w:r w:rsidRPr="00F40216">
              <w:rPr>
                <w:sz w:val="18"/>
                <w:szCs w:val="18"/>
                <w:lang w:val="es-419"/>
              </w:rPr>
              <w:t>el enfoque de inclusión social y de género.</w:t>
            </w:r>
          </w:p>
          <w:p w14:paraId="438F6836" w14:textId="1DDE331D" w:rsidR="005136D9" w:rsidRPr="00F40216" w:rsidRDefault="005136D9" w:rsidP="005136D9">
            <w:pPr>
              <w:pStyle w:val="ListParagraph"/>
              <w:ind w:left="360"/>
              <w:rPr>
                <w:sz w:val="18"/>
                <w:szCs w:val="18"/>
                <w:lang w:val="es-419"/>
              </w:rPr>
            </w:pPr>
          </w:p>
        </w:tc>
        <w:tc>
          <w:tcPr>
            <w:tcW w:w="283" w:type="dxa"/>
            <w:tcBorders>
              <w:top w:val="nil"/>
              <w:left w:val="single" w:sz="4" w:space="0" w:color="auto"/>
              <w:bottom w:val="nil"/>
              <w:right w:val="single" w:sz="4" w:space="0" w:color="auto"/>
            </w:tcBorders>
          </w:tcPr>
          <w:p w14:paraId="6F9DB08A" w14:textId="77777777" w:rsidR="005136D9" w:rsidRPr="00F40216" w:rsidRDefault="005136D9" w:rsidP="00D316A5">
            <w:pPr>
              <w:rPr>
                <w:sz w:val="18"/>
                <w:szCs w:val="18"/>
                <w:lang w:val="es-419"/>
              </w:rPr>
            </w:pPr>
          </w:p>
        </w:tc>
        <w:tc>
          <w:tcPr>
            <w:tcW w:w="2410" w:type="dxa"/>
            <w:tcBorders>
              <w:left w:val="single" w:sz="4" w:space="0" w:color="auto"/>
            </w:tcBorders>
          </w:tcPr>
          <w:p w14:paraId="35A2EA8D" w14:textId="68167895" w:rsidR="005136D9" w:rsidRPr="00F40216" w:rsidRDefault="005136D9" w:rsidP="00A06BC2">
            <w:pPr>
              <w:pStyle w:val="ListParagraph"/>
              <w:numPr>
                <w:ilvl w:val="0"/>
                <w:numId w:val="7"/>
              </w:numPr>
              <w:rPr>
                <w:sz w:val="18"/>
                <w:szCs w:val="18"/>
                <w:lang w:val="es-419"/>
              </w:rPr>
            </w:pPr>
            <w:r w:rsidRPr="00F40216">
              <w:rPr>
                <w:sz w:val="18"/>
                <w:szCs w:val="18"/>
                <w:lang w:val="es-419"/>
              </w:rPr>
              <w:t>Instala</w:t>
            </w:r>
            <w:r w:rsidR="00A40FAB">
              <w:rPr>
                <w:sz w:val="18"/>
                <w:szCs w:val="18"/>
                <w:lang w:val="es-419"/>
              </w:rPr>
              <w:t>r</w:t>
            </w:r>
            <w:r w:rsidR="00032A49">
              <w:rPr>
                <w:sz w:val="18"/>
                <w:szCs w:val="18"/>
                <w:lang w:val="es-419"/>
              </w:rPr>
              <w:t xml:space="preserve"> de</w:t>
            </w:r>
            <w:r w:rsidRPr="00F40216">
              <w:rPr>
                <w:sz w:val="18"/>
                <w:szCs w:val="18"/>
                <w:lang w:val="es-419"/>
              </w:rPr>
              <w:t xml:space="preserve"> cargadores para autobuses eléctricos</w:t>
            </w:r>
            <w:r w:rsidR="00032A49">
              <w:rPr>
                <w:sz w:val="18"/>
                <w:szCs w:val="18"/>
                <w:lang w:val="es-419"/>
              </w:rPr>
              <w:t>.</w:t>
            </w:r>
          </w:p>
          <w:p w14:paraId="0737A3B8" w14:textId="082B16E2" w:rsidR="005136D9" w:rsidRPr="00F40216" w:rsidRDefault="00A40FAB" w:rsidP="00A06BC2">
            <w:pPr>
              <w:pStyle w:val="ListParagraph"/>
              <w:numPr>
                <w:ilvl w:val="0"/>
                <w:numId w:val="7"/>
              </w:numPr>
              <w:rPr>
                <w:sz w:val="18"/>
                <w:szCs w:val="18"/>
                <w:lang w:val="es-419"/>
              </w:rPr>
            </w:pPr>
            <w:r w:rsidRPr="00F40216">
              <w:rPr>
                <w:sz w:val="18"/>
                <w:szCs w:val="18"/>
                <w:lang w:val="es-419"/>
              </w:rPr>
              <w:t>Ref</w:t>
            </w:r>
            <w:r>
              <w:rPr>
                <w:sz w:val="18"/>
                <w:szCs w:val="18"/>
                <w:lang w:val="es-419"/>
              </w:rPr>
              <w:t xml:space="preserve">orzar </w:t>
            </w:r>
            <w:r w:rsidR="005136D9" w:rsidRPr="00F40216">
              <w:rPr>
                <w:sz w:val="18"/>
                <w:szCs w:val="18"/>
                <w:lang w:val="es-419"/>
              </w:rPr>
              <w:t xml:space="preserve">la red para </w:t>
            </w:r>
            <w:r>
              <w:rPr>
                <w:sz w:val="18"/>
                <w:szCs w:val="18"/>
                <w:lang w:val="es-419"/>
              </w:rPr>
              <w:t xml:space="preserve">soportar </w:t>
            </w:r>
            <w:r w:rsidR="005136D9" w:rsidRPr="00F40216">
              <w:rPr>
                <w:sz w:val="18"/>
                <w:szCs w:val="18"/>
                <w:lang w:val="es-419"/>
              </w:rPr>
              <w:t>la</w:t>
            </w:r>
            <w:r>
              <w:rPr>
                <w:sz w:val="18"/>
                <w:szCs w:val="18"/>
                <w:lang w:val="es-419"/>
              </w:rPr>
              <w:t xml:space="preserve"> recarga de autobuses eléctricos. </w:t>
            </w:r>
          </w:p>
          <w:p w14:paraId="321D78D8" w14:textId="78199A4A" w:rsidR="005136D9" w:rsidRDefault="005136D9" w:rsidP="00A06BC2">
            <w:pPr>
              <w:pStyle w:val="ListParagraph"/>
              <w:numPr>
                <w:ilvl w:val="0"/>
                <w:numId w:val="7"/>
              </w:numPr>
              <w:rPr>
                <w:sz w:val="18"/>
                <w:szCs w:val="18"/>
                <w:lang w:val="es-419"/>
              </w:rPr>
            </w:pPr>
          </w:p>
          <w:p w14:paraId="0F8A7E92" w14:textId="6A34516A" w:rsidR="005136D9" w:rsidRPr="00F40216" w:rsidRDefault="005136D9" w:rsidP="00A06BC2">
            <w:pPr>
              <w:pStyle w:val="ListParagraph"/>
              <w:numPr>
                <w:ilvl w:val="0"/>
                <w:numId w:val="7"/>
              </w:numPr>
              <w:rPr>
                <w:sz w:val="18"/>
                <w:szCs w:val="18"/>
                <w:lang w:val="es-419"/>
              </w:rPr>
            </w:pPr>
            <w:r w:rsidRPr="00A37458">
              <w:rPr>
                <w:sz w:val="18"/>
                <w:szCs w:val="18"/>
                <w:lang w:val="es-419"/>
              </w:rPr>
              <w:t>Facilitar el involucramiento de la banca y proveer capacitación.</w:t>
            </w:r>
          </w:p>
        </w:tc>
        <w:tc>
          <w:tcPr>
            <w:tcW w:w="2267" w:type="dxa"/>
          </w:tcPr>
          <w:p w14:paraId="6943EDAB" w14:textId="1DA7B285" w:rsidR="005136D9" w:rsidRPr="00F40216" w:rsidRDefault="005136D9" w:rsidP="00A06BC2">
            <w:pPr>
              <w:pStyle w:val="ListParagraph"/>
              <w:numPr>
                <w:ilvl w:val="0"/>
                <w:numId w:val="7"/>
              </w:numPr>
              <w:rPr>
                <w:sz w:val="18"/>
                <w:szCs w:val="18"/>
                <w:lang w:val="es-419"/>
              </w:rPr>
            </w:pPr>
            <w:r w:rsidRPr="00F40216">
              <w:rPr>
                <w:sz w:val="18"/>
                <w:szCs w:val="18"/>
                <w:lang w:val="es-419"/>
              </w:rPr>
              <w:t>Sustitu</w:t>
            </w:r>
            <w:r w:rsidR="00A40FAB">
              <w:rPr>
                <w:sz w:val="18"/>
                <w:szCs w:val="18"/>
                <w:lang w:val="es-419"/>
              </w:rPr>
              <w:t>ir</w:t>
            </w:r>
            <w:r>
              <w:rPr>
                <w:sz w:val="18"/>
                <w:szCs w:val="18"/>
                <w:lang w:val="es-419"/>
              </w:rPr>
              <w:t>equipos</w:t>
            </w:r>
            <w:r w:rsidRPr="00F40216">
              <w:rPr>
                <w:sz w:val="18"/>
                <w:szCs w:val="18"/>
                <w:lang w:val="es-419"/>
              </w:rPr>
              <w:t xml:space="preserve"> </w:t>
            </w:r>
            <w:r w:rsidR="00A40FAB">
              <w:rPr>
                <w:sz w:val="18"/>
                <w:szCs w:val="18"/>
                <w:lang w:val="es-419"/>
              </w:rPr>
              <w:t xml:space="preserve">industriales </w:t>
            </w:r>
            <w:r w:rsidRPr="00F40216">
              <w:rPr>
                <w:sz w:val="18"/>
                <w:szCs w:val="18"/>
                <w:lang w:val="es-419"/>
              </w:rPr>
              <w:t xml:space="preserve">de combustión por </w:t>
            </w:r>
            <w:r w:rsidR="00A40FAB" w:rsidRPr="00F40216">
              <w:rPr>
                <w:sz w:val="18"/>
                <w:szCs w:val="18"/>
                <w:lang w:val="es-419"/>
              </w:rPr>
              <w:t>eléctric</w:t>
            </w:r>
            <w:r w:rsidR="00A40FAB">
              <w:rPr>
                <w:sz w:val="18"/>
                <w:szCs w:val="18"/>
                <w:lang w:val="es-419"/>
              </w:rPr>
              <w:t>o</w:t>
            </w:r>
            <w:r w:rsidR="00A40FAB" w:rsidRPr="00F40216">
              <w:rPr>
                <w:sz w:val="18"/>
                <w:szCs w:val="18"/>
                <w:lang w:val="es-419"/>
              </w:rPr>
              <w:t>s</w:t>
            </w:r>
            <w:r w:rsidRPr="00F40216">
              <w:rPr>
                <w:sz w:val="18"/>
                <w:szCs w:val="18"/>
                <w:lang w:val="es-419"/>
              </w:rPr>
              <w:t>.</w:t>
            </w:r>
          </w:p>
          <w:p w14:paraId="7EB05D50" w14:textId="18C0D613" w:rsidR="005136D9" w:rsidRPr="00F40216" w:rsidRDefault="005136D9" w:rsidP="00A06BC2">
            <w:pPr>
              <w:pStyle w:val="ListParagraph"/>
              <w:numPr>
                <w:ilvl w:val="0"/>
                <w:numId w:val="7"/>
              </w:numPr>
              <w:rPr>
                <w:sz w:val="18"/>
                <w:szCs w:val="18"/>
                <w:lang w:val="es-419"/>
              </w:rPr>
            </w:pPr>
            <w:r w:rsidRPr="00F40216">
              <w:rPr>
                <w:sz w:val="18"/>
                <w:szCs w:val="18"/>
                <w:lang w:val="es-419"/>
              </w:rPr>
              <w:t>Realizar estudios de factibilidad financiera y económica para loa sustitución de equipos contaminantes por eléctricos.</w:t>
            </w:r>
          </w:p>
          <w:p w14:paraId="4F2651D3" w14:textId="4578565B" w:rsidR="005136D9" w:rsidRPr="00F40216" w:rsidRDefault="005136D9" w:rsidP="00A06BC2">
            <w:pPr>
              <w:pStyle w:val="ListParagraph"/>
              <w:numPr>
                <w:ilvl w:val="0"/>
                <w:numId w:val="7"/>
              </w:numPr>
              <w:rPr>
                <w:sz w:val="18"/>
                <w:szCs w:val="18"/>
                <w:lang w:val="es-419"/>
              </w:rPr>
            </w:pPr>
            <w:r w:rsidRPr="00F40216">
              <w:rPr>
                <w:sz w:val="18"/>
                <w:szCs w:val="18"/>
                <w:lang w:val="es-419"/>
              </w:rPr>
              <w:t xml:space="preserve">Facilitar la cooperación del sector público y privado en APPs para el reemplazo de equipos </w:t>
            </w:r>
            <w:r w:rsidR="00A40FAB">
              <w:rPr>
                <w:sz w:val="18"/>
                <w:szCs w:val="18"/>
                <w:lang w:val="es-419"/>
              </w:rPr>
              <w:t>industriales de combustión por eléctricos</w:t>
            </w:r>
            <w:r w:rsidRPr="00F40216">
              <w:rPr>
                <w:sz w:val="18"/>
                <w:szCs w:val="18"/>
                <w:lang w:val="es-419"/>
              </w:rPr>
              <w:t>.</w:t>
            </w:r>
          </w:p>
        </w:tc>
      </w:tr>
      <w:tr w:rsidR="005136D9" w:rsidRPr="00F40216" w14:paraId="683FA097" w14:textId="77777777" w:rsidTr="005136D9">
        <w:tc>
          <w:tcPr>
            <w:tcW w:w="1500" w:type="dxa"/>
            <w:shd w:val="clear" w:color="auto" w:fill="E7E6E6" w:themeFill="background2"/>
            <w:vAlign w:val="center"/>
          </w:tcPr>
          <w:p w14:paraId="1E656AC9" w14:textId="2B2AD7F3" w:rsidR="005136D9" w:rsidRPr="00F40216" w:rsidRDefault="005136D9" w:rsidP="005136D9">
            <w:pPr>
              <w:jc w:val="left"/>
              <w:rPr>
                <w:b/>
                <w:bCs/>
                <w:sz w:val="18"/>
                <w:szCs w:val="18"/>
                <w:lang w:val="es-419"/>
              </w:rPr>
            </w:pPr>
            <w:r w:rsidRPr="00F40216">
              <w:rPr>
                <w:b/>
                <w:bCs/>
                <w:sz w:val="18"/>
                <w:szCs w:val="18"/>
                <w:lang w:val="es-419"/>
              </w:rPr>
              <w:lastRenderedPageBreak/>
              <w:t>Principales resultados esperados</w:t>
            </w:r>
          </w:p>
        </w:tc>
        <w:tc>
          <w:tcPr>
            <w:tcW w:w="2895" w:type="dxa"/>
            <w:tcBorders>
              <w:right w:val="single" w:sz="4" w:space="0" w:color="auto"/>
            </w:tcBorders>
          </w:tcPr>
          <w:p w14:paraId="0AEA21EF" w14:textId="77777777" w:rsidR="00B50AA8" w:rsidRDefault="00B50AA8" w:rsidP="00A06BC2">
            <w:pPr>
              <w:pStyle w:val="ListParagraph"/>
              <w:numPr>
                <w:ilvl w:val="0"/>
                <w:numId w:val="6"/>
              </w:numPr>
              <w:rPr>
                <w:sz w:val="18"/>
                <w:szCs w:val="18"/>
                <w:lang w:val="es-419"/>
              </w:rPr>
            </w:pPr>
            <w:r>
              <w:rPr>
                <w:sz w:val="18"/>
                <w:szCs w:val="18"/>
                <w:lang w:val="es-419"/>
              </w:rPr>
              <w:t>Alcanzar la cobertura de 47% de medidores inteligentes con la instalación de 724,000 unidades.</w:t>
            </w:r>
          </w:p>
          <w:p w14:paraId="1DEBB156" w14:textId="77777777" w:rsidR="00B50AA8" w:rsidRDefault="00B50AA8" w:rsidP="00A06BC2">
            <w:pPr>
              <w:pStyle w:val="ListParagraph"/>
              <w:numPr>
                <w:ilvl w:val="0"/>
                <w:numId w:val="6"/>
              </w:numPr>
              <w:rPr>
                <w:sz w:val="18"/>
                <w:szCs w:val="18"/>
                <w:lang w:val="es-419"/>
              </w:rPr>
            </w:pPr>
            <w:r>
              <w:rPr>
                <w:sz w:val="18"/>
                <w:szCs w:val="18"/>
                <w:lang w:val="es-419"/>
              </w:rPr>
              <w:t>Generar condiciones habilitantes para la incorporación de 70 MW de NFER para atender la demanda incremental</w:t>
            </w:r>
          </w:p>
          <w:p w14:paraId="40F704C4" w14:textId="1E916BDC" w:rsidR="00B50AA8" w:rsidRDefault="00B50AA8" w:rsidP="00A06BC2">
            <w:pPr>
              <w:pStyle w:val="ListParagraph"/>
              <w:numPr>
                <w:ilvl w:val="0"/>
                <w:numId w:val="6"/>
              </w:numPr>
              <w:rPr>
                <w:sz w:val="18"/>
                <w:szCs w:val="18"/>
                <w:lang w:val="es-419"/>
              </w:rPr>
            </w:pPr>
            <w:r>
              <w:rPr>
                <w:sz w:val="18"/>
                <w:szCs w:val="18"/>
                <w:lang w:val="es-419"/>
              </w:rPr>
              <w:t>Reducir el costo de operación del servicio eléctrico en USD 1.2 millones anuales</w:t>
            </w:r>
            <w:r w:rsidR="00355FDA">
              <w:rPr>
                <w:sz w:val="18"/>
                <w:szCs w:val="18"/>
                <w:lang w:val="es-419"/>
              </w:rPr>
              <w:t>.</w:t>
            </w:r>
          </w:p>
          <w:p w14:paraId="79A566DE" w14:textId="59D05042" w:rsidR="00B50AA8" w:rsidRPr="00F40216" w:rsidRDefault="00B50AA8" w:rsidP="00A06BC2">
            <w:pPr>
              <w:pStyle w:val="ListParagraph"/>
              <w:numPr>
                <w:ilvl w:val="0"/>
                <w:numId w:val="6"/>
              </w:numPr>
              <w:rPr>
                <w:sz w:val="18"/>
                <w:szCs w:val="18"/>
                <w:lang w:val="es-419"/>
              </w:rPr>
            </w:pPr>
            <w:r w:rsidRPr="00F40216">
              <w:rPr>
                <w:sz w:val="18"/>
                <w:szCs w:val="18"/>
                <w:lang w:val="es-419"/>
              </w:rPr>
              <w:t xml:space="preserve">Habitar la implementación de tarifas horarias </w:t>
            </w:r>
            <w:r w:rsidR="00355FDA">
              <w:rPr>
                <w:sz w:val="18"/>
                <w:szCs w:val="18"/>
                <w:lang w:val="es-419"/>
              </w:rPr>
              <w:t xml:space="preserve">y prepago </w:t>
            </w:r>
            <w:r w:rsidRPr="00F40216">
              <w:rPr>
                <w:sz w:val="18"/>
                <w:szCs w:val="18"/>
                <w:lang w:val="es-419"/>
              </w:rPr>
              <w:t>que incentiven el uso eficiente de la energía</w:t>
            </w:r>
            <w:r w:rsidR="00355FDA">
              <w:rPr>
                <w:sz w:val="18"/>
                <w:szCs w:val="18"/>
                <w:lang w:val="es-419"/>
              </w:rPr>
              <w:t xml:space="preserve"> e incluyan </w:t>
            </w:r>
            <w:r w:rsidR="00355FDA" w:rsidRPr="00F40216">
              <w:rPr>
                <w:sz w:val="18"/>
                <w:szCs w:val="18"/>
                <w:lang w:val="es-419"/>
              </w:rPr>
              <w:t>grupos en condición de vulnerabilidad</w:t>
            </w:r>
          </w:p>
          <w:p w14:paraId="5A1BCDA7" w14:textId="0F557E9D" w:rsidR="005136D9" w:rsidRPr="00F40216" w:rsidRDefault="00B50AA8" w:rsidP="00A06BC2">
            <w:pPr>
              <w:pStyle w:val="ListParagraph"/>
              <w:numPr>
                <w:ilvl w:val="0"/>
                <w:numId w:val="6"/>
              </w:numPr>
              <w:rPr>
                <w:sz w:val="18"/>
                <w:szCs w:val="18"/>
                <w:lang w:val="es-419"/>
              </w:rPr>
            </w:pPr>
            <w:r>
              <w:rPr>
                <w:sz w:val="18"/>
                <w:szCs w:val="18"/>
                <w:lang w:val="es-419"/>
              </w:rPr>
              <w:t>Desarrollar un aplicativo inclusivo para e</w:t>
            </w:r>
            <w:r w:rsidR="005136D9" w:rsidRPr="00F40216">
              <w:rPr>
                <w:sz w:val="18"/>
                <w:szCs w:val="18"/>
                <w:lang w:val="es-419"/>
              </w:rPr>
              <w:t xml:space="preserve">mpoderar a </w:t>
            </w:r>
            <w:r>
              <w:rPr>
                <w:sz w:val="18"/>
                <w:szCs w:val="18"/>
                <w:lang w:val="es-419"/>
              </w:rPr>
              <w:t>los</w:t>
            </w:r>
            <w:r w:rsidR="002A2562">
              <w:rPr>
                <w:sz w:val="18"/>
                <w:szCs w:val="18"/>
                <w:lang w:val="es-419"/>
              </w:rPr>
              <w:t xml:space="preserve"> </w:t>
            </w:r>
            <w:r w:rsidR="005136D9" w:rsidRPr="00F40216">
              <w:rPr>
                <w:sz w:val="18"/>
                <w:szCs w:val="18"/>
                <w:lang w:val="es-419"/>
              </w:rPr>
              <w:t>usuari</w:t>
            </w:r>
            <w:r>
              <w:rPr>
                <w:sz w:val="18"/>
                <w:szCs w:val="18"/>
                <w:lang w:val="es-419"/>
              </w:rPr>
              <w:t>o</w:t>
            </w:r>
            <w:r w:rsidR="005136D9" w:rsidRPr="00F40216">
              <w:rPr>
                <w:sz w:val="18"/>
                <w:szCs w:val="18"/>
                <w:lang w:val="es-419"/>
              </w:rPr>
              <w:t xml:space="preserve">s en su relación con la red </w:t>
            </w:r>
            <w:r w:rsidR="005136D9">
              <w:rPr>
                <w:sz w:val="18"/>
                <w:szCs w:val="18"/>
                <w:lang w:val="es-419"/>
              </w:rPr>
              <w:t>con consideración de mujeres y grupos diversos</w:t>
            </w:r>
            <w:r w:rsidR="005136D9" w:rsidRPr="00F40216">
              <w:rPr>
                <w:sz w:val="18"/>
                <w:szCs w:val="18"/>
                <w:lang w:val="es-419"/>
              </w:rPr>
              <w:t>.</w:t>
            </w:r>
          </w:p>
          <w:p w14:paraId="29C4A667" w14:textId="2EC8BB32" w:rsidR="005136D9" w:rsidRPr="00701747" w:rsidRDefault="005136D9" w:rsidP="00062CC1">
            <w:pPr>
              <w:pStyle w:val="ListParagraph"/>
              <w:ind w:left="360"/>
              <w:rPr>
                <w:sz w:val="18"/>
                <w:szCs w:val="18"/>
                <w:lang w:val="es-419"/>
              </w:rPr>
            </w:pPr>
          </w:p>
        </w:tc>
        <w:tc>
          <w:tcPr>
            <w:tcW w:w="283" w:type="dxa"/>
            <w:tcBorders>
              <w:top w:val="nil"/>
              <w:left w:val="single" w:sz="4" w:space="0" w:color="auto"/>
              <w:bottom w:val="nil"/>
              <w:right w:val="single" w:sz="4" w:space="0" w:color="auto"/>
            </w:tcBorders>
          </w:tcPr>
          <w:p w14:paraId="783085CC" w14:textId="77777777" w:rsidR="005136D9" w:rsidRPr="00F40216" w:rsidRDefault="005136D9" w:rsidP="005136D9">
            <w:pPr>
              <w:rPr>
                <w:sz w:val="18"/>
                <w:szCs w:val="18"/>
                <w:lang w:val="es-419"/>
              </w:rPr>
            </w:pPr>
          </w:p>
        </w:tc>
        <w:tc>
          <w:tcPr>
            <w:tcW w:w="2410" w:type="dxa"/>
            <w:tcBorders>
              <w:left w:val="single" w:sz="4" w:space="0" w:color="auto"/>
            </w:tcBorders>
          </w:tcPr>
          <w:p w14:paraId="736B7F6A" w14:textId="7D1CF5DC" w:rsidR="005136D9" w:rsidRPr="00F40216" w:rsidRDefault="005136D9" w:rsidP="00A06BC2">
            <w:pPr>
              <w:pStyle w:val="ListParagraph"/>
              <w:numPr>
                <w:ilvl w:val="0"/>
                <w:numId w:val="6"/>
              </w:numPr>
              <w:rPr>
                <w:sz w:val="18"/>
                <w:szCs w:val="18"/>
                <w:lang w:val="es-419"/>
              </w:rPr>
            </w:pPr>
            <w:r w:rsidRPr="00F40216">
              <w:rPr>
                <w:sz w:val="18"/>
                <w:szCs w:val="18"/>
                <w:lang w:val="es-419"/>
              </w:rPr>
              <w:t xml:space="preserve">Acelerar el cumplimiento de las metas del PNTE </w:t>
            </w:r>
            <w:r w:rsidR="00A40FAB" w:rsidRPr="00A40FAB">
              <w:rPr>
                <w:sz w:val="18"/>
                <w:szCs w:val="18"/>
                <w:lang w:val="es-419"/>
              </w:rPr>
              <w:t xml:space="preserve">mediante la provisión de infraestructura de carga para la incorporación de </w:t>
            </w:r>
            <w:r w:rsidRPr="00F40216">
              <w:rPr>
                <w:sz w:val="18"/>
                <w:szCs w:val="18"/>
                <w:lang w:val="es-419"/>
              </w:rPr>
              <w:t xml:space="preserve">de </w:t>
            </w:r>
            <w:r w:rsidR="0040224F">
              <w:rPr>
                <w:sz w:val="18"/>
                <w:szCs w:val="18"/>
                <w:lang w:val="es-419"/>
              </w:rPr>
              <w:t>185</w:t>
            </w:r>
            <w:r w:rsidR="0040224F" w:rsidRPr="00F40216">
              <w:rPr>
                <w:sz w:val="18"/>
                <w:szCs w:val="18"/>
                <w:lang w:val="es-419"/>
              </w:rPr>
              <w:t xml:space="preserve"> </w:t>
            </w:r>
            <w:r w:rsidRPr="00F40216">
              <w:rPr>
                <w:sz w:val="18"/>
                <w:szCs w:val="18"/>
                <w:lang w:val="es-419"/>
              </w:rPr>
              <w:t>unidades de autobuses eléctricos.</w:t>
            </w:r>
          </w:p>
          <w:p w14:paraId="3312E0D6" w14:textId="366E4426" w:rsidR="005136D9" w:rsidRPr="00F40216" w:rsidRDefault="005136D9" w:rsidP="00A06BC2">
            <w:pPr>
              <w:pStyle w:val="ListParagraph"/>
              <w:numPr>
                <w:ilvl w:val="0"/>
                <w:numId w:val="6"/>
              </w:numPr>
              <w:rPr>
                <w:sz w:val="18"/>
                <w:szCs w:val="18"/>
                <w:lang w:val="es-419"/>
              </w:rPr>
            </w:pPr>
            <w:r w:rsidRPr="00F40216">
              <w:rPr>
                <w:sz w:val="18"/>
                <w:szCs w:val="18"/>
                <w:lang w:val="es-419"/>
              </w:rPr>
              <w:t xml:space="preserve">Contribuir con </w:t>
            </w:r>
            <w:r w:rsidR="003451A6">
              <w:rPr>
                <w:sz w:val="18"/>
                <w:szCs w:val="18"/>
                <w:lang w:val="es-419"/>
              </w:rPr>
              <w:t xml:space="preserve">el avance de </w:t>
            </w:r>
            <w:r w:rsidRPr="00F40216">
              <w:rPr>
                <w:sz w:val="18"/>
                <w:szCs w:val="18"/>
                <w:lang w:val="es-419"/>
              </w:rPr>
              <w:t xml:space="preserve">las metas nacionales </w:t>
            </w:r>
            <w:r w:rsidR="003451A6">
              <w:rPr>
                <w:sz w:val="18"/>
                <w:szCs w:val="18"/>
                <w:lang w:val="es-419"/>
              </w:rPr>
              <w:t xml:space="preserve">de descarbonización </w:t>
            </w:r>
            <w:r w:rsidRPr="00F40216">
              <w:rPr>
                <w:sz w:val="18"/>
                <w:szCs w:val="18"/>
                <w:lang w:val="es-419"/>
              </w:rPr>
              <w:t xml:space="preserve">con la reducción de </w:t>
            </w:r>
            <w:r w:rsidR="0040224F">
              <w:rPr>
                <w:sz w:val="18"/>
                <w:szCs w:val="18"/>
                <w:lang w:val="es-419"/>
              </w:rPr>
              <w:t>11.142</w:t>
            </w:r>
            <w:r w:rsidRPr="00F40216">
              <w:rPr>
                <w:sz w:val="18"/>
                <w:szCs w:val="18"/>
                <w:lang w:val="es-419"/>
              </w:rPr>
              <w:t xml:space="preserve"> tCO2e anuales</w:t>
            </w:r>
            <w:r w:rsidR="003451A6">
              <w:rPr>
                <w:sz w:val="18"/>
                <w:szCs w:val="18"/>
                <w:lang w:val="es-419"/>
              </w:rPr>
              <w:t xml:space="preserve"> de GEI</w:t>
            </w:r>
            <w:r w:rsidRPr="00F40216">
              <w:rPr>
                <w:sz w:val="18"/>
                <w:szCs w:val="18"/>
                <w:lang w:val="es-419"/>
              </w:rPr>
              <w:t>.</w:t>
            </w:r>
          </w:p>
          <w:p w14:paraId="7889CEC7" w14:textId="7B5F7759" w:rsidR="005136D9" w:rsidRPr="00F40216" w:rsidRDefault="005136D9" w:rsidP="00A06BC2">
            <w:pPr>
              <w:pStyle w:val="ListParagraph"/>
              <w:numPr>
                <w:ilvl w:val="0"/>
                <w:numId w:val="6"/>
              </w:numPr>
              <w:rPr>
                <w:sz w:val="18"/>
                <w:szCs w:val="18"/>
                <w:lang w:val="es-419"/>
              </w:rPr>
            </w:pPr>
            <w:r w:rsidRPr="00F40216">
              <w:rPr>
                <w:sz w:val="18"/>
                <w:szCs w:val="18"/>
                <w:lang w:val="es-419"/>
              </w:rPr>
              <w:t>Facilitar el desarrollo de nuevos modelos de negocios mediante APPs para la electrificación del servicio público de transporte de autobús.</w:t>
            </w:r>
          </w:p>
        </w:tc>
        <w:tc>
          <w:tcPr>
            <w:tcW w:w="2267" w:type="dxa"/>
          </w:tcPr>
          <w:p w14:paraId="21884344" w14:textId="77777777" w:rsidR="003451A6" w:rsidRDefault="003451A6" w:rsidP="00A06BC2">
            <w:pPr>
              <w:pStyle w:val="ListParagraph"/>
              <w:numPr>
                <w:ilvl w:val="0"/>
                <w:numId w:val="6"/>
              </w:numPr>
              <w:rPr>
                <w:sz w:val="18"/>
                <w:szCs w:val="18"/>
                <w:lang w:val="es-419"/>
              </w:rPr>
            </w:pPr>
            <w:r w:rsidRPr="003451A6">
              <w:rPr>
                <w:sz w:val="18"/>
                <w:szCs w:val="18"/>
                <w:lang w:val="es-419"/>
              </w:rPr>
              <w:t>Sustituir calderas de combustión por eléctricas que requieren de una capacidad instalada adicional de 35MW de energía renovable para el año 2028</w:t>
            </w:r>
            <w:r>
              <w:rPr>
                <w:sz w:val="18"/>
                <w:szCs w:val="18"/>
                <w:lang w:val="es-419"/>
              </w:rPr>
              <w:t>.</w:t>
            </w:r>
          </w:p>
          <w:p w14:paraId="781B4DCC" w14:textId="3F3926D8" w:rsidR="005136D9" w:rsidRPr="00F40216" w:rsidRDefault="005136D9" w:rsidP="00A06BC2">
            <w:pPr>
              <w:pStyle w:val="ListParagraph"/>
              <w:numPr>
                <w:ilvl w:val="0"/>
                <w:numId w:val="6"/>
              </w:numPr>
              <w:rPr>
                <w:sz w:val="18"/>
                <w:szCs w:val="18"/>
                <w:lang w:val="es-419"/>
              </w:rPr>
            </w:pPr>
            <w:r w:rsidRPr="00F40216">
              <w:rPr>
                <w:sz w:val="18"/>
                <w:szCs w:val="18"/>
                <w:lang w:val="es-419"/>
              </w:rPr>
              <w:t xml:space="preserve">Contribuir con el avance en las metas de descarbonización con la reducción de </w:t>
            </w:r>
            <w:r w:rsidR="0040224F">
              <w:rPr>
                <w:sz w:val="18"/>
                <w:szCs w:val="18"/>
                <w:lang w:val="es-419"/>
              </w:rPr>
              <w:t>6.436</w:t>
            </w:r>
            <w:r>
              <w:rPr>
                <w:sz w:val="18"/>
                <w:szCs w:val="18"/>
                <w:lang w:val="es-419"/>
              </w:rPr>
              <w:t xml:space="preserve"> </w:t>
            </w:r>
            <w:r w:rsidRPr="00A61E53">
              <w:rPr>
                <w:sz w:val="18"/>
                <w:szCs w:val="18"/>
                <w:lang w:val="es-419"/>
              </w:rPr>
              <w:t>tCO2e anuales</w:t>
            </w:r>
            <w:r w:rsidR="003451A6">
              <w:rPr>
                <w:sz w:val="18"/>
                <w:szCs w:val="18"/>
                <w:lang w:val="es-419"/>
              </w:rPr>
              <w:t xml:space="preserve"> de GEI</w:t>
            </w:r>
            <w:r w:rsidRPr="00A61E53">
              <w:rPr>
                <w:sz w:val="18"/>
                <w:szCs w:val="18"/>
                <w:lang w:val="es-419"/>
              </w:rPr>
              <w:t>.</w:t>
            </w:r>
          </w:p>
          <w:p w14:paraId="1DE9C6BC" w14:textId="77777777" w:rsidR="005136D9" w:rsidRDefault="005136D9" w:rsidP="00A06BC2">
            <w:pPr>
              <w:pStyle w:val="ListParagraph"/>
              <w:numPr>
                <w:ilvl w:val="0"/>
                <w:numId w:val="6"/>
              </w:numPr>
              <w:rPr>
                <w:sz w:val="18"/>
                <w:szCs w:val="18"/>
                <w:lang w:val="es-419"/>
              </w:rPr>
            </w:pPr>
            <w:r w:rsidRPr="00BD361C">
              <w:rPr>
                <w:sz w:val="18"/>
                <w:szCs w:val="18"/>
                <w:lang w:val="es-419"/>
              </w:rPr>
              <w:t>Propiciar un modelo de negocios público-privado innovador para la electrificación de usos de la energía en el sector industrial.</w:t>
            </w:r>
          </w:p>
          <w:p w14:paraId="59CEA93E" w14:textId="740013E8" w:rsidR="003451A6" w:rsidRPr="00062CC1" w:rsidRDefault="003451A6" w:rsidP="00062CC1">
            <w:pPr>
              <w:rPr>
                <w:sz w:val="18"/>
                <w:szCs w:val="18"/>
                <w:lang w:val="es-419"/>
              </w:rPr>
            </w:pPr>
          </w:p>
        </w:tc>
      </w:tr>
      <w:tr w:rsidR="005136D9" w:rsidRPr="00F40216" w14:paraId="57FF81A0" w14:textId="77777777" w:rsidTr="005136D9">
        <w:tc>
          <w:tcPr>
            <w:tcW w:w="1500" w:type="dxa"/>
            <w:shd w:val="clear" w:color="auto" w:fill="E7E6E6" w:themeFill="background2"/>
            <w:vAlign w:val="center"/>
          </w:tcPr>
          <w:p w14:paraId="2249515D" w14:textId="5D120043" w:rsidR="005136D9" w:rsidRPr="00F40216" w:rsidRDefault="005136D9" w:rsidP="005136D9">
            <w:pPr>
              <w:jc w:val="left"/>
              <w:rPr>
                <w:b/>
                <w:bCs/>
                <w:sz w:val="18"/>
                <w:szCs w:val="18"/>
                <w:lang w:val="es-419"/>
              </w:rPr>
            </w:pPr>
            <w:r w:rsidRPr="00F40216">
              <w:rPr>
                <w:b/>
                <w:bCs/>
                <w:sz w:val="18"/>
                <w:szCs w:val="18"/>
                <w:lang w:val="es-419"/>
              </w:rPr>
              <w:t>Cambio transformacional</w:t>
            </w:r>
          </w:p>
        </w:tc>
        <w:tc>
          <w:tcPr>
            <w:tcW w:w="2895" w:type="dxa"/>
            <w:tcBorders>
              <w:right w:val="single" w:sz="4" w:space="0" w:color="auto"/>
            </w:tcBorders>
          </w:tcPr>
          <w:p w14:paraId="688004E1" w14:textId="5414B8F9" w:rsidR="00355FDA" w:rsidRDefault="00355FDA" w:rsidP="00A06BC2">
            <w:pPr>
              <w:pStyle w:val="ListParagraph"/>
              <w:numPr>
                <w:ilvl w:val="0"/>
                <w:numId w:val="6"/>
              </w:numPr>
              <w:rPr>
                <w:sz w:val="18"/>
                <w:szCs w:val="18"/>
                <w:lang w:val="es-419"/>
              </w:rPr>
            </w:pPr>
            <w:r>
              <w:rPr>
                <w:sz w:val="18"/>
                <w:szCs w:val="18"/>
                <w:lang w:val="es-419"/>
              </w:rPr>
              <w:t>Aumenta la f</w:t>
            </w:r>
            <w:r w:rsidR="005136D9" w:rsidRPr="00F40216">
              <w:rPr>
                <w:sz w:val="18"/>
                <w:szCs w:val="18"/>
                <w:lang w:val="es-419"/>
              </w:rPr>
              <w:t xml:space="preserve">lexibilidad, resiliencia y eficiencia </w:t>
            </w:r>
            <w:r>
              <w:rPr>
                <w:sz w:val="18"/>
                <w:szCs w:val="18"/>
                <w:lang w:val="es-419"/>
              </w:rPr>
              <w:t>de</w:t>
            </w:r>
            <w:r w:rsidRPr="00F40216">
              <w:rPr>
                <w:sz w:val="18"/>
                <w:szCs w:val="18"/>
                <w:lang w:val="es-419"/>
              </w:rPr>
              <w:t xml:space="preserve"> </w:t>
            </w:r>
            <w:r w:rsidR="005136D9" w:rsidRPr="00F40216">
              <w:rPr>
                <w:sz w:val="18"/>
                <w:szCs w:val="18"/>
                <w:lang w:val="es-419"/>
              </w:rPr>
              <w:t xml:space="preserve">la red </w:t>
            </w:r>
            <w:r>
              <w:rPr>
                <w:sz w:val="18"/>
                <w:szCs w:val="18"/>
                <w:lang w:val="es-419"/>
              </w:rPr>
              <w:t xml:space="preserve">eléctrica frente a una mayor introducción de </w:t>
            </w:r>
            <w:r w:rsidR="005136D9" w:rsidRPr="00F40216">
              <w:rPr>
                <w:sz w:val="18"/>
                <w:szCs w:val="18"/>
                <w:lang w:val="es-419"/>
              </w:rPr>
              <w:t>NFER</w:t>
            </w:r>
            <w:r w:rsidRPr="005136D9">
              <w:rPr>
                <w:sz w:val="18"/>
                <w:szCs w:val="18"/>
                <w:lang w:val="es-419"/>
              </w:rPr>
              <w:t xml:space="preserve">Mejora la gestión de la red </w:t>
            </w:r>
            <w:r>
              <w:rPr>
                <w:sz w:val="18"/>
                <w:szCs w:val="18"/>
                <w:lang w:val="es-419"/>
              </w:rPr>
              <w:t xml:space="preserve">y optimiza los costos operativos del sistema y de las empresas distribuidoras. </w:t>
            </w:r>
          </w:p>
          <w:p w14:paraId="7DB4FBF9" w14:textId="39507BCD" w:rsidR="005136D9" w:rsidRDefault="00355FDA" w:rsidP="00A06BC2">
            <w:pPr>
              <w:pStyle w:val="ListParagraph"/>
              <w:numPr>
                <w:ilvl w:val="0"/>
                <w:numId w:val="6"/>
              </w:numPr>
              <w:rPr>
                <w:sz w:val="18"/>
                <w:szCs w:val="18"/>
                <w:lang w:val="es-419"/>
              </w:rPr>
            </w:pPr>
            <w:r>
              <w:rPr>
                <w:sz w:val="18"/>
                <w:szCs w:val="18"/>
                <w:lang w:val="es-419"/>
              </w:rPr>
              <w:t>Empoderamiento del usuario para gestionar activamente su consumo</w:t>
            </w:r>
            <w:r w:rsidR="005136D9">
              <w:rPr>
                <w:sz w:val="18"/>
                <w:szCs w:val="18"/>
                <w:lang w:val="es-419"/>
              </w:rPr>
              <w:t xml:space="preserve">. </w:t>
            </w:r>
          </w:p>
          <w:p w14:paraId="6810B56F" w14:textId="3A09170D" w:rsidR="005136D9" w:rsidRPr="005136D9" w:rsidRDefault="005136D9" w:rsidP="00062CC1">
            <w:pPr>
              <w:pStyle w:val="ListParagraph"/>
              <w:ind w:left="360"/>
              <w:rPr>
                <w:sz w:val="18"/>
                <w:szCs w:val="18"/>
                <w:lang w:val="es-419"/>
              </w:rPr>
            </w:pPr>
          </w:p>
        </w:tc>
        <w:tc>
          <w:tcPr>
            <w:tcW w:w="283" w:type="dxa"/>
            <w:tcBorders>
              <w:top w:val="nil"/>
              <w:left w:val="single" w:sz="4" w:space="0" w:color="auto"/>
              <w:bottom w:val="nil"/>
              <w:right w:val="single" w:sz="4" w:space="0" w:color="auto"/>
            </w:tcBorders>
          </w:tcPr>
          <w:p w14:paraId="640D5656" w14:textId="77777777" w:rsidR="005136D9" w:rsidRPr="00F40216" w:rsidRDefault="005136D9" w:rsidP="005136D9">
            <w:pPr>
              <w:rPr>
                <w:sz w:val="18"/>
                <w:szCs w:val="18"/>
                <w:lang w:val="es-419"/>
              </w:rPr>
            </w:pPr>
          </w:p>
        </w:tc>
        <w:tc>
          <w:tcPr>
            <w:tcW w:w="2410" w:type="dxa"/>
            <w:tcBorders>
              <w:left w:val="single" w:sz="4" w:space="0" w:color="auto"/>
            </w:tcBorders>
          </w:tcPr>
          <w:p w14:paraId="6EB61A79" w14:textId="127E0A43" w:rsidR="005136D9" w:rsidRPr="00F40216" w:rsidRDefault="003451A6" w:rsidP="00A06BC2">
            <w:pPr>
              <w:pStyle w:val="ListParagraph"/>
              <w:numPr>
                <w:ilvl w:val="0"/>
                <w:numId w:val="6"/>
              </w:numPr>
              <w:rPr>
                <w:sz w:val="18"/>
                <w:szCs w:val="18"/>
                <w:lang w:val="es-419"/>
              </w:rPr>
            </w:pPr>
            <w:r>
              <w:rPr>
                <w:sz w:val="18"/>
                <w:szCs w:val="18"/>
                <w:lang w:val="es-419"/>
              </w:rPr>
              <w:t xml:space="preserve">Potencia </w:t>
            </w:r>
            <w:r w:rsidR="005136D9" w:rsidRPr="00F40216">
              <w:rPr>
                <w:sz w:val="18"/>
                <w:szCs w:val="18"/>
                <w:lang w:val="es-419"/>
              </w:rPr>
              <w:t xml:space="preserve">la electrificación del transporte público de autobús habilitado por </w:t>
            </w:r>
            <w:r>
              <w:rPr>
                <w:sz w:val="18"/>
                <w:szCs w:val="18"/>
                <w:lang w:val="es-419"/>
              </w:rPr>
              <w:t xml:space="preserve">la instalación de estaciones de recarga con </w:t>
            </w:r>
            <w:r w:rsidR="005136D9" w:rsidRPr="00F40216">
              <w:rPr>
                <w:sz w:val="18"/>
                <w:szCs w:val="18"/>
                <w:lang w:val="es-419"/>
              </w:rPr>
              <w:t>financiamiento concesional.</w:t>
            </w:r>
          </w:p>
        </w:tc>
        <w:tc>
          <w:tcPr>
            <w:tcW w:w="2267" w:type="dxa"/>
          </w:tcPr>
          <w:p w14:paraId="5B22901D" w14:textId="67B14A72" w:rsidR="005136D9" w:rsidRPr="00F40216" w:rsidRDefault="005136D9" w:rsidP="00A06BC2">
            <w:pPr>
              <w:pStyle w:val="ListParagraph"/>
              <w:numPr>
                <w:ilvl w:val="0"/>
                <w:numId w:val="6"/>
              </w:numPr>
              <w:rPr>
                <w:sz w:val="18"/>
                <w:szCs w:val="18"/>
                <w:lang w:val="es-419"/>
              </w:rPr>
            </w:pPr>
            <w:r w:rsidRPr="00F40216">
              <w:rPr>
                <w:sz w:val="18"/>
                <w:szCs w:val="18"/>
                <w:lang w:val="es-419"/>
              </w:rPr>
              <w:t xml:space="preserve">Acelera el proceso de la electrificación de </w:t>
            </w:r>
            <w:r w:rsidR="004E7CCE">
              <w:rPr>
                <w:sz w:val="18"/>
                <w:szCs w:val="18"/>
                <w:lang w:val="es-419"/>
              </w:rPr>
              <w:t xml:space="preserve">la industria con el reemplazo de equipos de </w:t>
            </w:r>
            <w:r w:rsidR="003451A6">
              <w:rPr>
                <w:sz w:val="18"/>
                <w:szCs w:val="18"/>
                <w:lang w:val="es-419"/>
              </w:rPr>
              <w:t>de combustión</w:t>
            </w:r>
            <w:r w:rsidR="004E7CCE">
              <w:rPr>
                <w:sz w:val="18"/>
                <w:szCs w:val="18"/>
                <w:lang w:val="es-419"/>
              </w:rPr>
              <w:t xml:space="preserve">. </w:t>
            </w:r>
          </w:p>
        </w:tc>
      </w:tr>
    </w:tbl>
    <w:p w14:paraId="74EC1B4A" w14:textId="77777777" w:rsidR="00D42703" w:rsidRPr="00F40216" w:rsidRDefault="00D42703" w:rsidP="00C30559">
      <w:pPr>
        <w:rPr>
          <w:lang w:val="es-419"/>
        </w:rPr>
      </w:pPr>
    </w:p>
    <w:p w14:paraId="48FAC6C5" w14:textId="5332AEB5" w:rsidR="00D42703" w:rsidRPr="00F40216" w:rsidRDefault="001D1FF5" w:rsidP="00C30559">
      <w:pPr>
        <w:rPr>
          <w:lang w:val="es-419"/>
        </w:rPr>
      </w:pPr>
      <w:r w:rsidRPr="00F40216">
        <w:rPr>
          <w:lang w:val="es-419"/>
        </w:rPr>
        <w:t xml:space="preserve">Mientras que las columnas del lado izquierdo del </w:t>
      </w:r>
      <w:r w:rsidR="00BD13CC" w:rsidRPr="00F40216">
        <w:rPr>
          <w:lang w:val="es-419"/>
        </w:rPr>
        <w:t>IRF</w:t>
      </w:r>
      <w:r w:rsidR="00103D64" w:rsidRPr="00F40216">
        <w:rPr>
          <w:lang w:val="es-419"/>
        </w:rPr>
        <w:t xml:space="preserve"> (ver cuadro </w:t>
      </w:r>
      <w:r w:rsidR="00D7443C" w:rsidRPr="00F40216">
        <w:rPr>
          <w:lang w:val="es-419"/>
        </w:rPr>
        <w:t>5</w:t>
      </w:r>
      <w:r w:rsidR="00103D64" w:rsidRPr="00F40216">
        <w:rPr>
          <w:lang w:val="es-419"/>
        </w:rPr>
        <w:t xml:space="preserve"> abajo)</w:t>
      </w:r>
      <w:r w:rsidRPr="00F40216">
        <w:rPr>
          <w:lang w:val="es-419"/>
        </w:rPr>
        <w:t xml:space="preserve"> intentan rastrear el desempeño de los proyectos y programas mediante indicadores clave definidos en el </w:t>
      </w:r>
      <w:r w:rsidR="00BD13CC" w:rsidRPr="00F40216">
        <w:rPr>
          <w:lang w:val="es-419"/>
        </w:rPr>
        <w:t xml:space="preserve">IRF base del CIF-REI, </w:t>
      </w:r>
      <w:r w:rsidRPr="00F40216">
        <w:rPr>
          <w:lang w:val="es-419"/>
        </w:rPr>
        <w:t xml:space="preserve"> las columnas del lado derecho se centran en </w:t>
      </w:r>
      <w:r w:rsidR="00BD13CC" w:rsidRPr="00F40216">
        <w:rPr>
          <w:lang w:val="es-419"/>
        </w:rPr>
        <w:t>los enfoques de</w:t>
      </w:r>
      <w:r w:rsidRPr="00F40216">
        <w:rPr>
          <w:lang w:val="es-419"/>
        </w:rPr>
        <w:t xml:space="preserve"> evaluación y aprendizaje</w:t>
      </w:r>
      <w:r w:rsidR="00BD13CC" w:rsidRPr="00F40216">
        <w:rPr>
          <w:lang w:val="es-419"/>
        </w:rPr>
        <w:t>, contemplando</w:t>
      </w:r>
      <w:r w:rsidRPr="00F40216">
        <w:rPr>
          <w:lang w:val="es-419"/>
        </w:rPr>
        <w:t xml:space="preserve"> las señales transformacionales de cambio a través de </w:t>
      </w:r>
      <w:r w:rsidR="007F5CEE">
        <w:rPr>
          <w:lang w:val="es-419"/>
        </w:rPr>
        <w:t>cinco</w:t>
      </w:r>
      <w:r w:rsidRPr="00F40216">
        <w:rPr>
          <w:lang w:val="es-419"/>
        </w:rPr>
        <w:t xml:space="preserve"> dimensiones</w:t>
      </w:r>
      <w:r w:rsidR="004E7CCE">
        <w:rPr>
          <w:lang w:val="es-419"/>
        </w:rPr>
        <w:t xml:space="preserve">: </w:t>
      </w:r>
      <w:r w:rsidRPr="00F40216">
        <w:rPr>
          <w:lang w:val="es-419"/>
        </w:rPr>
        <w:t xml:space="preserve"> relevancia</w:t>
      </w:r>
      <w:r w:rsidR="00BD13CC" w:rsidRPr="00F40216">
        <w:rPr>
          <w:lang w:val="es-419"/>
        </w:rPr>
        <w:t>,</w:t>
      </w:r>
      <w:r w:rsidRPr="00F40216">
        <w:rPr>
          <w:lang w:val="es-419"/>
        </w:rPr>
        <w:t xml:space="preserve"> cambio sistémico</w:t>
      </w:r>
      <w:r w:rsidR="00BD13CC" w:rsidRPr="00F40216">
        <w:rPr>
          <w:lang w:val="es-419"/>
        </w:rPr>
        <w:t>,</w:t>
      </w:r>
      <w:r w:rsidRPr="00F40216">
        <w:rPr>
          <w:lang w:val="es-419"/>
        </w:rPr>
        <w:t xml:space="preserve"> escala</w:t>
      </w:r>
      <w:r w:rsidR="00BD13CC" w:rsidRPr="00F40216">
        <w:rPr>
          <w:lang w:val="es-419"/>
        </w:rPr>
        <w:t>,</w:t>
      </w:r>
      <w:r w:rsidRPr="00F40216">
        <w:rPr>
          <w:lang w:val="es-419"/>
        </w:rPr>
        <w:t xml:space="preserve"> velocidad y </w:t>
      </w:r>
      <w:r w:rsidR="00037C99">
        <w:rPr>
          <w:lang w:val="es-419"/>
        </w:rPr>
        <w:t>sostenibilidad adaptativa</w:t>
      </w:r>
      <w:r w:rsidRPr="00F40216">
        <w:rPr>
          <w:lang w:val="es-419"/>
        </w:rPr>
        <w:t>.</w:t>
      </w:r>
    </w:p>
    <w:p w14:paraId="7C9E914B" w14:textId="77777777" w:rsidR="001D1FF5" w:rsidRPr="00F40216" w:rsidRDefault="001D1FF5" w:rsidP="00C30559">
      <w:pPr>
        <w:rPr>
          <w:lang w:val="es-419"/>
        </w:rPr>
      </w:pPr>
    </w:p>
    <w:p w14:paraId="1F59A0C3" w14:textId="5A654938" w:rsidR="00BD13CC" w:rsidRPr="00F40216" w:rsidRDefault="00BD13CC" w:rsidP="00C30559">
      <w:pPr>
        <w:rPr>
          <w:lang w:val="es-419"/>
        </w:rPr>
      </w:pPr>
      <w:r w:rsidRPr="00F40216">
        <w:rPr>
          <w:b/>
          <w:bCs/>
          <w:lang w:val="es-419"/>
        </w:rPr>
        <w:t>Relevancia:</w:t>
      </w:r>
      <w:r w:rsidRPr="00F40216">
        <w:rPr>
          <w:lang w:val="es-419"/>
        </w:rPr>
        <w:t xml:space="preserve"> El PI de Costa Rica está basado en la consideración </w:t>
      </w:r>
      <w:r w:rsidR="007F5E55">
        <w:rPr>
          <w:lang w:val="es-419"/>
        </w:rPr>
        <w:t>de los</w:t>
      </w:r>
      <w:r w:rsidRPr="00F40216">
        <w:rPr>
          <w:lang w:val="es-419"/>
        </w:rPr>
        <w:t xml:space="preserve"> cambios transformacionales</w:t>
      </w:r>
      <w:r w:rsidR="007F5E55">
        <w:rPr>
          <w:lang w:val="es-419"/>
        </w:rPr>
        <w:t xml:space="preserve"> que el país requiere</w:t>
      </w:r>
      <w:r w:rsidRPr="00F40216">
        <w:rPr>
          <w:lang w:val="es-419"/>
        </w:rPr>
        <w:t xml:space="preserve"> en las </w:t>
      </w:r>
      <w:r w:rsidR="007F5CEE">
        <w:rPr>
          <w:lang w:val="es-419"/>
        </w:rPr>
        <w:t>tres</w:t>
      </w:r>
      <w:r w:rsidRPr="00F40216">
        <w:rPr>
          <w:lang w:val="es-419"/>
        </w:rPr>
        <w:t xml:space="preserve"> áreas que se considera apoyar. Aunque algunas actividades podrían considerarse con mayor prioridad a partir de los beneficios sociales asociados o por su impacto en la reducción de emisiones de GEI, como es el caso de la electrificación de los usos de la energía, en principio las </w:t>
      </w:r>
      <w:r w:rsidR="007F5CEE">
        <w:rPr>
          <w:lang w:val="es-419"/>
        </w:rPr>
        <w:t>tres</w:t>
      </w:r>
      <w:r w:rsidRPr="00F40216">
        <w:rPr>
          <w:lang w:val="es-419"/>
        </w:rPr>
        <w:t xml:space="preserve"> iniciativas tienen igual oportunidad de acceder a los recursos del programa basados en l</w:t>
      </w:r>
      <w:r w:rsidR="004C53E4" w:rsidRPr="00F40216">
        <w:rPr>
          <w:lang w:val="es-419"/>
        </w:rPr>
        <w:t>a</w:t>
      </w:r>
      <w:r w:rsidRPr="00F40216">
        <w:rPr>
          <w:lang w:val="es-419"/>
        </w:rPr>
        <w:t xml:space="preserve">s </w:t>
      </w:r>
      <w:r w:rsidR="004C53E4" w:rsidRPr="00F40216">
        <w:rPr>
          <w:lang w:val="es-419"/>
        </w:rPr>
        <w:t>propuestas</w:t>
      </w:r>
      <w:r w:rsidRPr="00F40216">
        <w:rPr>
          <w:lang w:val="es-419"/>
        </w:rPr>
        <w:t xml:space="preserve"> que los inversionistas presenten alineadas con las prioridades </w:t>
      </w:r>
      <w:r w:rsidR="004E7CCE">
        <w:rPr>
          <w:lang w:val="es-419"/>
        </w:rPr>
        <w:t xml:space="preserve">y criterios de elegibilidad </w:t>
      </w:r>
      <w:r w:rsidRPr="00F40216">
        <w:rPr>
          <w:lang w:val="es-419"/>
        </w:rPr>
        <w:t>del PI.</w:t>
      </w:r>
    </w:p>
    <w:p w14:paraId="1F252948" w14:textId="77777777" w:rsidR="006F7EA4" w:rsidRPr="00F40216" w:rsidRDefault="006F7EA4" w:rsidP="00C30559">
      <w:pPr>
        <w:rPr>
          <w:b/>
          <w:bCs/>
          <w:lang w:val="es-419"/>
        </w:rPr>
      </w:pPr>
    </w:p>
    <w:p w14:paraId="0CB89FF1" w14:textId="015D3332" w:rsidR="006F7EA4" w:rsidRPr="00F40216" w:rsidRDefault="006F7EA4" w:rsidP="006F7EA4">
      <w:pPr>
        <w:rPr>
          <w:lang w:val="es-419"/>
        </w:rPr>
      </w:pPr>
      <w:r w:rsidRPr="00F40216">
        <w:rPr>
          <w:b/>
          <w:bCs/>
          <w:lang w:val="es-419"/>
        </w:rPr>
        <w:t>Cambio sistémico:</w:t>
      </w:r>
      <w:r w:rsidRPr="00F40216">
        <w:rPr>
          <w:lang w:val="es-419"/>
        </w:rPr>
        <w:t xml:space="preserve"> mediante la incorporación transversal del enfoque de inclusión género y diversidad en los proyectos potenciales que se financiarán con los recursos del CIF-REI, este </w:t>
      </w:r>
      <w:r w:rsidR="004E7CCE">
        <w:rPr>
          <w:lang w:val="es-419"/>
        </w:rPr>
        <w:t>PI</w:t>
      </w:r>
      <w:r w:rsidRPr="00F40216">
        <w:rPr>
          <w:lang w:val="es-419"/>
        </w:rPr>
        <w:t xml:space="preserve"> espera lograr un impacto puntual pero progresivo en términos de cómo puede integrarse en el desarrollo de varios tipos de </w:t>
      </w:r>
      <w:r w:rsidRPr="00F40216">
        <w:rPr>
          <w:lang w:val="es-419"/>
        </w:rPr>
        <w:lastRenderedPageBreak/>
        <w:t>proyectos en el sector de energía</w:t>
      </w:r>
      <w:r w:rsidR="004E7CCE">
        <w:rPr>
          <w:lang w:val="es-419"/>
        </w:rPr>
        <w:t>, transporte e industria</w:t>
      </w:r>
      <w:r w:rsidR="00851830">
        <w:rPr>
          <w:lang w:val="es-419"/>
        </w:rPr>
        <w:t xml:space="preserve"> </w:t>
      </w:r>
      <w:r w:rsidR="004E7CCE">
        <w:rPr>
          <w:lang w:val="es-419"/>
        </w:rPr>
        <w:t>con</w:t>
      </w:r>
      <w:r w:rsidRPr="00F40216">
        <w:rPr>
          <w:lang w:val="es-419"/>
        </w:rPr>
        <w:t xml:space="preserve"> un enfoque de transición energética justa e inclusiva.</w:t>
      </w:r>
    </w:p>
    <w:p w14:paraId="1DCF3016" w14:textId="521FFBEA" w:rsidR="00BD13CC" w:rsidRPr="00F40216" w:rsidRDefault="00BD13CC" w:rsidP="00C30559">
      <w:pPr>
        <w:rPr>
          <w:lang w:val="es-419"/>
        </w:rPr>
      </w:pPr>
      <w:r w:rsidRPr="00F40216">
        <w:rPr>
          <w:b/>
          <w:bCs/>
          <w:lang w:val="es-419"/>
        </w:rPr>
        <w:t>Velocidad:</w:t>
      </w:r>
      <w:r w:rsidRPr="00F40216">
        <w:rPr>
          <w:lang w:val="es-419"/>
        </w:rPr>
        <w:t xml:space="preserve"> el factor de velocidad que se </w:t>
      </w:r>
      <w:r w:rsidR="00C300B2" w:rsidRPr="00F40216">
        <w:rPr>
          <w:lang w:val="es-419"/>
        </w:rPr>
        <w:t>aplique</w:t>
      </w:r>
      <w:r w:rsidRPr="00F40216">
        <w:rPr>
          <w:lang w:val="es-419"/>
        </w:rPr>
        <w:t xml:space="preserve"> a una transición justa implica que la introducción de nuevas tecnologías</w:t>
      </w:r>
      <w:r w:rsidR="00C300B2" w:rsidRPr="00F40216">
        <w:rPr>
          <w:lang w:val="es-419"/>
        </w:rPr>
        <w:t xml:space="preserve">, </w:t>
      </w:r>
      <w:r w:rsidRPr="00F40216">
        <w:rPr>
          <w:lang w:val="es-419"/>
        </w:rPr>
        <w:t xml:space="preserve">cómo el despliegue </w:t>
      </w:r>
      <w:r w:rsidR="00C300B2" w:rsidRPr="00F40216">
        <w:rPr>
          <w:lang w:val="es-419"/>
        </w:rPr>
        <w:t>de</w:t>
      </w:r>
      <w:r w:rsidRPr="00F40216">
        <w:rPr>
          <w:lang w:val="es-419"/>
        </w:rPr>
        <w:t xml:space="preserve"> infraestructura de medición avanzada</w:t>
      </w:r>
      <w:r w:rsidR="00C300B2" w:rsidRPr="00F40216">
        <w:rPr>
          <w:lang w:val="es-419"/>
        </w:rPr>
        <w:t xml:space="preserve"> </w:t>
      </w:r>
      <w:r w:rsidRPr="00F40216">
        <w:rPr>
          <w:lang w:val="es-419"/>
        </w:rPr>
        <w:t>o la electrificación del transporte</w:t>
      </w:r>
      <w:r w:rsidR="00851830">
        <w:rPr>
          <w:lang w:val="es-419"/>
        </w:rPr>
        <w:t xml:space="preserve"> e industria</w:t>
      </w:r>
      <w:r w:rsidR="00C300B2" w:rsidRPr="00F40216">
        <w:rPr>
          <w:lang w:val="es-419"/>
        </w:rPr>
        <w:t>,</w:t>
      </w:r>
      <w:r w:rsidRPr="00F40216">
        <w:rPr>
          <w:lang w:val="es-419"/>
        </w:rPr>
        <w:t xml:space="preserve"> deben acompañarse con la generación de nuev</w:t>
      </w:r>
      <w:r w:rsidR="00C300B2" w:rsidRPr="00F40216">
        <w:rPr>
          <w:lang w:val="es-419"/>
        </w:rPr>
        <w:t>as oportunidades de</w:t>
      </w:r>
      <w:r w:rsidRPr="00F40216">
        <w:rPr>
          <w:lang w:val="es-419"/>
        </w:rPr>
        <w:t xml:space="preserve"> empleo ofrecido en condiciones de equidad </w:t>
      </w:r>
      <w:r w:rsidR="00A30671">
        <w:rPr>
          <w:lang w:val="es-419"/>
        </w:rPr>
        <w:t xml:space="preserve">e incluyendo </w:t>
      </w:r>
      <w:r w:rsidRPr="00F40216">
        <w:rPr>
          <w:lang w:val="es-419"/>
        </w:rPr>
        <w:t xml:space="preserve">a actores que podrían ser </w:t>
      </w:r>
      <w:r w:rsidR="004C53E4" w:rsidRPr="00F40216">
        <w:rPr>
          <w:lang w:val="es-419"/>
        </w:rPr>
        <w:t xml:space="preserve">desplazados o </w:t>
      </w:r>
      <w:r w:rsidRPr="00F40216">
        <w:rPr>
          <w:lang w:val="es-419"/>
        </w:rPr>
        <w:t>impactados negativamente. En este sentido</w:t>
      </w:r>
      <w:r w:rsidR="00C300B2" w:rsidRPr="00F40216">
        <w:rPr>
          <w:lang w:val="es-419"/>
        </w:rPr>
        <w:t>,</w:t>
      </w:r>
      <w:r w:rsidRPr="00F40216">
        <w:rPr>
          <w:lang w:val="es-419"/>
        </w:rPr>
        <w:t xml:space="preserve"> la afectación a las personas involucradas</w:t>
      </w:r>
      <w:r w:rsidR="00C300B2" w:rsidRPr="00F40216">
        <w:rPr>
          <w:lang w:val="es-419"/>
        </w:rPr>
        <w:t>,</w:t>
      </w:r>
      <w:r w:rsidRPr="00F40216">
        <w:rPr>
          <w:lang w:val="es-419"/>
        </w:rPr>
        <w:t xml:space="preserve"> por ejemplo</w:t>
      </w:r>
      <w:r w:rsidR="00C300B2" w:rsidRPr="00F40216">
        <w:rPr>
          <w:lang w:val="es-419"/>
        </w:rPr>
        <w:t>,</w:t>
      </w:r>
      <w:r w:rsidRPr="00F40216">
        <w:rPr>
          <w:lang w:val="es-419"/>
        </w:rPr>
        <w:t xml:space="preserve"> el personal responsable del registro de las mediciones en medidores análogos o los choferes del transporte público de combustión</w:t>
      </w:r>
      <w:r w:rsidR="00C300B2" w:rsidRPr="00F40216">
        <w:rPr>
          <w:lang w:val="es-419"/>
        </w:rPr>
        <w:t>,</w:t>
      </w:r>
      <w:r w:rsidRPr="00F40216">
        <w:rPr>
          <w:lang w:val="es-419"/>
        </w:rPr>
        <w:t xml:space="preserve"> deben considerarse apropiadamente en las etapas iniciales del financiamiento del proyecto y deben </w:t>
      </w:r>
      <w:r w:rsidR="00C300B2" w:rsidRPr="00F40216">
        <w:rPr>
          <w:lang w:val="es-419"/>
        </w:rPr>
        <w:t xml:space="preserve">realizarse </w:t>
      </w:r>
      <w:r w:rsidRPr="00F40216">
        <w:rPr>
          <w:lang w:val="es-419"/>
        </w:rPr>
        <w:t xml:space="preserve">acciones para mitigar </w:t>
      </w:r>
      <w:r w:rsidR="00C300B2" w:rsidRPr="00F40216">
        <w:rPr>
          <w:lang w:val="es-419"/>
        </w:rPr>
        <w:t>esos</w:t>
      </w:r>
      <w:r w:rsidRPr="00F40216">
        <w:rPr>
          <w:lang w:val="es-419"/>
        </w:rPr>
        <w:t xml:space="preserve"> efectos</w:t>
      </w:r>
      <w:r w:rsidR="00C300B2" w:rsidRPr="00F40216">
        <w:rPr>
          <w:lang w:val="es-419"/>
        </w:rPr>
        <w:t>,</w:t>
      </w:r>
      <w:r w:rsidRPr="00F40216">
        <w:rPr>
          <w:lang w:val="es-419"/>
        </w:rPr>
        <w:t xml:space="preserve"> especialmente </w:t>
      </w:r>
      <w:r w:rsidR="004C53E4" w:rsidRPr="00F40216">
        <w:rPr>
          <w:lang w:val="es-419"/>
        </w:rPr>
        <w:t>en</w:t>
      </w:r>
      <w:r w:rsidRPr="00F40216">
        <w:rPr>
          <w:lang w:val="es-419"/>
        </w:rPr>
        <w:t xml:space="preserve"> las comunidades vulnerables.</w:t>
      </w:r>
    </w:p>
    <w:p w14:paraId="3272AECF" w14:textId="77777777" w:rsidR="00BD13CC" w:rsidRPr="00F40216" w:rsidRDefault="00BD13CC" w:rsidP="00C30559">
      <w:pPr>
        <w:rPr>
          <w:lang w:val="es-419"/>
        </w:rPr>
      </w:pPr>
    </w:p>
    <w:p w14:paraId="7612AEA4" w14:textId="1D139BCA" w:rsidR="00C300B2" w:rsidRPr="00F40216" w:rsidRDefault="00C300B2" w:rsidP="00C30559">
      <w:pPr>
        <w:rPr>
          <w:lang w:val="es-419"/>
        </w:rPr>
      </w:pPr>
      <w:r w:rsidRPr="00F40216">
        <w:rPr>
          <w:b/>
          <w:bCs/>
          <w:lang w:val="es-419"/>
        </w:rPr>
        <w:t>Escala:</w:t>
      </w:r>
      <w:r w:rsidRPr="00F40216">
        <w:rPr>
          <w:lang w:val="es-419"/>
        </w:rPr>
        <w:t xml:space="preserve"> los recursos de</w:t>
      </w:r>
      <w:r w:rsidR="00CC477A" w:rsidRPr="00F40216">
        <w:rPr>
          <w:lang w:val="es-419"/>
        </w:rPr>
        <w:t xml:space="preserve">l CIF-REI </w:t>
      </w:r>
      <w:r w:rsidRPr="00F40216">
        <w:rPr>
          <w:lang w:val="es-419"/>
        </w:rPr>
        <w:t>representan una pequeña parte de</w:t>
      </w:r>
      <w:r w:rsidR="00CA6C9A">
        <w:rPr>
          <w:lang w:val="es-419"/>
        </w:rPr>
        <w:t xml:space="preserve">l </w:t>
      </w:r>
      <w:r w:rsidRPr="00F40216">
        <w:rPr>
          <w:lang w:val="es-419"/>
        </w:rPr>
        <w:t>total</w:t>
      </w:r>
      <w:r w:rsidR="00CA6C9A">
        <w:rPr>
          <w:lang w:val="es-419"/>
        </w:rPr>
        <w:t xml:space="preserve"> de inversiones requeridas en el PNdD</w:t>
      </w:r>
      <w:r w:rsidR="00CC477A" w:rsidRPr="00F40216">
        <w:rPr>
          <w:lang w:val="es-419"/>
        </w:rPr>
        <w:t>,</w:t>
      </w:r>
      <w:r w:rsidRPr="00F40216">
        <w:rPr>
          <w:lang w:val="es-419"/>
        </w:rPr>
        <w:t xml:space="preserve"> el propósito del plan de inversión es más apoyar el progreso </w:t>
      </w:r>
      <w:r w:rsidR="00CA6C9A">
        <w:rPr>
          <w:lang w:val="es-419"/>
        </w:rPr>
        <w:t xml:space="preserve"> en los ejes de transporte e industria. El impacto será</w:t>
      </w:r>
      <w:r w:rsidRPr="00F40216">
        <w:rPr>
          <w:lang w:val="es-419"/>
        </w:rPr>
        <w:t xml:space="preserve"> significativo en términos de su </w:t>
      </w:r>
      <w:r w:rsidR="00CC477A" w:rsidRPr="00F40216">
        <w:rPr>
          <w:lang w:val="es-419"/>
        </w:rPr>
        <w:t xml:space="preserve">replicabilidad y escalabilidad, </w:t>
      </w:r>
      <w:r w:rsidR="00CA6C9A">
        <w:rPr>
          <w:lang w:val="es-419"/>
        </w:rPr>
        <w:t xml:space="preserve">y permitirá que </w:t>
      </w:r>
      <w:r w:rsidRPr="00F40216">
        <w:rPr>
          <w:lang w:val="es-419"/>
        </w:rPr>
        <w:t>otros agentes y programas constru</w:t>
      </w:r>
      <w:r w:rsidR="00CA6C9A">
        <w:rPr>
          <w:lang w:val="es-419"/>
        </w:rPr>
        <w:t xml:space="preserve">yan </w:t>
      </w:r>
      <w:r w:rsidR="00CC477A" w:rsidRPr="00F40216">
        <w:rPr>
          <w:lang w:val="es-419"/>
        </w:rPr>
        <w:t xml:space="preserve">sobre las </w:t>
      </w:r>
      <w:r w:rsidRPr="00F40216">
        <w:rPr>
          <w:lang w:val="es-419"/>
        </w:rPr>
        <w:t xml:space="preserve">experiencias </w:t>
      </w:r>
      <w:r w:rsidR="00CC477A" w:rsidRPr="00F40216">
        <w:rPr>
          <w:lang w:val="es-419"/>
        </w:rPr>
        <w:t xml:space="preserve">adquiridas </w:t>
      </w:r>
      <w:r w:rsidRPr="00F40216">
        <w:rPr>
          <w:lang w:val="es-419"/>
        </w:rPr>
        <w:t>a partir de los resultados alcanzados</w:t>
      </w:r>
      <w:r w:rsidR="00CC477A" w:rsidRPr="00F40216">
        <w:rPr>
          <w:lang w:val="es-419"/>
        </w:rPr>
        <w:t>.</w:t>
      </w:r>
    </w:p>
    <w:p w14:paraId="0C9C0DF0" w14:textId="77777777" w:rsidR="00CC477A" w:rsidRPr="00F40216" w:rsidRDefault="00CC477A" w:rsidP="00C30559">
      <w:pPr>
        <w:rPr>
          <w:lang w:val="es-419"/>
        </w:rPr>
      </w:pPr>
    </w:p>
    <w:p w14:paraId="0454A0C1" w14:textId="3B1B807C" w:rsidR="00CC477A" w:rsidRPr="00F40216" w:rsidRDefault="006F7EA4" w:rsidP="00C30559">
      <w:pPr>
        <w:rPr>
          <w:lang w:val="es-419"/>
        </w:rPr>
      </w:pPr>
      <w:r w:rsidRPr="00F40216">
        <w:rPr>
          <w:b/>
          <w:bCs/>
          <w:lang w:val="es-419"/>
        </w:rPr>
        <w:t>Sostenibilidad adaptativa</w:t>
      </w:r>
      <w:r w:rsidR="001A1F85" w:rsidRPr="00F40216">
        <w:rPr>
          <w:b/>
          <w:bCs/>
          <w:lang w:val="es-419"/>
        </w:rPr>
        <w:t>:</w:t>
      </w:r>
      <w:r w:rsidR="001A1F85" w:rsidRPr="00F40216">
        <w:rPr>
          <w:lang w:val="es-419"/>
        </w:rPr>
        <w:t xml:space="preserve"> </w:t>
      </w:r>
      <w:r w:rsidR="00775EBD" w:rsidRPr="00F40216">
        <w:rPr>
          <w:lang w:val="es-419"/>
        </w:rPr>
        <w:t xml:space="preserve">la generación de </w:t>
      </w:r>
      <w:r w:rsidR="00CA6C9A">
        <w:rPr>
          <w:lang w:val="es-419"/>
        </w:rPr>
        <w:t xml:space="preserve">conocimiento y habilidades </w:t>
      </w:r>
      <w:r w:rsidR="00F62864" w:rsidRPr="00F40216">
        <w:rPr>
          <w:lang w:val="es-419"/>
        </w:rPr>
        <w:t xml:space="preserve">derivadas del desarrollo de las iniciativas contempladas en el PI, </w:t>
      </w:r>
      <w:r w:rsidR="00CA6C9A">
        <w:rPr>
          <w:lang w:val="es-419"/>
        </w:rPr>
        <w:t>para</w:t>
      </w:r>
      <w:r w:rsidR="00775EBD" w:rsidRPr="00F40216">
        <w:rPr>
          <w:lang w:val="es-419"/>
        </w:rPr>
        <w:t xml:space="preserve"> nuevas tecnológicas en </w:t>
      </w:r>
      <w:r w:rsidR="001D14A5" w:rsidRPr="00F40216">
        <w:rPr>
          <w:lang w:val="es-419"/>
        </w:rPr>
        <w:t xml:space="preserve">campos </w:t>
      </w:r>
      <w:r w:rsidR="00775EBD" w:rsidRPr="00F40216">
        <w:rPr>
          <w:lang w:val="es-419"/>
        </w:rPr>
        <w:t>como la medición inteligente, la carga de vehículos eléctricos</w:t>
      </w:r>
      <w:r w:rsidR="00F62864" w:rsidRPr="00F40216">
        <w:rPr>
          <w:lang w:val="es-419"/>
        </w:rPr>
        <w:t xml:space="preserve">, sustitución de </w:t>
      </w:r>
      <w:r w:rsidR="00CC2273">
        <w:rPr>
          <w:lang w:val="es-419"/>
        </w:rPr>
        <w:t>equipos industriales</w:t>
      </w:r>
      <w:r w:rsidR="00F62864" w:rsidRPr="00F40216">
        <w:rPr>
          <w:lang w:val="es-419"/>
        </w:rPr>
        <w:t xml:space="preserve"> de combustión por eléctric</w:t>
      </w:r>
      <w:r w:rsidR="00CC2273">
        <w:rPr>
          <w:lang w:val="es-419"/>
        </w:rPr>
        <w:t>o</w:t>
      </w:r>
      <w:r w:rsidR="00F62864" w:rsidRPr="00F40216">
        <w:rPr>
          <w:lang w:val="es-419"/>
        </w:rPr>
        <w:t>s</w:t>
      </w:r>
      <w:r w:rsidR="00775EBD" w:rsidRPr="00F40216">
        <w:rPr>
          <w:lang w:val="es-419"/>
        </w:rPr>
        <w:t xml:space="preserve"> y modelos de negocios innovadores deberían contribuir como catalizadores para el desarrollo progresivo de conocimiento para alcanzar la escala de transformación </w:t>
      </w:r>
      <w:r w:rsidR="00F62864" w:rsidRPr="00F40216">
        <w:rPr>
          <w:lang w:val="es-419"/>
        </w:rPr>
        <w:t xml:space="preserve">requerida para </w:t>
      </w:r>
      <w:r w:rsidR="00775EBD" w:rsidRPr="00F40216">
        <w:rPr>
          <w:lang w:val="es-419"/>
        </w:rPr>
        <w:t>la transición energética que el país persigue.</w:t>
      </w:r>
    </w:p>
    <w:p w14:paraId="3AC549AD" w14:textId="77777777" w:rsidR="00775EBD" w:rsidRPr="00F40216" w:rsidRDefault="00775EBD" w:rsidP="00C30559">
      <w:pPr>
        <w:rPr>
          <w:lang w:val="es-419"/>
        </w:rPr>
      </w:pPr>
    </w:p>
    <w:p w14:paraId="7DDC600D" w14:textId="3C056ED2" w:rsidR="00775EBD" w:rsidRPr="00F40216" w:rsidRDefault="00E361A6" w:rsidP="00C30559">
      <w:pPr>
        <w:rPr>
          <w:lang w:val="es-419"/>
        </w:rPr>
      </w:pPr>
      <w:r>
        <w:rPr>
          <w:lang w:val="es-419"/>
        </w:rPr>
        <w:t>C</w:t>
      </w:r>
      <w:r w:rsidR="00DD6E90" w:rsidRPr="00F40216">
        <w:rPr>
          <w:lang w:val="es-419"/>
        </w:rPr>
        <w:t xml:space="preserve">ambios transformacionales </w:t>
      </w:r>
      <w:r>
        <w:rPr>
          <w:lang w:val="es-419"/>
        </w:rPr>
        <w:t>que puedan</w:t>
      </w:r>
      <w:r w:rsidRPr="00F40216">
        <w:rPr>
          <w:lang w:val="es-419"/>
        </w:rPr>
        <w:t xml:space="preserve"> </w:t>
      </w:r>
      <w:r w:rsidR="00DD6E90" w:rsidRPr="00F40216">
        <w:rPr>
          <w:lang w:val="es-419"/>
        </w:rPr>
        <w:t>generarse a lo largo de la ejecución del programa</w:t>
      </w:r>
      <w:r>
        <w:rPr>
          <w:lang w:val="es-419"/>
        </w:rPr>
        <w:t xml:space="preserve">, </w:t>
      </w:r>
      <w:r w:rsidR="00DD6E90" w:rsidRPr="00F40216">
        <w:rPr>
          <w:lang w:val="es-419"/>
        </w:rPr>
        <w:t xml:space="preserve">pueden atenderse y analizarse mediante evaluaciones de impacto, estudios de transición energética, análisis de beneficios adicionales o de inclusión social y de género, así como mediante actividades </w:t>
      </w:r>
      <w:r>
        <w:rPr>
          <w:lang w:val="es-419"/>
        </w:rPr>
        <w:t>de</w:t>
      </w:r>
      <w:r w:rsidR="00DD6E90" w:rsidRPr="00F40216">
        <w:rPr>
          <w:lang w:val="es-419"/>
        </w:rPr>
        <w:t xml:space="preserve"> aprendizaje. Esta tarea debe realizarse mediante evaluaciones y estudios promovidos por el CIF, el país y los BMD</w:t>
      </w:r>
      <w:r w:rsidR="00CC2273">
        <w:rPr>
          <w:lang w:val="es-419"/>
        </w:rPr>
        <w:t>s</w:t>
      </w:r>
      <w:r w:rsidR="00DD6E90" w:rsidRPr="00F40216">
        <w:rPr>
          <w:lang w:val="es-419"/>
        </w:rPr>
        <w:t xml:space="preserve">, como ellos consideren apropiado a partir de las actividades del programa que eventualmente recibirán apoyo financiero. En pocas palabras, los enfoques propuestos deberían permitir </w:t>
      </w:r>
      <w:r w:rsidR="00052250" w:rsidRPr="00F40216">
        <w:rPr>
          <w:lang w:val="es-419"/>
        </w:rPr>
        <w:t>combinar el</w:t>
      </w:r>
      <w:r w:rsidR="00DD6E90" w:rsidRPr="00F40216">
        <w:rPr>
          <w:lang w:val="es-419"/>
        </w:rPr>
        <w:t xml:space="preserve"> monitoreo sistemático con investigación y evaluación que se complementen entre </w:t>
      </w:r>
      <w:r w:rsidR="00052250" w:rsidRPr="00F40216">
        <w:rPr>
          <w:lang w:val="es-419"/>
        </w:rPr>
        <w:t>sí</w:t>
      </w:r>
      <w:r w:rsidR="00DD6E90" w:rsidRPr="00F40216">
        <w:rPr>
          <w:lang w:val="es-419"/>
        </w:rPr>
        <w:t xml:space="preserve"> mediante </w:t>
      </w:r>
      <w:r w:rsidR="00052250" w:rsidRPr="00F40216">
        <w:rPr>
          <w:lang w:val="es-419"/>
        </w:rPr>
        <w:t>diversas</w:t>
      </w:r>
      <w:r w:rsidR="00DD6E90" w:rsidRPr="00F40216">
        <w:rPr>
          <w:lang w:val="es-419"/>
        </w:rPr>
        <w:t xml:space="preserve"> herramientas y formas de evidencia</w:t>
      </w:r>
      <w:r w:rsidR="00052250" w:rsidRPr="00F40216">
        <w:rPr>
          <w:lang w:val="es-419"/>
        </w:rPr>
        <w:t>,</w:t>
      </w:r>
      <w:r w:rsidR="00DD6E90" w:rsidRPr="00F40216">
        <w:rPr>
          <w:lang w:val="es-419"/>
        </w:rPr>
        <w:t xml:space="preserve"> </w:t>
      </w:r>
      <w:r w:rsidR="0053761E" w:rsidRPr="00F40216">
        <w:rPr>
          <w:lang w:val="es-419"/>
        </w:rPr>
        <w:t xml:space="preserve">para contribuir </w:t>
      </w:r>
      <w:r w:rsidR="00DD6E90" w:rsidRPr="00F40216">
        <w:rPr>
          <w:lang w:val="es-419"/>
        </w:rPr>
        <w:t xml:space="preserve">a la construcción de una </w:t>
      </w:r>
      <w:r w:rsidR="00052250" w:rsidRPr="00F40216">
        <w:rPr>
          <w:lang w:val="es-419"/>
        </w:rPr>
        <w:t xml:space="preserve">clara </w:t>
      </w:r>
      <w:r w:rsidR="00DD6E90" w:rsidRPr="00F40216">
        <w:rPr>
          <w:lang w:val="es-419"/>
        </w:rPr>
        <w:t>visión integral</w:t>
      </w:r>
      <w:r w:rsidR="00052250" w:rsidRPr="00F40216">
        <w:rPr>
          <w:lang w:val="es-419"/>
        </w:rPr>
        <w:t xml:space="preserve"> de lo q</w:t>
      </w:r>
      <w:r w:rsidR="00DD6E90" w:rsidRPr="00F40216">
        <w:rPr>
          <w:lang w:val="es-419"/>
        </w:rPr>
        <w:t xml:space="preserve">ue se alcanzará y aprenderá </w:t>
      </w:r>
      <w:r w:rsidR="00052250" w:rsidRPr="00F40216">
        <w:rPr>
          <w:lang w:val="es-419"/>
        </w:rPr>
        <w:t>con</w:t>
      </w:r>
      <w:r w:rsidR="00DD6E90" w:rsidRPr="00F40216">
        <w:rPr>
          <w:lang w:val="es-419"/>
        </w:rPr>
        <w:t xml:space="preserve"> la implementación del programa.</w:t>
      </w:r>
    </w:p>
    <w:p w14:paraId="16A9DED0" w14:textId="77777777" w:rsidR="00D31170" w:rsidRDefault="00D31170" w:rsidP="00C30559">
      <w:pPr>
        <w:rPr>
          <w:highlight w:val="yellow"/>
          <w:lang w:val="es-419"/>
        </w:rPr>
        <w:sectPr w:rsidR="00D31170" w:rsidSect="002C7777">
          <w:footerReference w:type="default" r:id="rId16"/>
          <w:footerReference w:type="first" r:id="rId17"/>
          <w:pgSz w:w="12240" w:h="15840"/>
          <w:pgMar w:top="1440" w:right="1440" w:bottom="1440" w:left="1440" w:header="720" w:footer="720" w:gutter="0"/>
          <w:cols w:space="720"/>
          <w:titlePg/>
          <w:docGrid w:linePitch="360"/>
        </w:sectPr>
      </w:pPr>
    </w:p>
    <w:p w14:paraId="7DC0812F" w14:textId="77777777" w:rsidR="004C53E4" w:rsidRPr="00F40216" w:rsidRDefault="004C53E4" w:rsidP="00C30559">
      <w:pPr>
        <w:rPr>
          <w:highlight w:val="yellow"/>
          <w:lang w:val="es-419"/>
        </w:rPr>
      </w:pPr>
    </w:p>
    <w:p w14:paraId="4FE41FB5" w14:textId="13C584BB" w:rsidR="00D31170" w:rsidRPr="00D31170" w:rsidRDefault="00D31170" w:rsidP="00D31170">
      <w:pPr>
        <w:jc w:val="center"/>
        <w:rPr>
          <w:lang w:val="es-419"/>
        </w:rPr>
      </w:pPr>
      <w:r w:rsidRPr="00D31170">
        <w:rPr>
          <w:lang w:val="es-419"/>
        </w:rPr>
        <w:t xml:space="preserve">Cuadro 5. </w:t>
      </w:r>
      <w:bookmarkStart w:id="101" w:name="_Hlk136271003"/>
      <w:r w:rsidRPr="00D31170">
        <w:rPr>
          <w:lang w:val="es-419"/>
        </w:rPr>
        <w:t>Marco Integral de Resultados del Plan de inversión de Costa Rica</w:t>
      </w:r>
      <w:bookmarkEnd w:id="101"/>
      <w:r w:rsidRPr="00D31170">
        <w:rPr>
          <w:vertAlign w:val="superscript"/>
          <w:lang w:val="es-419"/>
        </w:rPr>
        <w:footnoteReference w:id="65"/>
      </w:r>
    </w:p>
    <w:p w14:paraId="7DA14548" w14:textId="77777777" w:rsidR="00D31170" w:rsidRPr="00D31170" w:rsidRDefault="00D31170" w:rsidP="00D31170">
      <w:pPr>
        <w:jc w:val="center"/>
        <w:rPr>
          <w:highlight w:val="cyan"/>
          <w:lang w:val="es-419"/>
        </w:rPr>
      </w:pPr>
    </w:p>
    <w:tbl>
      <w:tblPr>
        <w:tblStyle w:val="TableGrid"/>
        <w:tblW w:w="15026" w:type="dxa"/>
        <w:tblInd w:w="-1139" w:type="dxa"/>
        <w:tblCellMar>
          <w:left w:w="57" w:type="dxa"/>
          <w:right w:w="57" w:type="dxa"/>
        </w:tblCellMar>
        <w:tblLook w:val="04A0" w:firstRow="1" w:lastRow="0" w:firstColumn="1" w:lastColumn="0" w:noHBand="0" w:noVBand="1"/>
      </w:tblPr>
      <w:tblGrid>
        <w:gridCol w:w="1971"/>
        <w:gridCol w:w="1857"/>
        <w:gridCol w:w="2227"/>
        <w:gridCol w:w="1458"/>
        <w:gridCol w:w="1134"/>
        <w:gridCol w:w="1559"/>
        <w:gridCol w:w="4820"/>
      </w:tblGrid>
      <w:tr w:rsidR="00D31170" w:rsidRPr="00D31170" w14:paraId="287953B0" w14:textId="77777777" w:rsidTr="00D0322E">
        <w:tc>
          <w:tcPr>
            <w:tcW w:w="15026" w:type="dxa"/>
            <w:gridSpan w:val="7"/>
            <w:shd w:val="clear" w:color="auto" w:fill="3B3838" w:themeFill="background2" w:themeFillShade="40"/>
          </w:tcPr>
          <w:p w14:paraId="2EEBD5E4"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MARCO INTEGRAL DE RESULTADOS DEL PLAN DE INVERSIÓN DE COSTA RICA</w:t>
            </w:r>
          </w:p>
        </w:tc>
      </w:tr>
      <w:tr w:rsidR="00D31170" w:rsidRPr="00D31170" w14:paraId="0CC65961" w14:textId="77777777" w:rsidTr="00D0322E">
        <w:tc>
          <w:tcPr>
            <w:tcW w:w="15026" w:type="dxa"/>
            <w:gridSpan w:val="7"/>
            <w:shd w:val="clear" w:color="auto" w:fill="D0CECE" w:themeFill="background2" w:themeFillShade="E6"/>
          </w:tcPr>
          <w:p w14:paraId="518C41D5" w14:textId="77777777" w:rsidR="00D31170" w:rsidRPr="00D31170" w:rsidRDefault="00D31170" w:rsidP="00D31170">
            <w:pPr>
              <w:tabs>
                <w:tab w:val="clear" w:pos="1111"/>
              </w:tabs>
              <w:jc w:val="center"/>
              <w:rPr>
                <w:b/>
                <w:bCs/>
                <w:sz w:val="12"/>
                <w:szCs w:val="12"/>
                <w:lang w:val="es-419"/>
              </w:rPr>
            </w:pPr>
            <w:bookmarkStart w:id="102" w:name="_Hlk141970449"/>
            <w:r w:rsidRPr="00D31170">
              <w:rPr>
                <w:b/>
                <w:bCs/>
                <w:sz w:val="12"/>
                <w:szCs w:val="12"/>
                <w:lang w:val="es-419"/>
              </w:rPr>
              <w:t>IMPACTO DEL CIF Cambio transformacional acelerado hacia sendas de desarrollo con cero emisiones netas, resilientes al clima e inclusivas</w:t>
            </w:r>
          </w:p>
        </w:tc>
      </w:tr>
      <w:tr w:rsidR="00D31170" w:rsidRPr="00D31170" w14:paraId="74ABC0DF" w14:textId="77777777" w:rsidTr="00D0322E">
        <w:tc>
          <w:tcPr>
            <w:tcW w:w="1971" w:type="dxa"/>
            <w:vMerge w:val="restart"/>
            <w:vAlign w:val="center"/>
          </w:tcPr>
          <w:p w14:paraId="305F9F47" w14:textId="77777777" w:rsidR="00D31170" w:rsidRPr="00D31170" w:rsidRDefault="00D31170" w:rsidP="00D31170">
            <w:pPr>
              <w:tabs>
                <w:tab w:val="clear" w:pos="1111"/>
              </w:tabs>
              <w:jc w:val="center"/>
              <w:rPr>
                <w:b/>
                <w:bCs/>
                <w:sz w:val="12"/>
                <w:szCs w:val="12"/>
                <w:lang w:val="es-419"/>
              </w:rPr>
            </w:pPr>
            <w:bookmarkStart w:id="103" w:name="_Hlk141970540"/>
            <w:r w:rsidRPr="00D31170">
              <w:rPr>
                <w:b/>
                <w:bCs/>
                <w:sz w:val="12"/>
                <w:szCs w:val="12"/>
                <w:lang w:val="es-419"/>
              </w:rPr>
              <w:t>DECLARACIÓN DE RESULTADO</w:t>
            </w:r>
          </w:p>
        </w:tc>
        <w:tc>
          <w:tcPr>
            <w:tcW w:w="8235" w:type="dxa"/>
            <w:gridSpan w:val="5"/>
            <w:vAlign w:val="center"/>
          </w:tcPr>
          <w:p w14:paraId="5F6E33BE"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ENFOQUE DE MONITOREO</w:t>
            </w:r>
          </w:p>
        </w:tc>
        <w:tc>
          <w:tcPr>
            <w:tcW w:w="4820" w:type="dxa"/>
            <w:vAlign w:val="center"/>
          </w:tcPr>
          <w:p w14:paraId="21C3EEC5"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ENFOQUE DE EVALUACIÓN Y APRENDIZAJE</w:t>
            </w:r>
          </w:p>
        </w:tc>
      </w:tr>
      <w:tr w:rsidR="00D31170" w:rsidRPr="00D31170" w14:paraId="484C0922" w14:textId="77777777" w:rsidTr="00D0322E">
        <w:tc>
          <w:tcPr>
            <w:tcW w:w="1971" w:type="dxa"/>
            <w:vMerge/>
            <w:vAlign w:val="center"/>
          </w:tcPr>
          <w:p w14:paraId="7C132BE3" w14:textId="77777777" w:rsidR="00D31170" w:rsidRPr="00D31170" w:rsidRDefault="00D31170" w:rsidP="00D31170">
            <w:pPr>
              <w:tabs>
                <w:tab w:val="clear" w:pos="1111"/>
              </w:tabs>
              <w:jc w:val="center"/>
              <w:rPr>
                <w:sz w:val="12"/>
                <w:szCs w:val="12"/>
                <w:lang w:val="es-419"/>
              </w:rPr>
            </w:pPr>
          </w:p>
        </w:tc>
        <w:tc>
          <w:tcPr>
            <w:tcW w:w="1857" w:type="dxa"/>
            <w:vAlign w:val="center"/>
          </w:tcPr>
          <w:p w14:paraId="06878D7E"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INDICADORES</w:t>
            </w:r>
          </w:p>
        </w:tc>
        <w:tc>
          <w:tcPr>
            <w:tcW w:w="2227" w:type="dxa"/>
            <w:vAlign w:val="center"/>
          </w:tcPr>
          <w:p w14:paraId="194BCF27"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DESCRIPCIÓN</w:t>
            </w:r>
          </w:p>
        </w:tc>
        <w:tc>
          <w:tcPr>
            <w:tcW w:w="1458" w:type="dxa"/>
            <w:vAlign w:val="center"/>
          </w:tcPr>
          <w:p w14:paraId="0C56BD60"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LÍNEA BASE</w:t>
            </w:r>
          </w:p>
        </w:tc>
        <w:tc>
          <w:tcPr>
            <w:tcW w:w="1134" w:type="dxa"/>
            <w:vAlign w:val="center"/>
          </w:tcPr>
          <w:p w14:paraId="76ABB3CF"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MÉTODO DE VERIFICACIÓN</w:t>
            </w:r>
          </w:p>
        </w:tc>
        <w:tc>
          <w:tcPr>
            <w:tcW w:w="1559" w:type="dxa"/>
            <w:vAlign w:val="center"/>
          </w:tcPr>
          <w:p w14:paraId="341E0549"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META (2030)</w:t>
            </w:r>
          </w:p>
        </w:tc>
        <w:tc>
          <w:tcPr>
            <w:tcW w:w="4820" w:type="dxa"/>
            <w:vAlign w:val="center"/>
          </w:tcPr>
          <w:p w14:paraId="7EBD895F"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ÁREAS CLAVE</w:t>
            </w:r>
          </w:p>
        </w:tc>
      </w:tr>
      <w:tr w:rsidR="00D31170" w:rsidRPr="00D31170" w14:paraId="368FB37A" w14:textId="77777777" w:rsidTr="00D0322E">
        <w:tc>
          <w:tcPr>
            <w:tcW w:w="15026" w:type="dxa"/>
            <w:gridSpan w:val="7"/>
            <w:shd w:val="clear" w:color="auto" w:fill="D9E2F3" w:themeFill="accent1" w:themeFillTint="33"/>
            <w:vAlign w:val="center"/>
          </w:tcPr>
          <w:p w14:paraId="28072E80" w14:textId="77777777" w:rsidR="00D31170" w:rsidRPr="00D31170" w:rsidRDefault="00D31170" w:rsidP="00D31170">
            <w:pPr>
              <w:tabs>
                <w:tab w:val="clear" w:pos="1111"/>
              </w:tabs>
              <w:jc w:val="center"/>
              <w:rPr>
                <w:b/>
                <w:bCs/>
                <w:sz w:val="12"/>
                <w:szCs w:val="12"/>
                <w:lang w:val="es-419"/>
              </w:rPr>
            </w:pPr>
            <w:bookmarkStart w:id="104" w:name="_Hlk141970474"/>
            <w:r w:rsidRPr="00D31170">
              <w:rPr>
                <w:b/>
                <w:bCs/>
                <w:sz w:val="12"/>
                <w:szCs w:val="12"/>
                <w:lang w:val="es-419"/>
              </w:rPr>
              <w:t>IMPACTO AL NIVEL CIF</w:t>
            </w:r>
          </w:p>
        </w:tc>
      </w:tr>
      <w:bookmarkEnd w:id="102"/>
      <w:bookmarkEnd w:id="104"/>
      <w:tr w:rsidR="00D31170" w:rsidRPr="00D31170" w14:paraId="4BCB97B2" w14:textId="77777777" w:rsidTr="00D0322E">
        <w:tc>
          <w:tcPr>
            <w:tcW w:w="1971" w:type="dxa"/>
            <w:vMerge w:val="restart"/>
          </w:tcPr>
          <w:p w14:paraId="41E51408" w14:textId="77777777" w:rsidR="00D31170" w:rsidRPr="00D31170" w:rsidRDefault="00D31170" w:rsidP="00D31170">
            <w:pPr>
              <w:tabs>
                <w:tab w:val="clear" w:pos="1111"/>
              </w:tabs>
              <w:rPr>
                <w:sz w:val="12"/>
                <w:szCs w:val="12"/>
                <w:lang w:val="es-419"/>
              </w:rPr>
            </w:pPr>
            <w:r w:rsidRPr="00D31170">
              <w:rPr>
                <w:sz w:val="12"/>
                <w:szCs w:val="12"/>
                <w:lang w:val="es-419"/>
              </w:rPr>
              <w:t>Cambio transformacional acelerado hacia sendas de desarrollo con cero emisiones netas, resilientes al clima e inclusivas.</w:t>
            </w:r>
          </w:p>
        </w:tc>
        <w:tc>
          <w:tcPr>
            <w:tcW w:w="1857" w:type="dxa"/>
          </w:tcPr>
          <w:p w14:paraId="0C3E400A" w14:textId="77777777" w:rsidR="00D31170" w:rsidRPr="00D31170" w:rsidRDefault="00D31170" w:rsidP="00D31170">
            <w:pPr>
              <w:tabs>
                <w:tab w:val="clear" w:pos="1111"/>
              </w:tabs>
              <w:rPr>
                <w:sz w:val="12"/>
                <w:szCs w:val="12"/>
                <w:lang w:val="es-419"/>
              </w:rPr>
            </w:pPr>
            <w:r w:rsidRPr="00D31170">
              <w:rPr>
                <w:sz w:val="12"/>
                <w:szCs w:val="12"/>
                <w:lang w:val="es-419"/>
              </w:rPr>
              <w:t>CIF 1. Mitigación: Emisiones de GEI reducidas o evitadas (MtCO2e)</w:t>
            </w:r>
          </w:p>
        </w:tc>
        <w:tc>
          <w:tcPr>
            <w:tcW w:w="2227" w:type="dxa"/>
          </w:tcPr>
          <w:p w14:paraId="4B2B7DE6" w14:textId="77777777" w:rsidR="00D31170" w:rsidRPr="00D31170" w:rsidRDefault="00D31170" w:rsidP="00D31170">
            <w:pPr>
              <w:tabs>
                <w:tab w:val="clear" w:pos="1111"/>
              </w:tabs>
              <w:rPr>
                <w:sz w:val="12"/>
                <w:szCs w:val="12"/>
                <w:lang w:val="es-419"/>
              </w:rPr>
            </w:pPr>
            <w:r w:rsidRPr="00D31170">
              <w:rPr>
                <w:sz w:val="12"/>
                <w:szCs w:val="12"/>
                <w:lang w:val="es-419"/>
              </w:rPr>
              <w:t xml:space="preserve">Reducción directa de GEI debido a la sustitución de autobuses de combustión interna por autobuses eléctricos, la sustitución de calderas de combustión por eléctricas </w:t>
            </w:r>
            <w:r w:rsidRPr="00AB59CF">
              <w:rPr>
                <w:sz w:val="12"/>
                <w:szCs w:val="12"/>
                <w:lang w:val="es-419"/>
              </w:rPr>
              <w:t>y la penetración de NFER en MW para atender crecimiento orgánico de la demanda, así como demanda adicional originada en la electrificación de usos de la energía.</w:t>
            </w:r>
          </w:p>
        </w:tc>
        <w:tc>
          <w:tcPr>
            <w:tcW w:w="1458" w:type="dxa"/>
          </w:tcPr>
          <w:p w14:paraId="5E89B838" w14:textId="77777777" w:rsidR="00D31170" w:rsidRPr="00D31170" w:rsidRDefault="00D31170" w:rsidP="00D31170">
            <w:pPr>
              <w:tabs>
                <w:tab w:val="clear" w:pos="1111"/>
              </w:tabs>
              <w:rPr>
                <w:sz w:val="12"/>
                <w:szCs w:val="12"/>
                <w:lang w:val="es-419"/>
              </w:rPr>
            </w:pPr>
            <w:r w:rsidRPr="00D31170">
              <w:rPr>
                <w:sz w:val="12"/>
                <w:szCs w:val="12"/>
                <w:lang w:val="es-419"/>
              </w:rPr>
              <w:t>0 a partir de un escenario BAU (sin intervención del CIF-REI) para reflejar solo la contribución del CIF-REI.</w:t>
            </w:r>
          </w:p>
        </w:tc>
        <w:tc>
          <w:tcPr>
            <w:tcW w:w="1134" w:type="dxa"/>
          </w:tcPr>
          <w:p w14:paraId="646D2A1D" w14:textId="77777777" w:rsidR="00D31170" w:rsidRPr="00D31170" w:rsidRDefault="00D31170" w:rsidP="00D31170">
            <w:pPr>
              <w:tabs>
                <w:tab w:val="clear" w:pos="1111"/>
              </w:tabs>
              <w:rPr>
                <w:sz w:val="12"/>
                <w:szCs w:val="12"/>
                <w:lang w:val="es-419"/>
              </w:rPr>
            </w:pPr>
            <w:r w:rsidRPr="00D31170">
              <w:rPr>
                <w:sz w:val="12"/>
                <w:szCs w:val="12"/>
                <w:lang w:val="es-419"/>
              </w:rPr>
              <w:t>Reportes anuales y durante ejecución de los proyectos y/o país.</w:t>
            </w:r>
          </w:p>
        </w:tc>
        <w:tc>
          <w:tcPr>
            <w:tcW w:w="1559" w:type="dxa"/>
          </w:tcPr>
          <w:p w14:paraId="4AF57858" w14:textId="77777777" w:rsidR="00D31170" w:rsidRPr="00D31170" w:rsidRDefault="00D31170" w:rsidP="00D31170">
            <w:pPr>
              <w:tabs>
                <w:tab w:val="clear" w:pos="1111"/>
              </w:tabs>
              <w:rPr>
                <w:sz w:val="12"/>
                <w:szCs w:val="12"/>
                <w:lang w:val="es-419"/>
              </w:rPr>
            </w:pPr>
            <w:r w:rsidRPr="00D31170">
              <w:rPr>
                <w:sz w:val="12"/>
                <w:szCs w:val="12"/>
                <w:lang w:val="es-419"/>
              </w:rPr>
              <w:t>Reflejará la meta del indicador para el REI CORE 1.</w:t>
            </w:r>
          </w:p>
        </w:tc>
        <w:tc>
          <w:tcPr>
            <w:tcW w:w="4820" w:type="dxa"/>
            <w:vMerge w:val="restart"/>
          </w:tcPr>
          <w:p w14:paraId="4616B1B1" w14:textId="77777777" w:rsidR="00D31170" w:rsidRPr="00D31170" w:rsidRDefault="00D31170" w:rsidP="00D31170">
            <w:pPr>
              <w:tabs>
                <w:tab w:val="clear" w:pos="1111"/>
              </w:tabs>
              <w:rPr>
                <w:sz w:val="12"/>
                <w:szCs w:val="12"/>
                <w:lang w:val="es-419"/>
              </w:rPr>
            </w:pPr>
            <w:r w:rsidRPr="00D31170">
              <w:rPr>
                <w:sz w:val="12"/>
                <w:szCs w:val="12"/>
                <w:lang w:val="es-419"/>
              </w:rPr>
              <w:t>Cambio transformacional: se entiende como un cambio profundo y fundamental en la forma, funcionamiento o procesos del sistema en el contexto de la crisis global de cambio climático. En el caso de Costa Rica se refiere a la transformación del modelo de desarrollo a uno basado en la inclusión social, la economía circular y el crecimiento verde equitativo que permita avanzar hacia la meta de cero emisiones netas para el año 2050.</w:t>
            </w:r>
          </w:p>
          <w:p w14:paraId="6FABB874" w14:textId="77777777" w:rsidR="00D31170" w:rsidRPr="00D31170" w:rsidRDefault="00D31170" w:rsidP="00D31170">
            <w:pPr>
              <w:tabs>
                <w:tab w:val="clear" w:pos="1111"/>
              </w:tabs>
              <w:rPr>
                <w:sz w:val="12"/>
                <w:szCs w:val="12"/>
                <w:lang w:val="es-419"/>
              </w:rPr>
            </w:pPr>
          </w:p>
          <w:p w14:paraId="29D01C39" w14:textId="0E176E49" w:rsidR="00D31170" w:rsidRPr="00D31170" w:rsidRDefault="00D31170" w:rsidP="00D31170">
            <w:pPr>
              <w:tabs>
                <w:tab w:val="clear" w:pos="1111"/>
              </w:tabs>
              <w:rPr>
                <w:sz w:val="12"/>
                <w:szCs w:val="12"/>
                <w:lang w:val="es-419"/>
              </w:rPr>
            </w:pPr>
            <w:r w:rsidRPr="00D31170">
              <w:rPr>
                <w:sz w:val="12"/>
                <w:szCs w:val="12"/>
                <w:lang w:val="es-419"/>
              </w:rPr>
              <w:t xml:space="preserve">Las señales de cambio transformacional se </w:t>
            </w:r>
            <w:r w:rsidR="00EA4184">
              <w:rPr>
                <w:sz w:val="12"/>
                <w:szCs w:val="12"/>
                <w:lang w:val="es-419"/>
              </w:rPr>
              <w:t>e</w:t>
            </w:r>
            <w:r w:rsidRPr="00D31170">
              <w:rPr>
                <w:sz w:val="12"/>
                <w:szCs w:val="12"/>
                <w:lang w:val="es-419"/>
              </w:rPr>
              <w:t xml:space="preserve">valuarán mediante cinco dimensiones (relevancia, cambio sistémico, escala, velocidad y sostenibilidad adaptativa).  Contrario a los indicadores, las señales marcan múltiples niveles basados en variados métodos de recolección de información y transformación de las contribuciones del CIF al cambio transformacional. Dado que estas señales son específicas a los contextos se definirán, se les dará seguimiento y análisis </w:t>
            </w:r>
            <w:r w:rsidR="00EA4184" w:rsidRPr="00D31170">
              <w:rPr>
                <w:sz w:val="12"/>
                <w:szCs w:val="12"/>
                <w:lang w:val="es-419"/>
              </w:rPr>
              <w:t>de acuerdo con el</w:t>
            </w:r>
            <w:r w:rsidRPr="00D31170">
              <w:rPr>
                <w:sz w:val="12"/>
                <w:szCs w:val="12"/>
                <w:lang w:val="es-419"/>
              </w:rPr>
              <w:t xml:space="preserve"> contexto aplicable a cada actividad desarrollada en el IP. Se propone la recolección desagregada de información relacionada con mujeres, personas indígenas, con capacidades disminuidas y comunidades locales. Conforme avancen los programas se podrán identificar nuevas señales mediante enfoques adaptativos y de aprendizaje.</w:t>
            </w:r>
          </w:p>
          <w:p w14:paraId="2FD787B5" w14:textId="77777777" w:rsidR="00D31170" w:rsidRPr="00D31170" w:rsidRDefault="00D31170" w:rsidP="00D31170">
            <w:pPr>
              <w:tabs>
                <w:tab w:val="clear" w:pos="1111"/>
              </w:tabs>
              <w:rPr>
                <w:sz w:val="12"/>
                <w:szCs w:val="12"/>
                <w:lang w:val="es-419"/>
              </w:rPr>
            </w:pPr>
          </w:p>
          <w:p w14:paraId="7A7DEBCA" w14:textId="77777777" w:rsidR="00D31170" w:rsidRPr="00D31170" w:rsidRDefault="00D31170" w:rsidP="00D31170">
            <w:pPr>
              <w:tabs>
                <w:tab w:val="clear" w:pos="1111"/>
              </w:tabs>
              <w:rPr>
                <w:sz w:val="12"/>
                <w:szCs w:val="12"/>
                <w:lang w:val="es-419"/>
              </w:rPr>
            </w:pPr>
            <w:r w:rsidRPr="00D31170">
              <w:rPr>
                <w:sz w:val="12"/>
                <w:szCs w:val="12"/>
                <w:lang w:val="es-419"/>
              </w:rPr>
              <w:t>Esta área de impacto se medirá mediante actividades de evaluación y aprendizaje impulsadas por CIF, cuyo reporte anual no será responsabilidad directa de los BMDs.</w:t>
            </w:r>
          </w:p>
        </w:tc>
      </w:tr>
      <w:bookmarkEnd w:id="103"/>
      <w:tr w:rsidR="00D31170" w:rsidRPr="00D31170" w14:paraId="29106838" w14:textId="77777777" w:rsidTr="00D0322E">
        <w:tc>
          <w:tcPr>
            <w:tcW w:w="1971" w:type="dxa"/>
            <w:vMerge/>
          </w:tcPr>
          <w:p w14:paraId="5C87767B" w14:textId="77777777" w:rsidR="00D31170" w:rsidRPr="00D31170" w:rsidRDefault="00D31170" w:rsidP="00D31170">
            <w:pPr>
              <w:tabs>
                <w:tab w:val="clear" w:pos="1111"/>
              </w:tabs>
              <w:rPr>
                <w:sz w:val="12"/>
                <w:szCs w:val="12"/>
                <w:lang w:val="es-419"/>
              </w:rPr>
            </w:pPr>
          </w:p>
        </w:tc>
        <w:tc>
          <w:tcPr>
            <w:tcW w:w="1857" w:type="dxa"/>
          </w:tcPr>
          <w:p w14:paraId="53D93F53" w14:textId="77777777" w:rsidR="00D31170" w:rsidRPr="007B6C85" w:rsidRDefault="00D31170" w:rsidP="00D31170">
            <w:pPr>
              <w:tabs>
                <w:tab w:val="clear" w:pos="1111"/>
              </w:tabs>
              <w:rPr>
                <w:sz w:val="12"/>
                <w:szCs w:val="12"/>
                <w:lang w:val="es-419"/>
              </w:rPr>
            </w:pPr>
            <w:r w:rsidRPr="007B6C85">
              <w:rPr>
                <w:sz w:val="12"/>
                <w:szCs w:val="12"/>
                <w:lang w:val="es-419"/>
              </w:rPr>
              <w:t>CIF 2. Adaptación: Fortalecimiento de la resiliencia climática de la tierra (ha), personas (#), activos físicos (USD) mediante un mecanismo de adaptación apoyado por el CIF</w:t>
            </w:r>
          </w:p>
        </w:tc>
        <w:tc>
          <w:tcPr>
            <w:tcW w:w="2227" w:type="dxa"/>
          </w:tcPr>
          <w:p w14:paraId="505F298B" w14:textId="0A7A6EA1" w:rsidR="00D31170" w:rsidRPr="007B6C85" w:rsidRDefault="007B6C85" w:rsidP="00D31170">
            <w:pPr>
              <w:tabs>
                <w:tab w:val="clear" w:pos="1111"/>
              </w:tabs>
              <w:rPr>
                <w:sz w:val="12"/>
                <w:szCs w:val="12"/>
                <w:lang w:val="es-419"/>
              </w:rPr>
            </w:pPr>
            <w:r w:rsidRPr="00062CC1">
              <w:rPr>
                <w:sz w:val="12"/>
                <w:szCs w:val="12"/>
                <w:lang w:val="es-419"/>
              </w:rPr>
              <w:t xml:space="preserve">Adaptación de </w:t>
            </w:r>
            <w:r w:rsidR="00D31170" w:rsidRPr="007B6C85">
              <w:rPr>
                <w:sz w:val="12"/>
                <w:szCs w:val="12"/>
                <w:lang w:val="es-419"/>
              </w:rPr>
              <w:t>de</w:t>
            </w:r>
            <w:r w:rsidRPr="00062CC1">
              <w:rPr>
                <w:sz w:val="12"/>
                <w:szCs w:val="12"/>
                <w:lang w:val="es-419"/>
              </w:rPr>
              <w:t xml:space="preserve"> la</w:t>
            </w:r>
            <w:r w:rsidR="00D31170" w:rsidRPr="007B6C85">
              <w:rPr>
                <w:sz w:val="12"/>
                <w:szCs w:val="12"/>
                <w:lang w:val="es-419"/>
              </w:rPr>
              <w:t xml:space="preserve"> infraestructura </w:t>
            </w:r>
            <w:r w:rsidRPr="00062CC1">
              <w:rPr>
                <w:sz w:val="12"/>
                <w:szCs w:val="12"/>
                <w:lang w:val="es-419"/>
              </w:rPr>
              <w:t xml:space="preserve">(eléctrica, transporte e industria) y nuevos activos tecnológicos para la incorporación de </w:t>
            </w:r>
            <w:r w:rsidR="00D31170" w:rsidRPr="007B6C85">
              <w:rPr>
                <w:sz w:val="12"/>
                <w:szCs w:val="12"/>
                <w:lang w:val="es-419"/>
              </w:rPr>
              <w:t>NFER resilientes al cambio climático.</w:t>
            </w:r>
          </w:p>
        </w:tc>
        <w:tc>
          <w:tcPr>
            <w:tcW w:w="1458" w:type="dxa"/>
          </w:tcPr>
          <w:p w14:paraId="6DC9A3E4" w14:textId="77777777" w:rsidR="00D31170" w:rsidRPr="00062CC1" w:rsidRDefault="00D31170" w:rsidP="00D31170">
            <w:pPr>
              <w:tabs>
                <w:tab w:val="clear" w:pos="1111"/>
              </w:tabs>
              <w:rPr>
                <w:sz w:val="12"/>
                <w:szCs w:val="12"/>
                <w:highlight w:val="yellow"/>
                <w:lang w:val="es-419"/>
              </w:rPr>
            </w:pPr>
            <w:r w:rsidRPr="00BC66E1">
              <w:rPr>
                <w:sz w:val="12"/>
                <w:szCs w:val="12"/>
                <w:lang w:val="es-419"/>
              </w:rPr>
              <w:t>Medidas de resiliencia climática ya implementadas, programadas o financiadas y número de usuarios beneficiados de soluciones como las que se financiarán con los fondos del CIF-REI.</w:t>
            </w:r>
          </w:p>
        </w:tc>
        <w:tc>
          <w:tcPr>
            <w:tcW w:w="1134" w:type="dxa"/>
          </w:tcPr>
          <w:p w14:paraId="6BA15F55" w14:textId="77777777" w:rsidR="00D31170" w:rsidRPr="00D31170" w:rsidRDefault="00D31170" w:rsidP="00D31170">
            <w:pPr>
              <w:tabs>
                <w:tab w:val="clear" w:pos="1111"/>
              </w:tabs>
              <w:rPr>
                <w:sz w:val="12"/>
                <w:szCs w:val="12"/>
                <w:lang w:val="es-419"/>
              </w:rPr>
            </w:pPr>
            <w:r w:rsidRPr="00D31170">
              <w:rPr>
                <w:sz w:val="12"/>
                <w:szCs w:val="12"/>
                <w:lang w:val="es-419"/>
              </w:rPr>
              <w:t>Reporte de proyectos sobre activos de infraestructura y tecnológicos desplegados, así como en el número de beneficiarios por género.</w:t>
            </w:r>
          </w:p>
        </w:tc>
        <w:tc>
          <w:tcPr>
            <w:tcW w:w="1559" w:type="dxa"/>
          </w:tcPr>
          <w:p w14:paraId="28D3234F" w14:textId="77777777" w:rsidR="00D31170" w:rsidRPr="00D31170" w:rsidRDefault="00D31170" w:rsidP="00D31170">
            <w:pPr>
              <w:tabs>
                <w:tab w:val="clear" w:pos="1111"/>
              </w:tabs>
              <w:rPr>
                <w:sz w:val="12"/>
                <w:szCs w:val="12"/>
                <w:lang w:val="es-419"/>
              </w:rPr>
            </w:pPr>
            <w:r w:rsidRPr="00D31170">
              <w:rPr>
                <w:sz w:val="12"/>
                <w:szCs w:val="12"/>
                <w:lang w:val="es-419"/>
              </w:rPr>
              <w:t>Se incluirá en las metas fijadas para REI CORE 2, REI CORE 4, y REI CORE 7, al igual que en el Indicador OPCIONAL sobre aumento de las interconexiones (#) de NFER para cubrir aumento de la demanda.</w:t>
            </w:r>
          </w:p>
        </w:tc>
        <w:tc>
          <w:tcPr>
            <w:tcW w:w="4820" w:type="dxa"/>
            <w:vMerge/>
          </w:tcPr>
          <w:p w14:paraId="46FE6909" w14:textId="77777777" w:rsidR="00D31170" w:rsidRPr="00D31170" w:rsidRDefault="00D31170" w:rsidP="00D31170">
            <w:pPr>
              <w:tabs>
                <w:tab w:val="clear" w:pos="1111"/>
              </w:tabs>
              <w:rPr>
                <w:sz w:val="12"/>
                <w:szCs w:val="12"/>
                <w:lang w:val="es-419"/>
              </w:rPr>
            </w:pPr>
          </w:p>
        </w:tc>
      </w:tr>
      <w:tr w:rsidR="00D31170" w:rsidRPr="00D31170" w14:paraId="75B13674" w14:textId="77777777" w:rsidTr="00D0322E">
        <w:tc>
          <w:tcPr>
            <w:tcW w:w="1971" w:type="dxa"/>
            <w:vMerge/>
          </w:tcPr>
          <w:p w14:paraId="757B0009" w14:textId="77777777" w:rsidR="00D31170" w:rsidRPr="00D31170" w:rsidRDefault="00D31170" w:rsidP="00D31170">
            <w:pPr>
              <w:tabs>
                <w:tab w:val="clear" w:pos="1111"/>
              </w:tabs>
              <w:rPr>
                <w:sz w:val="12"/>
                <w:szCs w:val="12"/>
                <w:lang w:val="es-419"/>
              </w:rPr>
            </w:pPr>
          </w:p>
        </w:tc>
        <w:tc>
          <w:tcPr>
            <w:tcW w:w="1857" w:type="dxa"/>
          </w:tcPr>
          <w:p w14:paraId="0ABD555B" w14:textId="77777777" w:rsidR="00D31170" w:rsidRPr="00D31170" w:rsidRDefault="00D31170" w:rsidP="00D31170">
            <w:pPr>
              <w:tabs>
                <w:tab w:val="clear" w:pos="1111"/>
              </w:tabs>
              <w:rPr>
                <w:sz w:val="12"/>
                <w:szCs w:val="12"/>
                <w:lang w:val="es-419"/>
              </w:rPr>
            </w:pPr>
            <w:r w:rsidRPr="00D31170">
              <w:rPr>
                <w:sz w:val="12"/>
                <w:szCs w:val="12"/>
                <w:lang w:val="es-419"/>
              </w:rPr>
              <w:t>CIF 3. Beneficiarios. Número de mujeres y hombres beneficiados con inversiones del CIF.</w:t>
            </w:r>
          </w:p>
        </w:tc>
        <w:tc>
          <w:tcPr>
            <w:tcW w:w="2227" w:type="dxa"/>
          </w:tcPr>
          <w:p w14:paraId="1C802FBF" w14:textId="02955FA8" w:rsidR="00D31170" w:rsidRPr="00D31170" w:rsidRDefault="00D31170" w:rsidP="00D31170">
            <w:pPr>
              <w:tabs>
                <w:tab w:val="clear" w:pos="1111"/>
              </w:tabs>
              <w:rPr>
                <w:sz w:val="12"/>
                <w:szCs w:val="12"/>
                <w:lang w:val="es-419"/>
              </w:rPr>
            </w:pPr>
            <w:r w:rsidRPr="00D31170">
              <w:rPr>
                <w:sz w:val="12"/>
                <w:szCs w:val="12"/>
                <w:lang w:val="es-419"/>
              </w:rPr>
              <w:t>Considerará a usuarios</w:t>
            </w:r>
            <w:r w:rsidR="00A37CA9">
              <w:rPr>
                <w:sz w:val="12"/>
                <w:szCs w:val="12"/>
                <w:lang w:val="es-419"/>
              </w:rPr>
              <w:t xml:space="preserve"> (hombres y mujeres)</w:t>
            </w:r>
            <w:r w:rsidRPr="00D31170">
              <w:rPr>
                <w:sz w:val="12"/>
                <w:szCs w:val="12"/>
                <w:lang w:val="es-419"/>
              </w:rPr>
              <w:t xml:space="preserve"> beneficiados con la instalación de AMI, sistemas de transporte eléctrico y otra infraestructura desarrollada bajo este programa.</w:t>
            </w:r>
          </w:p>
        </w:tc>
        <w:tc>
          <w:tcPr>
            <w:tcW w:w="1458" w:type="dxa"/>
          </w:tcPr>
          <w:p w14:paraId="7CB461E3" w14:textId="4A26BBD9" w:rsidR="00D31170" w:rsidRPr="00D31170" w:rsidRDefault="00D31170" w:rsidP="00D31170">
            <w:pPr>
              <w:tabs>
                <w:tab w:val="clear" w:pos="1111"/>
              </w:tabs>
              <w:rPr>
                <w:sz w:val="12"/>
                <w:szCs w:val="12"/>
                <w:lang w:val="es-419"/>
              </w:rPr>
            </w:pPr>
            <w:r w:rsidRPr="00D31170">
              <w:rPr>
                <w:sz w:val="12"/>
                <w:szCs w:val="12"/>
                <w:lang w:val="es-419"/>
              </w:rPr>
              <w:t>Usuarios que ya se benefician o se prevé se beneficien de soluciones implementadas, financiadas o programadas iguales a las financiadas por el CIF-REI.</w:t>
            </w:r>
          </w:p>
        </w:tc>
        <w:tc>
          <w:tcPr>
            <w:tcW w:w="1134" w:type="dxa"/>
          </w:tcPr>
          <w:p w14:paraId="2F1C47D0" w14:textId="77777777" w:rsidR="00D31170" w:rsidRPr="00D31170" w:rsidRDefault="00D31170" w:rsidP="00D31170">
            <w:pPr>
              <w:tabs>
                <w:tab w:val="clear" w:pos="1111"/>
              </w:tabs>
              <w:rPr>
                <w:sz w:val="12"/>
                <w:szCs w:val="12"/>
                <w:lang w:val="es-419"/>
              </w:rPr>
            </w:pPr>
            <w:r w:rsidRPr="00D31170">
              <w:rPr>
                <w:sz w:val="12"/>
                <w:szCs w:val="12"/>
                <w:lang w:val="es-419"/>
              </w:rPr>
              <w:t>Reporte de los proyectos sobre usuarios beneficiados por género.</w:t>
            </w:r>
          </w:p>
        </w:tc>
        <w:tc>
          <w:tcPr>
            <w:tcW w:w="1559" w:type="dxa"/>
          </w:tcPr>
          <w:p w14:paraId="6AFBC443" w14:textId="77777777" w:rsidR="00D31170" w:rsidRPr="00D31170" w:rsidRDefault="00D31170" w:rsidP="00D31170">
            <w:pPr>
              <w:tabs>
                <w:tab w:val="clear" w:pos="1111"/>
              </w:tabs>
              <w:rPr>
                <w:sz w:val="12"/>
                <w:szCs w:val="12"/>
                <w:lang w:val="es-419"/>
              </w:rPr>
            </w:pPr>
            <w:r w:rsidRPr="00D31170">
              <w:rPr>
                <w:sz w:val="12"/>
                <w:szCs w:val="12"/>
                <w:lang w:val="es-419"/>
              </w:rPr>
              <w:t>Se incluirá en las metas fijadas para REI CORE 4, y los CO-BENEFICIOS APLICABLES AL NIVEL DEL PROGRAMA REI y los indicadores de NIVEL de PROGRAMA REI.</w:t>
            </w:r>
          </w:p>
        </w:tc>
        <w:tc>
          <w:tcPr>
            <w:tcW w:w="4820" w:type="dxa"/>
          </w:tcPr>
          <w:p w14:paraId="57A5260A" w14:textId="77777777" w:rsidR="00D31170" w:rsidRPr="00D31170" w:rsidRDefault="00D31170" w:rsidP="00D31170">
            <w:pPr>
              <w:tabs>
                <w:tab w:val="clear" w:pos="1111"/>
              </w:tabs>
              <w:rPr>
                <w:sz w:val="12"/>
                <w:szCs w:val="12"/>
                <w:lang w:val="es-419"/>
              </w:rPr>
            </w:pPr>
            <w:r w:rsidRPr="00D31170">
              <w:rPr>
                <w:sz w:val="12"/>
                <w:szCs w:val="12"/>
                <w:lang w:val="es-419"/>
              </w:rPr>
              <w:t xml:space="preserve">Impacto transformacional de género: </w:t>
            </w:r>
            <w:r w:rsidRPr="00BC66E1">
              <w:rPr>
                <w:sz w:val="12"/>
                <w:szCs w:val="12"/>
                <w:lang w:val="es-419"/>
              </w:rPr>
              <w:t>El Programa de Género del CIF establece objetivos de impacto en esta área: (i) mejora posición de activos; (ii) voz; y, (iii) mejor sustento para mujeres a través de instituciones y mercados sensibles al género. Estos</w:t>
            </w:r>
            <w:r w:rsidRPr="00D31170">
              <w:rPr>
                <w:sz w:val="12"/>
                <w:szCs w:val="12"/>
                <w:lang w:val="es-419"/>
              </w:rPr>
              <w:t xml:space="preserve"> aspectos serán evaluados mediante enfoques evaluativos y de aprendizaje según sea relevante para el programa REI y en combinación con otra información de seguimiento.</w:t>
            </w:r>
          </w:p>
        </w:tc>
      </w:tr>
      <w:tr w:rsidR="00D31170" w:rsidRPr="00D31170" w14:paraId="57D26622" w14:textId="77777777" w:rsidTr="00D0322E">
        <w:tc>
          <w:tcPr>
            <w:tcW w:w="1971" w:type="dxa"/>
            <w:vMerge/>
          </w:tcPr>
          <w:p w14:paraId="2A8304C4" w14:textId="77777777" w:rsidR="00D31170" w:rsidRPr="00D31170" w:rsidRDefault="00D31170" w:rsidP="00D31170">
            <w:pPr>
              <w:tabs>
                <w:tab w:val="clear" w:pos="1111"/>
              </w:tabs>
              <w:rPr>
                <w:sz w:val="12"/>
                <w:szCs w:val="12"/>
                <w:lang w:val="es-419"/>
              </w:rPr>
            </w:pPr>
          </w:p>
        </w:tc>
        <w:tc>
          <w:tcPr>
            <w:tcW w:w="1857" w:type="dxa"/>
          </w:tcPr>
          <w:p w14:paraId="7F5A9A28" w14:textId="77777777" w:rsidR="00D31170" w:rsidRPr="00D31170" w:rsidRDefault="00D31170" w:rsidP="00D31170">
            <w:pPr>
              <w:tabs>
                <w:tab w:val="clear" w:pos="1111"/>
              </w:tabs>
              <w:rPr>
                <w:sz w:val="12"/>
                <w:szCs w:val="12"/>
                <w:lang w:val="es-419"/>
              </w:rPr>
            </w:pPr>
            <w:r w:rsidRPr="00D31170">
              <w:rPr>
                <w:sz w:val="12"/>
                <w:szCs w:val="12"/>
                <w:lang w:val="es-419"/>
              </w:rPr>
              <w:t>CIF 4. Financiamiento: Volumen de apalancamiento (USD)</w:t>
            </w:r>
          </w:p>
        </w:tc>
        <w:tc>
          <w:tcPr>
            <w:tcW w:w="2227" w:type="dxa"/>
          </w:tcPr>
          <w:p w14:paraId="51D8F142" w14:textId="77777777" w:rsidR="00D31170" w:rsidRPr="00D31170" w:rsidRDefault="00D31170" w:rsidP="00D31170">
            <w:pPr>
              <w:tabs>
                <w:tab w:val="clear" w:pos="1111"/>
              </w:tabs>
              <w:rPr>
                <w:sz w:val="12"/>
                <w:szCs w:val="12"/>
                <w:lang w:val="es-419"/>
              </w:rPr>
            </w:pPr>
            <w:r w:rsidRPr="00D31170">
              <w:rPr>
                <w:sz w:val="12"/>
                <w:szCs w:val="12"/>
                <w:lang w:val="es-419"/>
              </w:rPr>
              <w:t>Apalancamiento efectivamente obtenido para proyectos beneficiados por el programa CIF-REI</w:t>
            </w:r>
          </w:p>
        </w:tc>
        <w:tc>
          <w:tcPr>
            <w:tcW w:w="1458" w:type="dxa"/>
          </w:tcPr>
          <w:p w14:paraId="0AAC4D38" w14:textId="77777777" w:rsidR="00D31170" w:rsidRPr="00D31170" w:rsidRDefault="00D31170" w:rsidP="00D31170">
            <w:pPr>
              <w:tabs>
                <w:tab w:val="clear" w:pos="1111"/>
              </w:tabs>
              <w:rPr>
                <w:sz w:val="12"/>
                <w:szCs w:val="12"/>
                <w:lang w:val="es-419"/>
              </w:rPr>
            </w:pPr>
            <w:r w:rsidRPr="00D31170">
              <w:rPr>
                <w:sz w:val="12"/>
                <w:szCs w:val="12"/>
                <w:lang w:val="es-419"/>
              </w:rPr>
              <w:t>Financiamiento obtenido de programas del CIF.</w:t>
            </w:r>
          </w:p>
        </w:tc>
        <w:tc>
          <w:tcPr>
            <w:tcW w:w="1134" w:type="dxa"/>
          </w:tcPr>
          <w:p w14:paraId="0F1B0176" w14:textId="77777777" w:rsidR="00D31170" w:rsidRPr="00D31170" w:rsidRDefault="00D31170" w:rsidP="00D31170">
            <w:pPr>
              <w:tabs>
                <w:tab w:val="clear" w:pos="1111"/>
              </w:tabs>
              <w:rPr>
                <w:sz w:val="12"/>
                <w:szCs w:val="12"/>
                <w:lang w:val="es-419"/>
              </w:rPr>
            </w:pPr>
            <w:r w:rsidRPr="00D31170">
              <w:rPr>
                <w:sz w:val="12"/>
                <w:szCs w:val="12"/>
                <w:lang w:val="es-419"/>
              </w:rPr>
              <w:t>Apalancamiento efectivamente obtenido según reportes de los proyectos.</w:t>
            </w:r>
          </w:p>
        </w:tc>
        <w:tc>
          <w:tcPr>
            <w:tcW w:w="1559" w:type="dxa"/>
          </w:tcPr>
          <w:p w14:paraId="1A13D47A" w14:textId="77777777" w:rsidR="00D31170" w:rsidRPr="00D31170" w:rsidRDefault="00D31170" w:rsidP="00D31170">
            <w:pPr>
              <w:tabs>
                <w:tab w:val="clear" w:pos="1111"/>
              </w:tabs>
              <w:rPr>
                <w:sz w:val="12"/>
                <w:szCs w:val="12"/>
                <w:lang w:val="es-419"/>
              </w:rPr>
            </w:pPr>
            <w:r w:rsidRPr="00D31170">
              <w:rPr>
                <w:sz w:val="12"/>
                <w:szCs w:val="12"/>
                <w:lang w:val="es-419"/>
              </w:rPr>
              <w:t>Se incluirá en las metas fijadas para el REI CORE 6.</w:t>
            </w:r>
          </w:p>
        </w:tc>
        <w:tc>
          <w:tcPr>
            <w:tcW w:w="4820" w:type="dxa"/>
          </w:tcPr>
          <w:p w14:paraId="05CB002D" w14:textId="77777777" w:rsidR="00D31170" w:rsidRPr="00D31170" w:rsidRDefault="00D31170" w:rsidP="00D31170">
            <w:pPr>
              <w:tabs>
                <w:tab w:val="clear" w:pos="1111"/>
              </w:tabs>
              <w:rPr>
                <w:sz w:val="12"/>
                <w:szCs w:val="12"/>
                <w:lang w:val="es-419"/>
              </w:rPr>
            </w:pPr>
            <w:r w:rsidRPr="00D31170">
              <w:rPr>
                <w:sz w:val="12"/>
                <w:szCs w:val="12"/>
                <w:lang w:val="es-419"/>
              </w:rPr>
              <w:t>Financiamiento climático nuevo y adicional movilizado: El PI de Costa Rica aspira a que el financiamiento del CIF-REI sea un catalizador para la atracción de recursos no concesionales del sector privado, agencias multilaterales de desarrollo y BMDs, entre otros, para el desarrollo de infraestructura, adopción de nuevas tecnologías y la innovación, incluyendo innovadoras formas de alianzas público-privadas que contribuyan a acelerar la transición energética justa. Se emplearán enfoques evaluativos y de aprendizaje para comprender de mejor manera la contribución del CIF en la transformación de los sistemas de mercado y en la generación de financiamiento verde de seguimiento en los mercados apoyados por el CIF. Con este fin el monitoreo debe extenderse a métricas nacional más allá del apalancamiento obtenido para los proyectos beneficiarios directos contemplados en este PI.</w:t>
            </w:r>
          </w:p>
        </w:tc>
      </w:tr>
    </w:tbl>
    <w:p w14:paraId="3DA51180" w14:textId="77777777" w:rsidR="00D31170" w:rsidRPr="00D31170" w:rsidRDefault="00D31170" w:rsidP="00D31170">
      <w:pPr>
        <w:tabs>
          <w:tab w:val="clear" w:pos="1111"/>
        </w:tabs>
        <w:rPr>
          <w:lang w:val="es-419"/>
        </w:rPr>
      </w:pPr>
    </w:p>
    <w:p w14:paraId="009D2B9A" w14:textId="77777777" w:rsidR="00D31170" w:rsidRPr="00D31170" w:rsidRDefault="00D31170" w:rsidP="00D31170">
      <w:pPr>
        <w:tabs>
          <w:tab w:val="clear" w:pos="1111"/>
        </w:tabs>
        <w:rPr>
          <w:lang w:val="es-419"/>
        </w:rPr>
      </w:pPr>
      <w:r w:rsidRPr="00D31170">
        <w:rPr>
          <w:lang w:val="es-419"/>
        </w:rPr>
        <w:br w:type="page"/>
      </w:r>
    </w:p>
    <w:tbl>
      <w:tblPr>
        <w:tblStyle w:val="TableGrid"/>
        <w:tblW w:w="15026" w:type="dxa"/>
        <w:tblInd w:w="-1139" w:type="dxa"/>
        <w:tblCellMar>
          <w:left w:w="57" w:type="dxa"/>
          <w:right w:w="57" w:type="dxa"/>
        </w:tblCellMar>
        <w:tblLook w:val="04A0" w:firstRow="1" w:lastRow="0" w:firstColumn="1" w:lastColumn="0" w:noHBand="0" w:noVBand="1"/>
      </w:tblPr>
      <w:tblGrid>
        <w:gridCol w:w="1971"/>
        <w:gridCol w:w="1857"/>
        <w:gridCol w:w="2227"/>
        <w:gridCol w:w="1458"/>
        <w:gridCol w:w="1134"/>
        <w:gridCol w:w="1559"/>
        <w:gridCol w:w="4820"/>
      </w:tblGrid>
      <w:tr w:rsidR="00D31170" w:rsidRPr="00D31170" w14:paraId="038EB9DF" w14:textId="77777777" w:rsidTr="00D0322E">
        <w:tc>
          <w:tcPr>
            <w:tcW w:w="1971" w:type="dxa"/>
            <w:vMerge w:val="restart"/>
            <w:vAlign w:val="center"/>
          </w:tcPr>
          <w:p w14:paraId="289E6D17" w14:textId="77777777" w:rsidR="00D31170" w:rsidRPr="00D31170" w:rsidRDefault="00D31170" w:rsidP="00D31170">
            <w:pPr>
              <w:tabs>
                <w:tab w:val="clear" w:pos="1111"/>
              </w:tabs>
              <w:jc w:val="center"/>
              <w:rPr>
                <w:b/>
                <w:bCs/>
                <w:sz w:val="12"/>
                <w:szCs w:val="12"/>
                <w:lang w:val="es-419"/>
              </w:rPr>
            </w:pPr>
            <w:bookmarkStart w:id="105" w:name="_Hlk141979123"/>
            <w:r w:rsidRPr="00D31170">
              <w:rPr>
                <w:b/>
                <w:bCs/>
                <w:sz w:val="12"/>
                <w:szCs w:val="12"/>
                <w:lang w:val="es-419"/>
              </w:rPr>
              <w:lastRenderedPageBreak/>
              <w:t>DECLARACIÓN DE RESULTADO</w:t>
            </w:r>
          </w:p>
        </w:tc>
        <w:tc>
          <w:tcPr>
            <w:tcW w:w="8235" w:type="dxa"/>
            <w:gridSpan w:val="5"/>
            <w:vAlign w:val="center"/>
          </w:tcPr>
          <w:p w14:paraId="60CBE365"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ENFOQUE DE MONITOREO</w:t>
            </w:r>
          </w:p>
        </w:tc>
        <w:tc>
          <w:tcPr>
            <w:tcW w:w="4820" w:type="dxa"/>
            <w:vAlign w:val="center"/>
          </w:tcPr>
          <w:p w14:paraId="08DF8F72"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ENFOQUE DE EVALUACIÓN Y APRENDIZAJE</w:t>
            </w:r>
          </w:p>
        </w:tc>
      </w:tr>
      <w:tr w:rsidR="00D31170" w:rsidRPr="00D31170" w14:paraId="6A562064" w14:textId="77777777" w:rsidTr="00D0322E">
        <w:tc>
          <w:tcPr>
            <w:tcW w:w="1971" w:type="dxa"/>
            <w:vMerge/>
            <w:vAlign w:val="center"/>
          </w:tcPr>
          <w:p w14:paraId="157D4EFF" w14:textId="77777777" w:rsidR="00D31170" w:rsidRPr="00D31170" w:rsidRDefault="00D31170" w:rsidP="00D31170">
            <w:pPr>
              <w:tabs>
                <w:tab w:val="clear" w:pos="1111"/>
              </w:tabs>
              <w:jc w:val="center"/>
              <w:rPr>
                <w:sz w:val="12"/>
                <w:szCs w:val="12"/>
                <w:lang w:val="es-419"/>
              </w:rPr>
            </w:pPr>
          </w:p>
        </w:tc>
        <w:tc>
          <w:tcPr>
            <w:tcW w:w="1857" w:type="dxa"/>
            <w:vAlign w:val="center"/>
          </w:tcPr>
          <w:p w14:paraId="034C3BD8"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INDICADORES</w:t>
            </w:r>
          </w:p>
        </w:tc>
        <w:tc>
          <w:tcPr>
            <w:tcW w:w="2227" w:type="dxa"/>
            <w:vAlign w:val="center"/>
          </w:tcPr>
          <w:p w14:paraId="1EA09195"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DESCRIPCIÓN</w:t>
            </w:r>
          </w:p>
        </w:tc>
        <w:tc>
          <w:tcPr>
            <w:tcW w:w="1458" w:type="dxa"/>
            <w:vAlign w:val="center"/>
          </w:tcPr>
          <w:p w14:paraId="10FDB8E2"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LÍNEA BASE</w:t>
            </w:r>
          </w:p>
        </w:tc>
        <w:tc>
          <w:tcPr>
            <w:tcW w:w="1134" w:type="dxa"/>
            <w:vAlign w:val="center"/>
          </w:tcPr>
          <w:p w14:paraId="70AA5F9C"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MÉTODO DE VERIFICACIÓN</w:t>
            </w:r>
          </w:p>
        </w:tc>
        <w:tc>
          <w:tcPr>
            <w:tcW w:w="1559" w:type="dxa"/>
            <w:vAlign w:val="center"/>
          </w:tcPr>
          <w:p w14:paraId="5322D5A3"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META (2030)</w:t>
            </w:r>
          </w:p>
        </w:tc>
        <w:tc>
          <w:tcPr>
            <w:tcW w:w="4820" w:type="dxa"/>
            <w:vAlign w:val="center"/>
          </w:tcPr>
          <w:p w14:paraId="7A6AB2B1"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ÁREAS CLAVE</w:t>
            </w:r>
          </w:p>
        </w:tc>
      </w:tr>
      <w:tr w:rsidR="00D31170" w:rsidRPr="00D31170" w14:paraId="0D6BF0AB" w14:textId="77777777" w:rsidTr="00D0322E">
        <w:tc>
          <w:tcPr>
            <w:tcW w:w="15026" w:type="dxa"/>
            <w:gridSpan w:val="7"/>
            <w:shd w:val="clear" w:color="auto" w:fill="D9E2F3" w:themeFill="accent1" w:themeFillTint="33"/>
            <w:vAlign w:val="center"/>
          </w:tcPr>
          <w:p w14:paraId="05259258" w14:textId="77777777" w:rsidR="00D31170" w:rsidRPr="00D31170" w:rsidRDefault="00D31170" w:rsidP="00D31170">
            <w:pPr>
              <w:tabs>
                <w:tab w:val="clear" w:pos="1111"/>
              </w:tabs>
              <w:jc w:val="center"/>
              <w:rPr>
                <w:rFonts w:cstheme="minorBidi"/>
                <w:b/>
                <w:bCs/>
                <w:sz w:val="12"/>
                <w:szCs w:val="12"/>
                <w:lang w:val="es-419"/>
              </w:rPr>
            </w:pPr>
            <w:r w:rsidRPr="00D31170">
              <w:rPr>
                <w:rFonts w:cstheme="minorBidi"/>
                <w:b/>
                <w:bCs/>
                <w:sz w:val="12"/>
                <w:szCs w:val="12"/>
                <w:lang w:val="es-419"/>
              </w:rPr>
              <w:t>IMPACTO AL NIVEL DE PROGRAMA REI</w:t>
            </w:r>
          </w:p>
        </w:tc>
      </w:tr>
      <w:tr w:rsidR="00D31170" w:rsidRPr="00D31170" w14:paraId="652B2FCC" w14:textId="77777777" w:rsidTr="00D0322E">
        <w:tc>
          <w:tcPr>
            <w:tcW w:w="1971" w:type="dxa"/>
            <w:vMerge w:val="restart"/>
          </w:tcPr>
          <w:p w14:paraId="00FC9A87" w14:textId="15F2DF79" w:rsidR="00D31170" w:rsidRPr="00D31170" w:rsidRDefault="00D31170" w:rsidP="00D31170">
            <w:pPr>
              <w:tabs>
                <w:tab w:val="clear" w:pos="1111"/>
              </w:tabs>
              <w:rPr>
                <w:sz w:val="12"/>
                <w:szCs w:val="12"/>
                <w:lang w:val="es-419"/>
              </w:rPr>
            </w:pPr>
            <w:r w:rsidRPr="00D31170">
              <w:rPr>
                <w:sz w:val="12"/>
                <w:szCs w:val="12"/>
                <w:lang w:val="es-419"/>
              </w:rPr>
              <w:t>Flexibilidad de los sistemas energéticos para la adecuada integración de proporciones crecientes de energía renovable variable a la red y aumento del acceso a energía renovable fuera de la red.</w:t>
            </w:r>
          </w:p>
        </w:tc>
        <w:tc>
          <w:tcPr>
            <w:tcW w:w="1857" w:type="dxa"/>
          </w:tcPr>
          <w:p w14:paraId="75C0EEAD" w14:textId="2173D54A" w:rsidR="00D31170" w:rsidRPr="00D31170" w:rsidRDefault="00D31170" w:rsidP="00D31170">
            <w:pPr>
              <w:tabs>
                <w:tab w:val="clear" w:pos="1111"/>
              </w:tabs>
              <w:rPr>
                <w:sz w:val="12"/>
                <w:szCs w:val="12"/>
                <w:lang w:val="es-419"/>
              </w:rPr>
            </w:pPr>
            <w:r w:rsidRPr="00D31170">
              <w:rPr>
                <w:sz w:val="12"/>
                <w:szCs w:val="12"/>
                <w:lang w:val="es-419"/>
              </w:rPr>
              <w:t>Impacto REI Proxy 1: Capacidad instalada de NF</w:t>
            </w:r>
            <w:r w:rsidR="00BC66E1">
              <w:rPr>
                <w:sz w:val="12"/>
                <w:szCs w:val="12"/>
                <w:lang w:val="es-419"/>
              </w:rPr>
              <w:t>ER</w:t>
            </w:r>
            <w:r w:rsidRPr="00D31170">
              <w:rPr>
                <w:sz w:val="12"/>
                <w:szCs w:val="12"/>
                <w:lang w:val="es-419"/>
              </w:rPr>
              <w:t xml:space="preserve"> del país.</w:t>
            </w:r>
          </w:p>
        </w:tc>
        <w:tc>
          <w:tcPr>
            <w:tcW w:w="2227" w:type="dxa"/>
          </w:tcPr>
          <w:p w14:paraId="0591678D" w14:textId="6BDCE369" w:rsidR="00D31170" w:rsidRPr="00D31170" w:rsidRDefault="00D31170" w:rsidP="00D31170">
            <w:pPr>
              <w:tabs>
                <w:tab w:val="clear" w:pos="1111"/>
              </w:tabs>
              <w:rPr>
                <w:sz w:val="12"/>
                <w:szCs w:val="12"/>
                <w:lang w:val="es-419"/>
              </w:rPr>
            </w:pPr>
            <w:r w:rsidRPr="00D31170">
              <w:rPr>
                <w:sz w:val="12"/>
                <w:szCs w:val="12"/>
                <w:lang w:val="es-419"/>
              </w:rPr>
              <w:t>Capacidad de generación a partir de energías renovables</w:t>
            </w:r>
            <w:r w:rsidR="00BC66E1">
              <w:rPr>
                <w:sz w:val="12"/>
                <w:szCs w:val="12"/>
                <w:lang w:val="es-419"/>
              </w:rPr>
              <w:t xml:space="preserve"> no </w:t>
            </w:r>
            <w:r w:rsidR="00710E38">
              <w:rPr>
                <w:sz w:val="12"/>
                <w:szCs w:val="12"/>
                <w:lang w:val="es-419"/>
              </w:rPr>
              <w:t xml:space="preserve">convencionales </w:t>
            </w:r>
            <w:r w:rsidR="00710E38" w:rsidRPr="00D31170">
              <w:rPr>
                <w:sz w:val="12"/>
                <w:szCs w:val="12"/>
                <w:lang w:val="es-419"/>
              </w:rPr>
              <w:t>(</w:t>
            </w:r>
            <w:r w:rsidRPr="00D31170">
              <w:rPr>
                <w:sz w:val="12"/>
                <w:szCs w:val="12"/>
                <w:lang w:val="es-419"/>
              </w:rPr>
              <w:t xml:space="preserve">solar, eólica, </w:t>
            </w:r>
            <w:r w:rsidR="00971D07">
              <w:rPr>
                <w:sz w:val="12"/>
                <w:szCs w:val="12"/>
                <w:lang w:val="es-419"/>
              </w:rPr>
              <w:t xml:space="preserve">geotérmica, </w:t>
            </w:r>
            <w:r w:rsidRPr="00D31170">
              <w:rPr>
                <w:sz w:val="12"/>
                <w:szCs w:val="12"/>
                <w:lang w:val="es-419"/>
              </w:rPr>
              <w:t>biomasa y biogás).</w:t>
            </w:r>
          </w:p>
        </w:tc>
        <w:tc>
          <w:tcPr>
            <w:tcW w:w="1458" w:type="dxa"/>
          </w:tcPr>
          <w:p w14:paraId="363E3F40" w14:textId="0CC9A81D" w:rsidR="00D31170" w:rsidRPr="00D31170" w:rsidRDefault="00D31170" w:rsidP="00D31170">
            <w:pPr>
              <w:tabs>
                <w:tab w:val="clear" w:pos="1111"/>
              </w:tabs>
              <w:rPr>
                <w:sz w:val="12"/>
                <w:szCs w:val="12"/>
                <w:lang w:val="es-419"/>
              </w:rPr>
            </w:pPr>
            <w:r w:rsidRPr="002A2562">
              <w:rPr>
                <w:sz w:val="12"/>
                <w:szCs w:val="12"/>
                <w:lang w:val="es-419"/>
              </w:rPr>
              <w:t>1</w:t>
            </w:r>
            <w:r w:rsidR="00971D07" w:rsidRPr="00062CC1">
              <w:rPr>
                <w:sz w:val="12"/>
                <w:szCs w:val="12"/>
                <w:lang w:val="es-419"/>
              </w:rPr>
              <w:t>,</w:t>
            </w:r>
            <w:r w:rsidRPr="002A2562">
              <w:rPr>
                <w:sz w:val="12"/>
                <w:szCs w:val="12"/>
                <w:lang w:val="es-419"/>
              </w:rPr>
              <w:t>1</w:t>
            </w:r>
            <w:r w:rsidRPr="00D31170">
              <w:rPr>
                <w:sz w:val="12"/>
                <w:szCs w:val="12"/>
                <w:lang w:val="es-419"/>
              </w:rPr>
              <w:t xml:space="preserve"> </w:t>
            </w:r>
            <w:r w:rsidR="00971D07">
              <w:rPr>
                <w:sz w:val="12"/>
                <w:szCs w:val="12"/>
                <w:lang w:val="es-419"/>
              </w:rPr>
              <w:t>G</w:t>
            </w:r>
            <w:r w:rsidRPr="00D31170">
              <w:rPr>
                <w:sz w:val="12"/>
                <w:szCs w:val="12"/>
                <w:lang w:val="es-419"/>
              </w:rPr>
              <w:t>W (capacidad instalada a diciembre del 2022)</w:t>
            </w:r>
          </w:p>
        </w:tc>
        <w:tc>
          <w:tcPr>
            <w:tcW w:w="1134" w:type="dxa"/>
          </w:tcPr>
          <w:p w14:paraId="0D0D487B" w14:textId="77777777" w:rsidR="00D31170" w:rsidRPr="00D31170" w:rsidRDefault="00D31170" w:rsidP="00D31170">
            <w:pPr>
              <w:tabs>
                <w:tab w:val="clear" w:pos="1111"/>
              </w:tabs>
              <w:rPr>
                <w:sz w:val="12"/>
                <w:szCs w:val="12"/>
                <w:lang w:val="es-419"/>
              </w:rPr>
            </w:pPr>
            <w:r w:rsidRPr="00D31170">
              <w:rPr>
                <w:sz w:val="12"/>
                <w:szCs w:val="12"/>
                <w:lang w:val="es-419"/>
              </w:rPr>
              <w:t>Informes de DOCSE (operador del SEN)</w:t>
            </w:r>
          </w:p>
        </w:tc>
        <w:tc>
          <w:tcPr>
            <w:tcW w:w="1559" w:type="dxa"/>
          </w:tcPr>
          <w:p w14:paraId="51A23C12" w14:textId="3C3B1F10" w:rsidR="00D31170" w:rsidRPr="00D31170" w:rsidRDefault="0040224F" w:rsidP="00D31170">
            <w:pPr>
              <w:tabs>
                <w:tab w:val="clear" w:pos="1111"/>
              </w:tabs>
              <w:rPr>
                <w:sz w:val="12"/>
                <w:szCs w:val="12"/>
                <w:lang w:val="es-419"/>
              </w:rPr>
            </w:pPr>
            <w:r>
              <w:rPr>
                <w:sz w:val="12"/>
                <w:szCs w:val="12"/>
                <w:lang w:val="es-419"/>
              </w:rPr>
              <w:t>1,3</w:t>
            </w:r>
            <w:r w:rsidR="00D31170" w:rsidRPr="00D31170">
              <w:rPr>
                <w:sz w:val="12"/>
                <w:szCs w:val="12"/>
                <w:lang w:val="es-419"/>
              </w:rPr>
              <w:t xml:space="preserve"> </w:t>
            </w:r>
            <w:r>
              <w:rPr>
                <w:sz w:val="12"/>
                <w:szCs w:val="12"/>
                <w:lang w:val="es-419"/>
              </w:rPr>
              <w:t>G</w:t>
            </w:r>
            <w:r w:rsidR="00D31170" w:rsidRPr="00D31170">
              <w:rPr>
                <w:sz w:val="12"/>
                <w:szCs w:val="12"/>
                <w:lang w:val="es-419"/>
              </w:rPr>
              <w:t>W (capacidad instalada a diciembre del 2030)</w:t>
            </w:r>
          </w:p>
        </w:tc>
        <w:tc>
          <w:tcPr>
            <w:tcW w:w="4820" w:type="dxa"/>
            <w:vMerge w:val="restart"/>
          </w:tcPr>
          <w:p w14:paraId="57E770E1" w14:textId="43F376DE" w:rsidR="00D31170" w:rsidRPr="00D31170" w:rsidRDefault="00D31170" w:rsidP="00D31170">
            <w:pPr>
              <w:tabs>
                <w:tab w:val="clear" w:pos="1111"/>
              </w:tabs>
              <w:rPr>
                <w:sz w:val="12"/>
                <w:szCs w:val="12"/>
                <w:lang w:val="es-419"/>
              </w:rPr>
            </w:pPr>
            <w:r w:rsidRPr="00D31170">
              <w:rPr>
                <w:b/>
                <w:bCs/>
                <w:sz w:val="12"/>
                <w:szCs w:val="12"/>
                <w:lang w:val="es-419"/>
              </w:rPr>
              <w:t xml:space="preserve">Señales de cambio transformacional: </w:t>
            </w:r>
            <w:r w:rsidRPr="00D31170">
              <w:rPr>
                <w:sz w:val="12"/>
                <w:szCs w:val="12"/>
                <w:lang w:val="es-419"/>
              </w:rPr>
              <w:t xml:space="preserve">Las señales al nivel de programa se centrarán en aspectos de transformación del sistema energético en comparación con el nivel CIF. Las señales propuestas para observación y análisis durante el PI de Costa Rica incluyen aquellas que surgen del marco general que prevé el crecimiento orgánico de la demanda, así como la demanda </w:t>
            </w:r>
            <w:r w:rsidR="00946B60">
              <w:rPr>
                <w:sz w:val="12"/>
                <w:szCs w:val="12"/>
                <w:lang w:val="es-419"/>
              </w:rPr>
              <w:t xml:space="preserve">anual </w:t>
            </w:r>
            <w:r w:rsidRPr="00D31170">
              <w:rPr>
                <w:sz w:val="12"/>
                <w:szCs w:val="12"/>
                <w:lang w:val="es-419"/>
              </w:rPr>
              <w:t xml:space="preserve">adicional de </w:t>
            </w:r>
            <w:r w:rsidR="00946B60">
              <w:rPr>
                <w:sz w:val="12"/>
                <w:szCs w:val="12"/>
                <w:lang w:val="es-419"/>
              </w:rPr>
              <w:t>40.475</w:t>
            </w:r>
            <w:r w:rsidR="00EA72C5">
              <w:rPr>
                <w:sz w:val="12"/>
                <w:szCs w:val="12"/>
                <w:lang w:val="es-419"/>
              </w:rPr>
              <w:t xml:space="preserve"> </w:t>
            </w:r>
            <w:r w:rsidR="00946B60">
              <w:rPr>
                <w:sz w:val="12"/>
                <w:szCs w:val="12"/>
                <w:lang w:val="es-419"/>
              </w:rPr>
              <w:t xml:space="preserve">MWh </w:t>
            </w:r>
            <w:r w:rsidR="00D00A8A">
              <w:rPr>
                <w:sz w:val="12"/>
                <w:szCs w:val="12"/>
                <w:lang w:val="es-419"/>
              </w:rPr>
              <w:t xml:space="preserve">resultante de la electrificación de los usos de la energía </w:t>
            </w:r>
            <w:r w:rsidR="00946B60">
              <w:rPr>
                <w:sz w:val="12"/>
                <w:szCs w:val="12"/>
                <w:lang w:val="es-419"/>
              </w:rPr>
              <w:t xml:space="preserve">que debe </w:t>
            </w:r>
            <w:r w:rsidR="00EA72C5">
              <w:rPr>
                <w:sz w:val="12"/>
                <w:szCs w:val="12"/>
                <w:lang w:val="es-419"/>
              </w:rPr>
              <w:t>acompañarse</w:t>
            </w:r>
            <w:r w:rsidR="00EA72C5">
              <w:rPr>
                <w:sz w:val="12"/>
                <w:szCs w:val="12"/>
                <w:lang w:val="es-419"/>
              </w:rPr>
              <w:t xml:space="preserve"> </w:t>
            </w:r>
            <w:r w:rsidR="00946B60">
              <w:rPr>
                <w:sz w:val="12"/>
                <w:szCs w:val="12"/>
                <w:lang w:val="es-419"/>
              </w:rPr>
              <w:t xml:space="preserve">con un aumento de </w:t>
            </w:r>
            <w:r w:rsidR="00EA72C5" w:rsidRPr="00D31170">
              <w:rPr>
                <w:sz w:val="12"/>
                <w:szCs w:val="12"/>
                <w:lang w:val="es-419"/>
              </w:rPr>
              <w:t>7</w:t>
            </w:r>
            <w:r w:rsidR="00EA72C5">
              <w:rPr>
                <w:sz w:val="12"/>
                <w:szCs w:val="12"/>
                <w:lang w:val="es-419"/>
              </w:rPr>
              <w:t>1</w:t>
            </w:r>
            <w:r w:rsidR="00EA72C5">
              <w:rPr>
                <w:sz w:val="12"/>
                <w:szCs w:val="12"/>
                <w:lang w:val="es-419"/>
              </w:rPr>
              <w:t xml:space="preserve"> </w:t>
            </w:r>
            <w:r w:rsidRPr="00D31170">
              <w:rPr>
                <w:sz w:val="12"/>
                <w:szCs w:val="12"/>
                <w:lang w:val="es-419"/>
              </w:rPr>
              <w:t xml:space="preserve">MW </w:t>
            </w:r>
            <w:r w:rsidR="00946B60">
              <w:rPr>
                <w:sz w:val="12"/>
                <w:szCs w:val="12"/>
                <w:lang w:val="es-419"/>
              </w:rPr>
              <w:t xml:space="preserve">en la capacidad de generación </w:t>
            </w:r>
            <w:r w:rsidR="00D00A8A">
              <w:rPr>
                <w:sz w:val="12"/>
                <w:szCs w:val="12"/>
                <w:lang w:val="es-419"/>
              </w:rPr>
              <w:t xml:space="preserve">habilitada por </w:t>
            </w:r>
            <w:r w:rsidRPr="00D31170">
              <w:rPr>
                <w:sz w:val="12"/>
                <w:szCs w:val="12"/>
                <w:lang w:val="es-419"/>
              </w:rPr>
              <w:t>el despliegue de infraestructura AMI y la incorporación de NFER</w:t>
            </w:r>
            <w:r w:rsidR="00946B60">
              <w:rPr>
                <w:sz w:val="12"/>
                <w:szCs w:val="12"/>
                <w:lang w:val="es-419"/>
              </w:rPr>
              <w:t>,</w:t>
            </w:r>
            <w:r w:rsidRPr="00D31170">
              <w:rPr>
                <w:sz w:val="12"/>
                <w:szCs w:val="12"/>
                <w:lang w:val="es-419"/>
              </w:rPr>
              <w:t xml:space="preserve"> tales como</w:t>
            </w:r>
            <w:r w:rsidR="00946B60">
              <w:rPr>
                <w:sz w:val="12"/>
                <w:szCs w:val="12"/>
                <w:lang w:val="es-419"/>
              </w:rPr>
              <w:t>,</w:t>
            </w:r>
            <w:r w:rsidRPr="00D31170">
              <w:rPr>
                <w:sz w:val="12"/>
                <w:szCs w:val="12"/>
                <w:lang w:val="es-419"/>
              </w:rPr>
              <w:t xml:space="preserve"> los recursos distribuidos.</w:t>
            </w:r>
          </w:p>
          <w:p w14:paraId="64E2489E" w14:textId="77777777" w:rsidR="00D31170" w:rsidRPr="00D31170" w:rsidRDefault="00D31170" w:rsidP="00D31170">
            <w:pPr>
              <w:tabs>
                <w:tab w:val="clear" w:pos="1111"/>
              </w:tabs>
              <w:rPr>
                <w:b/>
                <w:bCs/>
                <w:sz w:val="12"/>
                <w:szCs w:val="12"/>
                <w:lang w:val="es-419"/>
              </w:rPr>
            </w:pPr>
          </w:p>
          <w:p w14:paraId="5808D048" w14:textId="77777777" w:rsidR="00D31170" w:rsidRPr="00D31170" w:rsidRDefault="00D31170" w:rsidP="00D31170">
            <w:pPr>
              <w:tabs>
                <w:tab w:val="clear" w:pos="1111"/>
              </w:tabs>
              <w:rPr>
                <w:sz w:val="12"/>
                <w:szCs w:val="12"/>
                <w:lang w:val="es-419"/>
              </w:rPr>
            </w:pPr>
            <w:r w:rsidRPr="00D31170">
              <w:rPr>
                <w:b/>
                <w:bCs/>
                <w:sz w:val="12"/>
                <w:szCs w:val="12"/>
                <w:lang w:val="es-419"/>
              </w:rPr>
              <w:t xml:space="preserve">Género y transición energética justa: </w:t>
            </w:r>
            <w:r w:rsidRPr="00D31170">
              <w:rPr>
                <w:sz w:val="12"/>
                <w:szCs w:val="12"/>
                <w:lang w:val="es-419"/>
              </w:rPr>
              <w:t>El impacto a nivel de programa permite profundizar las evaluaciones, valoraciones y otros enfoques conforme el programa evoluciona. Estas actividades se aplicarán de forma transversal al programa y se coordinarán de forma estrecha con las entidades implementadoras.</w:t>
            </w:r>
          </w:p>
        </w:tc>
      </w:tr>
      <w:tr w:rsidR="00D31170" w:rsidRPr="00D31170" w14:paraId="226A66A8" w14:textId="77777777" w:rsidTr="00D0322E">
        <w:tc>
          <w:tcPr>
            <w:tcW w:w="1971" w:type="dxa"/>
            <w:vMerge/>
          </w:tcPr>
          <w:p w14:paraId="44D5968D" w14:textId="77777777" w:rsidR="00D31170" w:rsidRPr="00D31170" w:rsidRDefault="00D31170" w:rsidP="00D31170">
            <w:pPr>
              <w:tabs>
                <w:tab w:val="clear" w:pos="1111"/>
              </w:tabs>
              <w:rPr>
                <w:sz w:val="12"/>
                <w:szCs w:val="12"/>
                <w:lang w:val="es-419"/>
              </w:rPr>
            </w:pPr>
          </w:p>
        </w:tc>
        <w:tc>
          <w:tcPr>
            <w:tcW w:w="1857" w:type="dxa"/>
          </w:tcPr>
          <w:p w14:paraId="50FD7936" w14:textId="77777777" w:rsidR="00D31170" w:rsidRPr="00D31170" w:rsidRDefault="00D31170" w:rsidP="00D31170">
            <w:pPr>
              <w:tabs>
                <w:tab w:val="clear" w:pos="1111"/>
              </w:tabs>
              <w:rPr>
                <w:sz w:val="12"/>
                <w:szCs w:val="12"/>
                <w:lang w:val="es-419"/>
              </w:rPr>
            </w:pPr>
            <w:r w:rsidRPr="00D31170">
              <w:rPr>
                <w:sz w:val="12"/>
                <w:szCs w:val="12"/>
                <w:lang w:val="es-419"/>
              </w:rPr>
              <w:t>Impacto REI Proxy 2: Cumplimiento con NDCs</w:t>
            </w:r>
          </w:p>
        </w:tc>
        <w:tc>
          <w:tcPr>
            <w:tcW w:w="2227" w:type="dxa"/>
          </w:tcPr>
          <w:p w14:paraId="271FEC3A" w14:textId="77777777" w:rsidR="00D31170" w:rsidRPr="00D31170" w:rsidRDefault="00D31170" w:rsidP="00D31170">
            <w:pPr>
              <w:tabs>
                <w:tab w:val="clear" w:pos="1111"/>
              </w:tabs>
              <w:rPr>
                <w:sz w:val="12"/>
                <w:szCs w:val="12"/>
                <w:lang w:val="es-419"/>
              </w:rPr>
            </w:pPr>
            <w:r w:rsidRPr="00D31170">
              <w:rPr>
                <w:sz w:val="12"/>
                <w:szCs w:val="12"/>
                <w:lang w:val="es-419"/>
              </w:rPr>
              <w:t>Lograr las metas de reducción de GEI al 2030 en relación con el escenario BAU.</w:t>
            </w:r>
          </w:p>
        </w:tc>
        <w:tc>
          <w:tcPr>
            <w:tcW w:w="1458" w:type="dxa"/>
          </w:tcPr>
          <w:p w14:paraId="0EB63E39" w14:textId="23A87EE9" w:rsidR="00D31170" w:rsidRPr="00D31170" w:rsidRDefault="002E66FC" w:rsidP="00D31170">
            <w:pPr>
              <w:tabs>
                <w:tab w:val="clear" w:pos="1111"/>
              </w:tabs>
              <w:rPr>
                <w:sz w:val="12"/>
                <w:szCs w:val="12"/>
                <w:lang w:val="es-419"/>
              </w:rPr>
            </w:pPr>
            <w:r>
              <w:rPr>
                <w:sz w:val="12"/>
                <w:szCs w:val="12"/>
                <w:lang w:val="es-419"/>
              </w:rPr>
              <w:t>1</w:t>
            </w:r>
            <w:r w:rsidRPr="00D31170">
              <w:rPr>
                <w:sz w:val="12"/>
                <w:szCs w:val="12"/>
                <w:lang w:val="es-419"/>
              </w:rPr>
              <w:t>1</w:t>
            </w:r>
            <w:r w:rsidR="00D31170" w:rsidRPr="00D31170">
              <w:rPr>
                <w:sz w:val="12"/>
                <w:szCs w:val="12"/>
                <w:lang w:val="es-419"/>
              </w:rPr>
              <w:t>.</w:t>
            </w:r>
            <w:r>
              <w:rPr>
                <w:sz w:val="12"/>
                <w:szCs w:val="12"/>
                <w:lang w:val="es-419"/>
              </w:rPr>
              <w:t>509</w:t>
            </w:r>
            <w:r w:rsidRPr="00D31170">
              <w:rPr>
                <w:sz w:val="12"/>
                <w:szCs w:val="12"/>
                <w:lang w:val="es-419"/>
              </w:rPr>
              <w:t xml:space="preserve"> </w:t>
            </w:r>
            <w:r w:rsidR="00D31170" w:rsidRPr="00D31170">
              <w:rPr>
                <w:sz w:val="12"/>
                <w:szCs w:val="12"/>
                <w:lang w:val="es-419"/>
              </w:rPr>
              <w:t xml:space="preserve">MtCO2 al año </w:t>
            </w:r>
            <w:r w:rsidRPr="00D31170">
              <w:rPr>
                <w:sz w:val="12"/>
                <w:szCs w:val="12"/>
                <w:lang w:val="es-419"/>
              </w:rPr>
              <w:t>20</w:t>
            </w:r>
            <w:r>
              <w:rPr>
                <w:sz w:val="12"/>
                <w:szCs w:val="12"/>
                <w:lang w:val="es-419"/>
              </w:rPr>
              <w:t>17</w:t>
            </w:r>
            <w:r w:rsidR="00D31170" w:rsidRPr="00D31170">
              <w:rPr>
                <w:sz w:val="12"/>
                <w:szCs w:val="12"/>
                <w:lang w:val="es-419"/>
              </w:rPr>
              <w:t>.</w:t>
            </w:r>
          </w:p>
        </w:tc>
        <w:tc>
          <w:tcPr>
            <w:tcW w:w="1134" w:type="dxa"/>
          </w:tcPr>
          <w:p w14:paraId="007DB953" w14:textId="77777777" w:rsidR="00D31170" w:rsidRPr="00D31170" w:rsidRDefault="00D31170" w:rsidP="00D31170">
            <w:pPr>
              <w:tabs>
                <w:tab w:val="clear" w:pos="1111"/>
              </w:tabs>
              <w:rPr>
                <w:sz w:val="12"/>
                <w:szCs w:val="12"/>
                <w:lang w:val="es-419"/>
              </w:rPr>
            </w:pPr>
            <w:r w:rsidRPr="00D31170">
              <w:rPr>
                <w:sz w:val="12"/>
                <w:szCs w:val="12"/>
                <w:lang w:val="es-419"/>
              </w:rPr>
              <w:t>Informe bianual de actualización sobre NDC preparado por MINAE.</w:t>
            </w:r>
          </w:p>
        </w:tc>
        <w:tc>
          <w:tcPr>
            <w:tcW w:w="1559" w:type="dxa"/>
          </w:tcPr>
          <w:p w14:paraId="723B437F" w14:textId="77E59419" w:rsidR="00D31170" w:rsidRPr="00D31170" w:rsidRDefault="002E66FC" w:rsidP="00D31170">
            <w:pPr>
              <w:tabs>
                <w:tab w:val="clear" w:pos="1111"/>
              </w:tabs>
              <w:rPr>
                <w:sz w:val="12"/>
                <w:szCs w:val="12"/>
                <w:lang w:val="es-419"/>
              </w:rPr>
            </w:pPr>
            <w:r w:rsidRPr="00D31170">
              <w:rPr>
                <w:sz w:val="12"/>
                <w:szCs w:val="12"/>
                <w:lang w:val="es-419"/>
              </w:rPr>
              <w:t>9.</w:t>
            </w:r>
            <w:r w:rsidR="00572F09">
              <w:rPr>
                <w:sz w:val="12"/>
                <w:szCs w:val="12"/>
                <w:lang w:val="es-419"/>
              </w:rPr>
              <w:t>110</w:t>
            </w:r>
            <w:r w:rsidRPr="00D31170">
              <w:rPr>
                <w:sz w:val="12"/>
                <w:szCs w:val="12"/>
                <w:lang w:val="es-419"/>
              </w:rPr>
              <w:t xml:space="preserve"> MtCO2</w:t>
            </w:r>
            <w:r>
              <w:rPr>
                <w:sz w:val="12"/>
                <w:szCs w:val="12"/>
                <w:lang w:val="es-419"/>
              </w:rPr>
              <w:t xml:space="preserve"> al 2030</w:t>
            </w:r>
            <w:r w:rsidR="00D31170" w:rsidRPr="00D31170">
              <w:rPr>
                <w:sz w:val="12"/>
                <w:szCs w:val="12"/>
                <w:lang w:val="es-419"/>
              </w:rPr>
              <w:t xml:space="preserve">. </w:t>
            </w:r>
          </w:p>
        </w:tc>
        <w:tc>
          <w:tcPr>
            <w:tcW w:w="4820" w:type="dxa"/>
            <w:vMerge/>
          </w:tcPr>
          <w:p w14:paraId="66994EA1" w14:textId="77777777" w:rsidR="00D31170" w:rsidRPr="00D31170" w:rsidRDefault="00D31170" w:rsidP="00D31170">
            <w:pPr>
              <w:tabs>
                <w:tab w:val="clear" w:pos="1111"/>
              </w:tabs>
              <w:rPr>
                <w:sz w:val="12"/>
                <w:szCs w:val="12"/>
                <w:lang w:val="es-419"/>
              </w:rPr>
            </w:pPr>
          </w:p>
        </w:tc>
      </w:tr>
      <w:tr w:rsidR="00D31170" w:rsidRPr="00D31170" w14:paraId="3C05B478" w14:textId="77777777" w:rsidTr="00D0322E">
        <w:tc>
          <w:tcPr>
            <w:tcW w:w="1971" w:type="dxa"/>
            <w:vMerge/>
          </w:tcPr>
          <w:p w14:paraId="66F111A5" w14:textId="77777777" w:rsidR="00D31170" w:rsidRPr="00D31170" w:rsidRDefault="00D31170" w:rsidP="00D31170">
            <w:pPr>
              <w:tabs>
                <w:tab w:val="clear" w:pos="1111"/>
              </w:tabs>
              <w:rPr>
                <w:sz w:val="12"/>
                <w:szCs w:val="12"/>
                <w:lang w:val="es-419"/>
              </w:rPr>
            </w:pPr>
          </w:p>
        </w:tc>
        <w:tc>
          <w:tcPr>
            <w:tcW w:w="1857" w:type="dxa"/>
          </w:tcPr>
          <w:p w14:paraId="493EE63F" w14:textId="77777777" w:rsidR="00D31170" w:rsidRPr="00D31170" w:rsidRDefault="00D31170" w:rsidP="00D31170">
            <w:pPr>
              <w:tabs>
                <w:tab w:val="clear" w:pos="1111"/>
              </w:tabs>
              <w:rPr>
                <w:sz w:val="12"/>
                <w:szCs w:val="12"/>
                <w:lang w:val="es-419"/>
              </w:rPr>
            </w:pPr>
            <w:r w:rsidRPr="00D31170">
              <w:rPr>
                <w:sz w:val="12"/>
                <w:szCs w:val="12"/>
                <w:lang w:val="es-419"/>
              </w:rPr>
              <w:t xml:space="preserve">Impacto REI Proxy 3: Usuarios de con conexión AMI </w:t>
            </w:r>
          </w:p>
        </w:tc>
        <w:tc>
          <w:tcPr>
            <w:tcW w:w="2227" w:type="dxa"/>
          </w:tcPr>
          <w:p w14:paraId="0D13C9AB" w14:textId="77777777" w:rsidR="00D31170" w:rsidRPr="00D31170" w:rsidRDefault="00D31170" w:rsidP="00D31170">
            <w:pPr>
              <w:tabs>
                <w:tab w:val="clear" w:pos="1111"/>
              </w:tabs>
              <w:rPr>
                <w:sz w:val="12"/>
                <w:szCs w:val="12"/>
                <w:lang w:val="es-419"/>
              </w:rPr>
            </w:pPr>
            <w:r w:rsidRPr="00D31170">
              <w:rPr>
                <w:sz w:val="12"/>
                <w:szCs w:val="12"/>
                <w:lang w:val="es-419"/>
              </w:rPr>
              <w:t>Usuarios con conexión mediante AMI por la ejecución del programa CIF-REI.</w:t>
            </w:r>
          </w:p>
        </w:tc>
        <w:tc>
          <w:tcPr>
            <w:tcW w:w="1458" w:type="dxa"/>
          </w:tcPr>
          <w:p w14:paraId="4B2C633C" w14:textId="76D63E40" w:rsidR="00D31170" w:rsidRPr="00D31170" w:rsidRDefault="00D31170" w:rsidP="00D31170">
            <w:pPr>
              <w:tabs>
                <w:tab w:val="clear" w:pos="1111"/>
              </w:tabs>
              <w:rPr>
                <w:sz w:val="12"/>
                <w:szCs w:val="12"/>
                <w:lang w:val="es-419"/>
              </w:rPr>
            </w:pPr>
            <w:r w:rsidRPr="00D31170">
              <w:rPr>
                <w:sz w:val="12"/>
                <w:szCs w:val="12"/>
                <w:lang w:val="es-419"/>
              </w:rPr>
              <w:t xml:space="preserve">571.571 usuarios a diciembre del 2022 contaban con acceso a AMI con capacidad de desconexión remota </w:t>
            </w:r>
            <w:r w:rsidR="00D14D2B">
              <w:rPr>
                <w:sz w:val="12"/>
                <w:szCs w:val="12"/>
                <w:lang w:val="es-419"/>
              </w:rPr>
              <w:t>(</w:t>
            </w:r>
            <w:r w:rsidRPr="00D31170">
              <w:rPr>
                <w:sz w:val="12"/>
                <w:szCs w:val="12"/>
                <w:lang w:val="es-419"/>
              </w:rPr>
              <w:t>29% del total de usuarios</w:t>
            </w:r>
            <w:r w:rsidR="00D14D2B">
              <w:rPr>
                <w:sz w:val="12"/>
                <w:szCs w:val="12"/>
                <w:lang w:val="es-419"/>
              </w:rPr>
              <w:t>)</w:t>
            </w:r>
            <w:r w:rsidRPr="00D31170">
              <w:rPr>
                <w:sz w:val="12"/>
                <w:szCs w:val="12"/>
                <w:lang w:val="es-419"/>
              </w:rPr>
              <w:t>.</w:t>
            </w:r>
          </w:p>
        </w:tc>
        <w:tc>
          <w:tcPr>
            <w:tcW w:w="1134" w:type="dxa"/>
          </w:tcPr>
          <w:p w14:paraId="00E7E4E5" w14:textId="77777777" w:rsidR="00D31170" w:rsidRPr="00D31170" w:rsidRDefault="00D31170" w:rsidP="00D31170">
            <w:pPr>
              <w:tabs>
                <w:tab w:val="clear" w:pos="1111"/>
              </w:tabs>
              <w:rPr>
                <w:sz w:val="12"/>
                <w:szCs w:val="12"/>
                <w:lang w:val="es-419"/>
              </w:rPr>
            </w:pPr>
            <w:r w:rsidRPr="00D31170">
              <w:rPr>
                <w:sz w:val="12"/>
                <w:szCs w:val="12"/>
                <w:lang w:val="es-419"/>
              </w:rPr>
              <w:t>Reporte de los proyectos sobre usuarios beneficiados por género e informes de ARESEP.</w:t>
            </w:r>
          </w:p>
        </w:tc>
        <w:tc>
          <w:tcPr>
            <w:tcW w:w="1559" w:type="dxa"/>
          </w:tcPr>
          <w:p w14:paraId="5B44CE7A" w14:textId="6E86C11B" w:rsidR="00D31170" w:rsidRPr="00D31170" w:rsidRDefault="00572F09" w:rsidP="00D31170">
            <w:pPr>
              <w:tabs>
                <w:tab w:val="clear" w:pos="1111"/>
              </w:tabs>
              <w:rPr>
                <w:sz w:val="12"/>
                <w:szCs w:val="12"/>
                <w:lang w:val="es-419"/>
              </w:rPr>
            </w:pPr>
            <w:r w:rsidRPr="00D31170">
              <w:rPr>
                <w:sz w:val="12"/>
                <w:szCs w:val="12"/>
                <w:lang w:val="es-419"/>
              </w:rPr>
              <w:t xml:space="preserve">1.295.571 </w:t>
            </w:r>
            <w:r>
              <w:rPr>
                <w:sz w:val="12"/>
                <w:szCs w:val="12"/>
                <w:lang w:val="es-419"/>
              </w:rPr>
              <w:t>usuarios al 2030 (</w:t>
            </w:r>
            <w:r w:rsidR="00D31170" w:rsidRPr="00D31170">
              <w:rPr>
                <w:sz w:val="12"/>
                <w:szCs w:val="12"/>
                <w:lang w:val="es-419"/>
              </w:rPr>
              <w:t xml:space="preserve">724.000 AMI </w:t>
            </w:r>
            <w:r>
              <w:rPr>
                <w:sz w:val="12"/>
                <w:szCs w:val="12"/>
                <w:lang w:val="es-419"/>
              </w:rPr>
              <w:t>nuevos instalados)</w:t>
            </w:r>
            <w:r w:rsidRPr="00D31170" w:rsidDel="00572F09">
              <w:rPr>
                <w:sz w:val="12"/>
                <w:szCs w:val="12"/>
                <w:lang w:val="es-419"/>
              </w:rPr>
              <w:t xml:space="preserve"> </w:t>
            </w:r>
            <w:r w:rsidR="00D31170" w:rsidRPr="00D31170">
              <w:rPr>
                <w:sz w:val="12"/>
                <w:szCs w:val="12"/>
                <w:lang w:val="es-419"/>
              </w:rPr>
              <w:t>.</w:t>
            </w:r>
          </w:p>
        </w:tc>
        <w:tc>
          <w:tcPr>
            <w:tcW w:w="4820" w:type="dxa"/>
            <w:vMerge/>
          </w:tcPr>
          <w:p w14:paraId="79B1FB61" w14:textId="77777777" w:rsidR="00D31170" w:rsidRPr="00D31170" w:rsidRDefault="00D31170" w:rsidP="00D31170">
            <w:pPr>
              <w:tabs>
                <w:tab w:val="clear" w:pos="1111"/>
              </w:tabs>
              <w:rPr>
                <w:sz w:val="12"/>
                <w:szCs w:val="12"/>
                <w:lang w:val="es-419"/>
              </w:rPr>
            </w:pPr>
          </w:p>
        </w:tc>
      </w:tr>
      <w:bookmarkEnd w:id="105"/>
    </w:tbl>
    <w:p w14:paraId="41E93FBA" w14:textId="77777777" w:rsidR="00D31170" w:rsidRPr="00D31170" w:rsidRDefault="00D31170" w:rsidP="00D31170">
      <w:pPr>
        <w:tabs>
          <w:tab w:val="clear" w:pos="1111"/>
        </w:tabs>
        <w:rPr>
          <w:lang w:val="es-419"/>
        </w:rPr>
      </w:pPr>
    </w:p>
    <w:tbl>
      <w:tblPr>
        <w:tblStyle w:val="TableGrid"/>
        <w:tblW w:w="15026" w:type="dxa"/>
        <w:tblInd w:w="-1139" w:type="dxa"/>
        <w:tblLook w:val="04A0" w:firstRow="1" w:lastRow="0" w:firstColumn="1" w:lastColumn="0" w:noHBand="0" w:noVBand="1"/>
      </w:tblPr>
      <w:tblGrid>
        <w:gridCol w:w="1971"/>
        <w:gridCol w:w="1857"/>
        <w:gridCol w:w="2227"/>
        <w:gridCol w:w="1458"/>
        <w:gridCol w:w="1134"/>
        <w:gridCol w:w="1559"/>
        <w:gridCol w:w="4820"/>
      </w:tblGrid>
      <w:tr w:rsidR="00D31170" w:rsidRPr="00D31170" w14:paraId="3FFE8651" w14:textId="77777777" w:rsidTr="00D0322E">
        <w:tc>
          <w:tcPr>
            <w:tcW w:w="1971" w:type="dxa"/>
            <w:vMerge w:val="restart"/>
            <w:vAlign w:val="center"/>
          </w:tcPr>
          <w:p w14:paraId="2C3E9E22" w14:textId="77777777" w:rsidR="00D31170" w:rsidRPr="00D31170" w:rsidRDefault="00D31170" w:rsidP="00D31170">
            <w:pPr>
              <w:tabs>
                <w:tab w:val="clear" w:pos="1111"/>
              </w:tabs>
              <w:jc w:val="center"/>
              <w:rPr>
                <w:sz w:val="12"/>
                <w:szCs w:val="12"/>
                <w:lang w:val="es-419"/>
              </w:rPr>
            </w:pPr>
            <w:bookmarkStart w:id="106" w:name="_Hlk142033336"/>
            <w:r w:rsidRPr="00D31170">
              <w:rPr>
                <w:b/>
                <w:bCs/>
                <w:sz w:val="12"/>
                <w:szCs w:val="12"/>
                <w:lang w:val="es-419"/>
              </w:rPr>
              <w:t>DECLARACIÓN DE RESULTADO</w:t>
            </w:r>
          </w:p>
        </w:tc>
        <w:tc>
          <w:tcPr>
            <w:tcW w:w="8235" w:type="dxa"/>
            <w:gridSpan w:val="5"/>
            <w:vAlign w:val="center"/>
          </w:tcPr>
          <w:p w14:paraId="794556D7"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ENFOQUE DE MONITOREO</w:t>
            </w:r>
          </w:p>
        </w:tc>
        <w:tc>
          <w:tcPr>
            <w:tcW w:w="4820" w:type="dxa"/>
            <w:vAlign w:val="center"/>
          </w:tcPr>
          <w:p w14:paraId="742163CC"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ENFOQUE DE EVALUACIÓN Y APRENDIZAJE</w:t>
            </w:r>
          </w:p>
        </w:tc>
      </w:tr>
      <w:tr w:rsidR="00D31170" w:rsidRPr="00D31170" w14:paraId="5A5664BF" w14:textId="77777777" w:rsidTr="00D0322E">
        <w:tc>
          <w:tcPr>
            <w:tcW w:w="1971" w:type="dxa"/>
            <w:vMerge/>
            <w:vAlign w:val="center"/>
          </w:tcPr>
          <w:p w14:paraId="227398FC" w14:textId="77777777" w:rsidR="00D31170" w:rsidRPr="00D31170" w:rsidRDefault="00D31170" w:rsidP="00D31170">
            <w:pPr>
              <w:tabs>
                <w:tab w:val="clear" w:pos="1111"/>
              </w:tabs>
              <w:jc w:val="center"/>
              <w:rPr>
                <w:sz w:val="12"/>
                <w:szCs w:val="12"/>
                <w:lang w:val="es-419"/>
              </w:rPr>
            </w:pPr>
          </w:p>
        </w:tc>
        <w:tc>
          <w:tcPr>
            <w:tcW w:w="1857" w:type="dxa"/>
            <w:vAlign w:val="center"/>
          </w:tcPr>
          <w:p w14:paraId="47C0C0EE"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INDICADORES</w:t>
            </w:r>
          </w:p>
        </w:tc>
        <w:tc>
          <w:tcPr>
            <w:tcW w:w="2227" w:type="dxa"/>
            <w:vAlign w:val="center"/>
          </w:tcPr>
          <w:p w14:paraId="48B64BF1"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DESCRIPCIÓN</w:t>
            </w:r>
          </w:p>
        </w:tc>
        <w:tc>
          <w:tcPr>
            <w:tcW w:w="1458" w:type="dxa"/>
            <w:vAlign w:val="center"/>
          </w:tcPr>
          <w:p w14:paraId="148C4275"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LÍNEA BASE</w:t>
            </w:r>
          </w:p>
        </w:tc>
        <w:tc>
          <w:tcPr>
            <w:tcW w:w="1134" w:type="dxa"/>
            <w:vAlign w:val="center"/>
          </w:tcPr>
          <w:p w14:paraId="63DE372D"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MÉTODO DE VERIFICACIÓN</w:t>
            </w:r>
          </w:p>
        </w:tc>
        <w:tc>
          <w:tcPr>
            <w:tcW w:w="1559" w:type="dxa"/>
            <w:vAlign w:val="center"/>
          </w:tcPr>
          <w:p w14:paraId="5EF7ADC9"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META (2030)</w:t>
            </w:r>
          </w:p>
        </w:tc>
        <w:tc>
          <w:tcPr>
            <w:tcW w:w="4820" w:type="dxa"/>
            <w:vAlign w:val="center"/>
          </w:tcPr>
          <w:p w14:paraId="5ED2DC32"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ÁREAS CLAVE</w:t>
            </w:r>
          </w:p>
        </w:tc>
      </w:tr>
      <w:tr w:rsidR="00D31170" w:rsidRPr="00D31170" w14:paraId="73B670E0" w14:textId="77777777" w:rsidTr="00D0322E">
        <w:tc>
          <w:tcPr>
            <w:tcW w:w="15026" w:type="dxa"/>
            <w:gridSpan w:val="7"/>
            <w:shd w:val="clear" w:color="auto" w:fill="D9E2F3" w:themeFill="accent1" w:themeFillTint="33"/>
            <w:vAlign w:val="center"/>
          </w:tcPr>
          <w:p w14:paraId="3F63D385"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RESULTADOS AL NIVEL DE PROGRAMA REI</w:t>
            </w:r>
          </w:p>
        </w:tc>
      </w:tr>
      <w:tr w:rsidR="00D31170" w:rsidRPr="00D31170" w14:paraId="49E5D216" w14:textId="77777777" w:rsidTr="00062CC1">
        <w:tc>
          <w:tcPr>
            <w:tcW w:w="1971" w:type="dxa"/>
            <w:vMerge w:val="restart"/>
          </w:tcPr>
          <w:p w14:paraId="3915403B" w14:textId="643046CC" w:rsidR="00D31170" w:rsidRPr="00D31170" w:rsidRDefault="00D31170" w:rsidP="00A06BC2">
            <w:pPr>
              <w:numPr>
                <w:ilvl w:val="0"/>
                <w:numId w:val="16"/>
              </w:numPr>
              <w:tabs>
                <w:tab w:val="clear" w:pos="1111"/>
              </w:tabs>
              <w:rPr>
                <w:sz w:val="12"/>
                <w:szCs w:val="12"/>
                <w:lang w:val="es-419"/>
              </w:rPr>
            </w:pPr>
            <w:r w:rsidRPr="00D31170">
              <w:rPr>
                <w:sz w:val="12"/>
                <w:szCs w:val="12"/>
                <w:lang w:val="es-419"/>
              </w:rPr>
              <w:t>Flexibilidad de los sistemas energéticos para la adecuada integración de proporciones crecientes de energía renovable variable a la red y aumento del acceso a energía renovable fuera de la red.</w:t>
            </w:r>
          </w:p>
        </w:tc>
        <w:tc>
          <w:tcPr>
            <w:tcW w:w="1857" w:type="dxa"/>
          </w:tcPr>
          <w:p w14:paraId="7F4DDED6" w14:textId="77777777" w:rsidR="00D31170" w:rsidRPr="00D31170" w:rsidRDefault="00D31170" w:rsidP="00D31170">
            <w:pPr>
              <w:tabs>
                <w:tab w:val="clear" w:pos="1111"/>
              </w:tabs>
              <w:rPr>
                <w:sz w:val="12"/>
                <w:szCs w:val="12"/>
                <w:lang w:val="es-419"/>
              </w:rPr>
            </w:pPr>
            <w:r w:rsidRPr="00D31170">
              <w:rPr>
                <w:sz w:val="12"/>
                <w:szCs w:val="12"/>
                <w:lang w:val="es-419"/>
              </w:rPr>
              <w:t>REI CORE 1 (=CIF 1). Mitigación: Emisiones de GEI reducidas o evitadas (tCO2e) – directas/indirectas</w:t>
            </w:r>
          </w:p>
        </w:tc>
        <w:tc>
          <w:tcPr>
            <w:tcW w:w="2227" w:type="dxa"/>
          </w:tcPr>
          <w:p w14:paraId="696ABBEA" w14:textId="77777777" w:rsidR="00D31170" w:rsidRPr="00D31170" w:rsidRDefault="00D31170" w:rsidP="00D31170">
            <w:pPr>
              <w:tabs>
                <w:tab w:val="clear" w:pos="1111"/>
              </w:tabs>
              <w:rPr>
                <w:sz w:val="12"/>
                <w:szCs w:val="12"/>
                <w:lang w:val="es-419"/>
              </w:rPr>
            </w:pPr>
            <w:r w:rsidRPr="00D31170">
              <w:rPr>
                <w:sz w:val="12"/>
                <w:szCs w:val="12"/>
                <w:lang w:val="es-419"/>
              </w:rPr>
              <w:t>Reducción directa de GEI debido a la sustitución de autobuses de combustión interna por autobuses eléctricos, la sustitución de calderas de combustión por eléctricas y la penetración de NFER en MW para atender crecimiento orgánico de la demanda, así como demanda adicional originada en la electrificación de usos de la energía.</w:t>
            </w:r>
          </w:p>
        </w:tc>
        <w:tc>
          <w:tcPr>
            <w:tcW w:w="1458" w:type="dxa"/>
          </w:tcPr>
          <w:p w14:paraId="3EB7E9BB" w14:textId="77777777" w:rsidR="00D31170" w:rsidRPr="00D31170" w:rsidRDefault="00D31170" w:rsidP="00D31170">
            <w:pPr>
              <w:tabs>
                <w:tab w:val="clear" w:pos="1111"/>
              </w:tabs>
              <w:rPr>
                <w:sz w:val="12"/>
                <w:szCs w:val="12"/>
                <w:lang w:val="es-419"/>
              </w:rPr>
            </w:pPr>
            <w:r w:rsidRPr="00D31170">
              <w:rPr>
                <w:sz w:val="12"/>
                <w:szCs w:val="12"/>
                <w:lang w:val="es-419"/>
              </w:rPr>
              <w:t>0 a partir de un escenario BAU (sin intervención del CIF-REI) para reflejar únicamente la contribución del CIF-REI.</w:t>
            </w:r>
          </w:p>
        </w:tc>
        <w:tc>
          <w:tcPr>
            <w:tcW w:w="1134" w:type="dxa"/>
          </w:tcPr>
          <w:p w14:paraId="308E9017" w14:textId="77777777" w:rsidR="00D31170" w:rsidRPr="00D31170" w:rsidRDefault="00D31170" w:rsidP="00D31170">
            <w:pPr>
              <w:tabs>
                <w:tab w:val="clear" w:pos="1111"/>
              </w:tabs>
              <w:rPr>
                <w:sz w:val="12"/>
                <w:szCs w:val="12"/>
                <w:lang w:val="es-419"/>
              </w:rPr>
            </w:pPr>
            <w:r w:rsidRPr="00D31170">
              <w:rPr>
                <w:sz w:val="12"/>
                <w:szCs w:val="12"/>
                <w:lang w:val="es-419"/>
              </w:rPr>
              <w:t>Reportes anuales y durante ejecución de los proyectos.</w:t>
            </w:r>
          </w:p>
        </w:tc>
        <w:tc>
          <w:tcPr>
            <w:tcW w:w="1559" w:type="dxa"/>
          </w:tcPr>
          <w:p w14:paraId="683A7E12" w14:textId="787B96C0" w:rsidR="00D31170" w:rsidRPr="00D31170" w:rsidRDefault="002344A9" w:rsidP="00D31170">
            <w:pPr>
              <w:tabs>
                <w:tab w:val="clear" w:pos="1111"/>
              </w:tabs>
              <w:rPr>
                <w:sz w:val="12"/>
                <w:szCs w:val="12"/>
                <w:lang w:val="es-419"/>
              </w:rPr>
            </w:pPr>
            <w:r>
              <w:rPr>
                <w:sz w:val="12"/>
                <w:szCs w:val="12"/>
                <w:lang w:val="es-419"/>
              </w:rPr>
              <w:t>17</w:t>
            </w:r>
            <w:r w:rsidR="00D31170" w:rsidRPr="00D31170">
              <w:rPr>
                <w:sz w:val="12"/>
                <w:szCs w:val="12"/>
                <w:lang w:val="es-419"/>
              </w:rPr>
              <w:t xml:space="preserve"> </w:t>
            </w:r>
            <w:r w:rsidR="003C3078">
              <w:rPr>
                <w:sz w:val="12"/>
                <w:szCs w:val="12"/>
                <w:lang w:val="es-419"/>
              </w:rPr>
              <w:t>M</w:t>
            </w:r>
            <w:r w:rsidR="00D31170" w:rsidRPr="00D31170">
              <w:rPr>
                <w:sz w:val="12"/>
                <w:szCs w:val="12"/>
                <w:lang w:val="es-419"/>
              </w:rPr>
              <w:t>tCO2e anuales al finalizar los proyectos considerados en el PI.</w:t>
            </w:r>
          </w:p>
        </w:tc>
        <w:tc>
          <w:tcPr>
            <w:tcW w:w="4820" w:type="dxa"/>
            <w:vMerge w:val="restart"/>
            <w:shd w:val="clear" w:color="auto" w:fill="auto"/>
          </w:tcPr>
          <w:p w14:paraId="27036FD4" w14:textId="4FCC3246" w:rsidR="00D31170" w:rsidRPr="006F51F6" w:rsidRDefault="00320F82" w:rsidP="006F51F6">
            <w:pPr>
              <w:tabs>
                <w:tab w:val="clear" w:pos="1111"/>
              </w:tabs>
              <w:rPr>
                <w:sz w:val="12"/>
                <w:szCs w:val="12"/>
                <w:lang w:val="es-419"/>
              </w:rPr>
            </w:pPr>
            <w:bookmarkStart w:id="107" w:name="_Hlk143697045"/>
            <w:r w:rsidRPr="00320F82">
              <w:rPr>
                <w:sz w:val="12"/>
                <w:szCs w:val="12"/>
                <w:lang w:val="es-419"/>
              </w:rPr>
              <w:t>Los proyectos y las actividades/tecnologías transformacionales elegibles bajo el PI se valorarán y se les dará seguimiento, mediante indicadores que tienen como base análisis integrales de sistemas energéticos que incorporarán aspectos de monitoreo evaluación y aprendizaje. A partir de estos análisis, y de los indicadores iniciales de las inversiones propuestas por los prestatarios, tales como, la adición de NFER a la red, reducción de emisiones de GEI y el empoderamiento social mediante la democratización del uso, gestión y producción de la energía, entre otros, se recolectará y consolidará información estimada y efectiva para reportar sobre estas métricas. Conforme se avanza en la cadena de resultados, la función de monitoreo aumenta su importancia para la captura de los impactos y productos, mientras que las funciones de evaluación y aprendizaje complementarán los indicadores básicos llenando las brechas de conocimiento. Las actividades de evaluación y aprendizaje se seleccionarán de acuerdo con la demanda de los involucrados, vacíos de evidencia y oportunidades de aprendizaje cruzado.</w:t>
            </w:r>
            <w:bookmarkEnd w:id="107"/>
          </w:p>
        </w:tc>
      </w:tr>
      <w:bookmarkEnd w:id="106"/>
      <w:tr w:rsidR="00D31170" w:rsidRPr="00D31170" w14:paraId="729DCB08" w14:textId="77777777" w:rsidTr="00062CC1">
        <w:tc>
          <w:tcPr>
            <w:tcW w:w="1971" w:type="dxa"/>
            <w:vMerge/>
          </w:tcPr>
          <w:p w14:paraId="10B96711" w14:textId="77777777" w:rsidR="00D31170" w:rsidRPr="00D31170" w:rsidRDefault="00D31170" w:rsidP="00D31170">
            <w:pPr>
              <w:tabs>
                <w:tab w:val="clear" w:pos="1111"/>
              </w:tabs>
              <w:rPr>
                <w:sz w:val="12"/>
                <w:szCs w:val="12"/>
                <w:lang w:val="es-419"/>
              </w:rPr>
            </w:pPr>
          </w:p>
        </w:tc>
        <w:tc>
          <w:tcPr>
            <w:tcW w:w="1857" w:type="dxa"/>
          </w:tcPr>
          <w:p w14:paraId="33B3BF2F" w14:textId="77777777" w:rsidR="00D31170" w:rsidRPr="00D31170" w:rsidRDefault="00D31170" w:rsidP="00D31170">
            <w:pPr>
              <w:tabs>
                <w:tab w:val="clear" w:pos="1111"/>
              </w:tabs>
              <w:rPr>
                <w:sz w:val="12"/>
                <w:szCs w:val="12"/>
                <w:lang w:val="es-419"/>
              </w:rPr>
            </w:pPr>
            <w:r w:rsidRPr="00D31170">
              <w:rPr>
                <w:sz w:val="12"/>
                <w:szCs w:val="12"/>
                <w:lang w:val="es-419"/>
              </w:rPr>
              <w:t>REI CORE 2. Capacidad instalada: Capacidad instalada energía renovable variable disponible en la red (MW) – directa/indirecta. (CIF 2).</w:t>
            </w:r>
          </w:p>
        </w:tc>
        <w:tc>
          <w:tcPr>
            <w:tcW w:w="2227" w:type="dxa"/>
          </w:tcPr>
          <w:p w14:paraId="11BA36E8" w14:textId="191D5471" w:rsidR="00D31170" w:rsidRPr="00D31170" w:rsidRDefault="007A1D96" w:rsidP="00D31170">
            <w:pPr>
              <w:tabs>
                <w:tab w:val="clear" w:pos="1111"/>
              </w:tabs>
              <w:rPr>
                <w:sz w:val="12"/>
                <w:szCs w:val="12"/>
                <w:lang w:val="es-419"/>
              </w:rPr>
            </w:pPr>
            <w:r>
              <w:rPr>
                <w:sz w:val="12"/>
                <w:szCs w:val="12"/>
                <w:lang w:val="es-419"/>
              </w:rPr>
              <w:t>Nueva</w:t>
            </w:r>
            <w:r w:rsidR="00D31170" w:rsidRPr="00D31170">
              <w:rPr>
                <w:sz w:val="12"/>
                <w:szCs w:val="12"/>
                <w:lang w:val="es-419"/>
              </w:rPr>
              <w:t xml:space="preserve"> capacidad instalada de NFER </w:t>
            </w:r>
            <w:r>
              <w:rPr>
                <w:sz w:val="12"/>
                <w:szCs w:val="12"/>
                <w:lang w:val="es-419"/>
              </w:rPr>
              <w:t>en el</w:t>
            </w:r>
            <w:r w:rsidR="00D31170" w:rsidRPr="00D31170">
              <w:rPr>
                <w:sz w:val="12"/>
                <w:szCs w:val="12"/>
                <w:lang w:val="es-419"/>
              </w:rPr>
              <w:t xml:space="preserve"> </w:t>
            </w:r>
            <w:r>
              <w:rPr>
                <w:sz w:val="12"/>
                <w:szCs w:val="12"/>
                <w:lang w:val="es-419"/>
              </w:rPr>
              <w:t xml:space="preserve">para atender el crecimiento de la demanda por proyectos </w:t>
            </w:r>
            <w:r w:rsidRPr="00D31170">
              <w:rPr>
                <w:sz w:val="12"/>
                <w:szCs w:val="12"/>
                <w:lang w:val="es-419"/>
              </w:rPr>
              <w:t>considerad</w:t>
            </w:r>
            <w:r>
              <w:rPr>
                <w:sz w:val="12"/>
                <w:szCs w:val="12"/>
                <w:lang w:val="es-419"/>
              </w:rPr>
              <w:t>o</w:t>
            </w:r>
            <w:r w:rsidRPr="00D31170">
              <w:rPr>
                <w:sz w:val="12"/>
                <w:szCs w:val="12"/>
                <w:lang w:val="es-419"/>
              </w:rPr>
              <w:t xml:space="preserve">s </w:t>
            </w:r>
            <w:r w:rsidR="00D31170" w:rsidRPr="00D31170">
              <w:rPr>
                <w:sz w:val="12"/>
                <w:szCs w:val="12"/>
                <w:lang w:val="es-419"/>
              </w:rPr>
              <w:t>en el PI del CIF-REI</w:t>
            </w:r>
            <w:r>
              <w:rPr>
                <w:sz w:val="12"/>
                <w:szCs w:val="12"/>
                <w:lang w:val="es-419"/>
              </w:rPr>
              <w:t>.</w:t>
            </w:r>
          </w:p>
        </w:tc>
        <w:tc>
          <w:tcPr>
            <w:tcW w:w="1458" w:type="dxa"/>
          </w:tcPr>
          <w:p w14:paraId="2FD92B0A" w14:textId="77777777" w:rsidR="00D31170" w:rsidRPr="00D31170" w:rsidRDefault="00D31170" w:rsidP="00D31170">
            <w:pPr>
              <w:tabs>
                <w:tab w:val="clear" w:pos="1111"/>
              </w:tabs>
              <w:rPr>
                <w:sz w:val="12"/>
                <w:szCs w:val="12"/>
                <w:lang w:val="es-419"/>
              </w:rPr>
            </w:pPr>
            <w:r w:rsidRPr="00D31170">
              <w:rPr>
                <w:sz w:val="12"/>
                <w:szCs w:val="12"/>
                <w:lang w:val="es-419"/>
              </w:rPr>
              <w:t>0 a partir de un escenario BAU (sin intervención del CIF-REI) para reflejar solo la contribución del CIF-REI.</w:t>
            </w:r>
          </w:p>
        </w:tc>
        <w:tc>
          <w:tcPr>
            <w:tcW w:w="1134" w:type="dxa"/>
          </w:tcPr>
          <w:p w14:paraId="3954E06C" w14:textId="77777777" w:rsidR="00D31170" w:rsidRPr="00D31170" w:rsidRDefault="00D31170" w:rsidP="00D31170">
            <w:pPr>
              <w:tabs>
                <w:tab w:val="clear" w:pos="1111"/>
              </w:tabs>
              <w:rPr>
                <w:sz w:val="12"/>
                <w:szCs w:val="12"/>
                <w:lang w:val="es-419"/>
              </w:rPr>
            </w:pPr>
            <w:r w:rsidRPr="00D31170">
              <w:rPr>
                <w:sz w:val="12"/>
                <w:szCs w:val="12"/>
                <w:lang w:val="es-419"/>
              </w:rPr>
              <w:t>Reportes anuales y durante ejecución de los proyectos.</w:t>
            </w:r>
          </w:p>
        </w:tc>
        <w:tc>
          <w:tcPr>
            <w:tcW w:w="1559" w:type="dxa"/>
          </w:tcPr>
          <w:p w14:paraId="08325525" w14:textId="153D2B66" w:rsidR="00D31170" w:rsidRPr="00D31170" w:rsidRDefault="002344A9" w:rsidP="00D31170">
            <w:pPr>
              <w:tabs>
                <w:tab w:val="clear" w:pos="1111"/>
              </w:tabs>
              <w:rPr>
                <w:sz w:val="12"/>
                <w:szCs w:val="12"/>
                <w:lang w:val="es-419"/>
              </w:rPr>
            </w:pPr>
            <w:r>
              <w:rPr>
                <w:sz w:val="12"/>
                <w:szCs w:val="12"/>
                <w:lang w:val="es-419"/>
              </w:rPr>
              <w:t>71</w:t>
            </w:r>
            <w:r w:rsidRPr="00D31170">
              <w:rPr>
                <w:sz w:val="12"/>
                <w:szCs w:val="12"/>
                <w:lang w:val="es-419"/>
              </w:rPr>
              <w:t xml:space="preserve"> </w:t>
            </w:r>
            <w:r w:rsidR="00D31170" w:rsidRPr="00D31170">
              <w:rPr>
                <w:sz w:val="12"/>
                <w:szCs w:val="12"/>
                <w:lang w:val="es-419"/>
              </w:rPr>
              <w:t>MW de capacidad instalada adicional de energía renovable al finalizar los proyectos.</w:t>
            </w:r>
          </w:p>
          <w:p w14:paraId="0DF931FA" w14:textId="77777777" w:rsidR="00D31170" w:rsidRPr="00D31170" w:rsidRDefault="00D31170" w:rsidP="00D31170">
            <w:pPr>
              <w:tabs>
                <w:tab w:val="clear" w:pos="1111"/>
              </w:tabs>
              <w:jc w:val="center"/>
              <w:rPr>
                <w:sz w:val="12"/>
                <w:szCs w:val="12"/>
                <w:lang w:val="es-419"/>
              </w:rPr>
            </w:pPr>
          </w:p>
        </w:tc>
        <w:tc>
          <w:tcPr>
            <w:tcW w:w="4820" w:type="dxa"/>
            <w:vMerge/>
            <w:shd w:val="clear" w:color="auto" w:fill="auto"/>
          </w:tcPr>
          <w:p w14:paraId="2BFF0CE0" w14:textId="77777777" w:rsidR="00D31170" w:rsidRPr="00D31170" w:rsidRDefault="00D31170" w:rsidP="00D31170">
            <w:pPr>
              <w:tabs>
                <w:tab w:val="clear" w:pos="1111"/>
              </w:tabs>
              <w:rPr>
                <w:sz w:val="12"/>
                <w:szCs w:val="12"/>
                <w:lang w:val="es-419"/>
              </w:rPr>
            </w:pPr>
          </w:p>
        </w:tc>
      </w:tr>
      <w:tr w:rsidR="00D31170" w:rsidRPr="00D31170" w14:paraId="6410FDDB" w14:textId="77777777" w:rsidTr="00062CC1">
        <w:tc>
          <w:tcPr>
            <w:tcW w:w="1971" w:type="dxa"/>
            <w:vMerge/>
          </w:tcPr>
          <w:p w14:paraId="2A82F40F" w14:textId="77777777" w:rsidR="00D31170" w:rsidRPr="00D31170" w:rsidRDefault="00D31170" w:rsidP="00D31170">
            <w:pPr>
              <w:tabs>
                <w:tab w:val="clear" w:pos="1111"/>
              </w:tabs>
              <w:rPr>
                <w:sz w:val="12"/>
                <w:szCs w:val="12"/>
                <w:lang w:val="es-419"/>
              </w:rPr>
            </w:pPr>
            <w:bookmarkStart w:id="108" w:name="_Hlk143269628"/>
          </w:p>
        </w:tc>
        <w:tc>
          <w:tcPr>
            <w:tcW w:w="1857" w:type="dxa"/>
          </w:tcPr>
          <w:p w14:paraId="7CD9AA8E" w14:textId="77777777" w:rsidR="00D31170" w:rsidRPr="00D31170" w:rsidRDefault="00D31170" w:rsidP="00D31170">
            <w:pPr>
              <w:tabs>
                <w:tab w:val="clear" w:pos="1111"/>
              </w:tabs>
              <w:rPr>
                <w:sz w:val="12"/>
                <w:szCs w:val="12"/>
                <w:lang w:val="es-419"/>
              </w:rPr>
            </w:pPr>
            <w:r w:rsidRPr="00D31170">
              <w:rPr>
                <w:sz w:val="12"/>
                <w:szCs w:val="12"/>
                <w:lang w:val="es-419"/>
              </w:rPr>
              <w:t>REI CORE 3. Producción anual de energía renovable: Producción anual de energía renovable (MWh).</w:t>
            </w:r>
          </w:p>
        </w:tc>
        <w:tc>
          <w:tcPr>
            <w:tcW w:w="2227" w:type="dxa"/>
          </w:tcPr>
          <w:p w14:paraId="4570F1E3" w14:textId="77777777" w:rsidR="00D31170" w:rsidRPr="00D31170" w:rsidRDefault="00D31170" w:rsidP="00D31170">
            <w:pPr>
              <w:tabs>
                <w:tab w:val="clear" w:pos="1111"/>
              </w:tabs>
              <w:rPr>
                <w:sz w:val="12"/>
                <w:szCs w:val="12"/>
                <w:lang w:val="es-419"/>
              </w:rPr>
            </w:pPr>
            <w:r w:rsidRPr="00D31170">
              <w:rPr>
                <w:sz w:val="12"/>
                <w:szCs w:val="12"/>
                <w:lang w:val="es-419"/>
              </w:rPr>
              <w:t xml:space="preserve">Producción de energía renovable que se integra al SEN debido a las inversiones movilizadas por PI del CIF-REI.  </w:t>
            </w:r>
          </w:p>
        </w:tc>
        <w:tc>
          <w:tcPr>
            <w:tcW w:w="1458" w:type="dxa"/>
          </w:tcPr>
          <w:p w14:paraId="18FC6550" w14:textId="77777777" w:rsidR="00D31170" w:rsidRPr="00D31170" w:rsidRDefault="00D31170" w:rsidP="00D31170">
            <w:pPr>
              <w:tabs>
                <w:tab w:val="clear" w:pos="1111"/>
              </w:tabs>
              <w:rPr>
                <w:sz w:val="12"/>
                <w:szCs w:val="12"/>
                <w:lang w:val="es-419"/>
              </w:rPr>
            </w:pPr>
            <w:r w:rsidRPr="00D31170">
              <w:rPr>
                <w:sz w:val="12"/>
                <w:szCs w:val="12"/>
                <w:lang w:val="es-419"/>
              </w:rPr>
              <w:t>0 a partir de un escenario BAU (sin intervención del CIF-REI) para reflejar solo la contribución del CIF-REI.</w:t>
            </w:r>
          </w:p>
        </w:tc>
        <w:tc>
          <w:tcPr>
            <w:tcW w:w="1134" w:type="dxa"/>
          </w:tcPr>
          <w:p w14:paraId="25C76B5B" w14:textId="77777777" w:rsidR="00D31170" w:rsidRPr="00D31170" w:rsidRDefault="00D31170" w:rsidP="00D31170">
            <w:pPr>
              <w:tabs>
                <w:tab w:val="clear" w:pos="1111"/>
              </w:tabs>
              <w:rPr>
                <w:sz w:val="12"/>
                <w:szCs w:val="12"/>
                <w:lang w:val="es-419"/>
              </w:rPr>
            </w:pPr>
            <w:r w:rsidRPr="00D31170">
              <w:rPr>
                <w:sz w:val="12"/>
                <w:szCs w:val="12"/>
                <w:lang w:val="es-419"/>
              </w:rPr>
              <w:t>Reportes anuales y durante ejecución de los proyectos.</w:t>
            </w:r>
          </w:p>
        </w:tc>
        <w:tc>
          <w:tcPr>
            <w:tcW w:w="1559" w:type="dxa"/>
          </w:tcPr>
          <w:p w14:paraId="6E6E4BDC" w14:textId="721DD16A" w:rsidR="00D31170" w:rsidRPr="00D31170" w:rsidRDefault="00D31170" w:rsidP="00D31170">
            <w:pPr>
              <w:tabs>
                <w:tab w:val="clear" w:pos="1111"/>
              </w:tabs>
              <w:rPr>
                <w:sz w:val="12"/>
                <w:szCs w:val="12"/>
                <w:lang w:val="es-419"/>
              </w:rPr>
            </w:pPr>
            <w:bookmarkStart w:id="109" w:name="_Hlk143270326"/>
            <w:r w:rsidRPr="00D31170">
              <w:rPr>
                <w:sz w:val="12"/>
                <w:szCs w:val="12"/>
                <w:lang w:val="es-419"/>
              </w:rPr>
              <w:t>40.</w:t>
            </w:r>
            <w:r w:rsidR="007A1D96">
              <w:rPr>
                <w:sz w:val="12"/>
                <w:szCs w:val="12"/>
                <w:lang w:val="es-419"/>
              </w:rPr>
              <w:t>5</w:t>
            </w:r>
            <w:r w:rsidRPr="00D31170">
              <w:rPr>
                <w:sz w:val="12"/>
                <w:szCs w:val="12"/>
                <w:lang w:val="es-419"/>
              </w:rPr>
              <w:t xml:space="preserve"> </w:t>
            </w:r>
            <w:r w:rsidR="002344A9">
              <w:rPr>
                <w:sz w:val="12"/>
                <w:szCs w:val="12"/>
                <w:lang w:val="es-419"/>
              </w:rPr>
              <w:t>G</w:t>
            </w:r>
            <w:r w:rsidRPr="00D31170">
              <w:rPr>
                <w:sz w:val="12"/>
                <w:szCs w:val="12"/>
                <w:lang w:val="es-419"/>
              </w:rPr>
              <w:t xml:space="preserve">Wh </w:t>
            </w:r>
            <w:bookmarkEnd w:id="109"/>
            <w:r w:rsidRPr="00D31170">
              <w:rPr>
                <w:sz w:val="12"/>
                <w:szCs w:val="12"/>
                <w:lang w:val="es-419"/>
              </w:rPr>
              <w:t>anual de producción de energía renovable adicional al finalizar los proyectos.</w:t>
            </w:r>
          </w:p>
        </w:tc>
        <w:tc>
          <w:tcPr>
            <w:tcW w:w="4820" w:type="dxa"/>
            <w:vMerge/>
            <w:shd w:val="clear" w:color="auto" w:fill="auto"/>
          </w:tcPr>
          <w:p w14:paraId="186133E8" w14:textId="77777777" w:rsidR="00D31170" w:rsidRPr="00D31170" w:rsidRDefault="00D31170" w:rsidP="00D31170">
            <w:pPr>
              <w:tabs>
                <w:tab w:val="clear" w:pos="1111"/>
              </w:tabs>
              <w:rPr>
                <w:sz w:val="12"/>
                <w:szCs w:val="12"/>
                <w:lang w:val="es-419"/>
              </w:rPr>
            </w:pPr>
          </w:p>
        </w:tc>
      </w:tr>
      <w:bookmarkEnd w:id="108"/>
      <w:tr w:rsidR="00D31170" w:rsidRPr="00D31170" w14:paraId="00DAC782" w14:textId="77777777" w:rsidTr="00062CC1">
        <w:tc>
          <w:tcPr>
            <w:tcW w:w="1971" w:type="dxa"/>
            <w:vMerge/>
          </w:tcPr>
          <w:p w14:paraId="7AE7ABB2" w14:textId="77777777" w:rsidR="00D31170" w:rsidRPr="00D31170" w:rsidRDefault="00D31170" w:rsidP="00D31170">
            <w:pPr>
              <w:tabs>
                <w:tab w:val="clear" w:pos="1111"/>
              </w:tabs>
              <w:rPr>
                <w:sz w:val="12"/>
                <w:szCs w:val="12"/>
                <w:lang w:val="es-419"/>
              </w:rPr>
            </w:pPr>
          </w:p>
        </w:tc>
        <w:tc>
          <w:tcPr>
            <w:tcW w:w="1857" w:type="dxa"/>
          </w:tcPr>
          <w:p w14:paraId="24B2D682" w14:textId="77777777" w:rsidR="00D31170" w:rsidRPr="00D31170" w:rsidRDefault="00D31170" w:rsidP="00D31170">
            <w:pPr>
              <w:tabs>
                <w:tab w:val="clear" w:pos="1111"/>
              </w:tabs>
              <w:rPr>
                <w:sz w:val="12"/>
                <w:szCs w:val="12"/>
                <w:lang w:val="es-419"/>
              </w:rPr>
            </w:pPr>
            <w:r w:rsidRPr="00D31170">
              <w:rPr>
                <w:sz w:val="12"/>
                <w:szCs w:val="12"/>
                <w:lang w:val="es-419"/>
              </w:rPr>
              <w:t>REI CORE 4. Servicios de red: Aumento y mejora en los servicios de red disponibles (#).</w:t>
            </w:r>
          </w:p>
          <w:p w14:paraId="7BDC0307" w14:textId="77777777" w:rsidR="00D31170" w:rsidRPr="00D31170" w:rsidRDefault="00D31170" w:rsidP="00D31170">
            <w:pPr>
              <w:tabs>
                <w:tab w:val="clear" w:pos="1111"/>
              </w:tabs>
              <w:rPr>
                <w:sz w:val="12"/>
                <w:szCs w:val="12"/>
                <w:lang w:val="es-419"/>
              </w:rPr>
            </w:pPr>
            <w:r w:rsidRPr="00D31170">
              <w:rPr>
                <w:sz w:val="12"/>
                <w:szCs w:val="12"/>
                <w:lang w:val="es-419"/>
              </w:rPr>
              <w:t>(CIF 3).</w:t>
            </w:r>
          </w:p>
        </w:tc>
        <w:tc>
          <w:tcPr>
            <w:tcW w:w="2227" w:type="dxa"/>
          </w:tcPr>
          <w:p w14:paraId="426D2086" w14:textId="77777777" w:rsidR="00D31170" w:rsidRPr="00D31170" w:rsidRDefault="00D31170" w:rsidP="00D31170">
            <w:pPr>
              <w:tabs>
                <w:tab w:val="clear" w:pos="1111"/>
              </w:tabs>
              <w:rPr>
                <w:sz w:val="12"/>
                <w:szCs w:val="12"/>
                <w:lang w:val="es-419"/>
              </w:rPr>
            </w:pPr>
            <w:r w:rsidRPr="00D31170">
              <w:rPr>
                <w:sz w:val="12"/>
                <w:szCs w:val="12"/>
                <w:lang w:val="es-419"/>
              </w:rPr>
              <w:t># de usuarios con acceso a aplicativos de monitoreo y gestión de consumo, tarifas horarias y prepago desagregado por sexo.</w:t>
            </w:r>
          </w:p>
        </w:tc>
        <w:tc>
          <w:tcPr>
            <w:tcW w:w="1458" w:type="dxa"/>
          </w:tcPr>
          <w:p w14:paraId="6F858D9E" w14:textId="77777777" w:rsidR="00D31170" w:rsidRPr="00D31170" w:rsidRDefault="00D31170" w:rsidP="00D31170">
            <w:pPr>
              <w:tabs>
                <w:tab w:val="clear" w:pos="1111"/>
              </w:tabs>
              <w:rPr>
                <w:sz w:val="12"/>
                <w:szCs w:val="12"/>
                <w:lang w:val="es-419"/>
              </w:rPr>
            </w:pPr>
            <w:r w:rsidRPr="00D31170">
              <w:rPr>
                <w:sz w:val="12"/>
                <w:szCs w:val="12"/>
                <w:lang w:val="es-419"/>
              </w:rPr>
              <w:t>0 a partir de un escenario BAU (sin intervención del CIF-REI) para reflejar solo la contribución del CIF-REI.</w:t>
            </w:r>
          </w:p>
        </w:tc>
        <w:tc>
          <w:tcPr>
            <w:tcW w:w="1134" w:type="dxa"/>
          </w:tcPr>
          <w:p w14:paraId="7196D78A" w14:textId="77777777" w:rsidR="00D31170" w:rsidRPr="00D31170" w:rsidRDefault="00D31170" w:rsidP="00D31170">
            <w:pPr>
              <w:tabs>
                <w:tab w:val="clear" w:pos="1111"/>
              </w:tabs>
              <w:rPr>
                <w:sz w:val="12"/>
                <w:szCs w:val="12"/>
                <w:lang w:val="es-419"/>
              </w:rPr>
            </w:pPr>
            <w:r w:rsidRPr="00D31170">
              <w:rPr>
                <w:sz w:val="12"/>
                <w:szCs w:val="12"/>
                <w:lang w:val="es-419"/>
              </w:rPr>
              <w:t>Reportes anuales y durante ejecución de los proyectos.</w:t>
            </w:r>
          </w:p>
        </w:tc>
        <w:tc>
          <w:tcPr>
            <w:tcW w:w="1559" w:type="dxa"/>
          </w:tcPr>
          <w:p w14:paraId="42D7ADC3" w14:textId="48E7F6D3" w:rsidR="00D31170" w:rsidRPr="00D31170" w:rsidRDefault="00D31170" w:rsidP="00D31170">
            <w:pPr>
              <w:tabs>
                <w:tab w:val="clear" w:pos="1111"/>
              </w:tabs>
              <w:rPr>
                <w:sz w:val="12"/>
                <w:szCs w:val="12"/>
                <w:lang w:val="es-419"/>
              </w:rPr>
            </w:pPr>
            <w:r w:rsidRPr="00D31170">
              <w:rPr>
                <w:sz w:val="12"/>
                <w:szCs w:val="12"/>
                <w:lang w:val="es-419"/>
              </w:rPr>
              <w:t xml:space="preserve"> 724.000 </w:t>
            </w:r>
            <w:r w:rsidR="007A1D96">
              <w:rPr>
                <w:sz w:val="12"/>
                <w:szCs w:val="12"/>
                <w:lang w:val="es-419"/>
              </w:rPr>
              <w:t xml:space="preserve">nuevos </w:t>
            </w:r>
            <w:r w:rsidRPr="00D31170">
              <w:rPr>
                <w:sz w:val="12"/>
                <w:szCs w:val="12"/>
                <w:lang w:val="es-419"/>
              </w:rPr>
              <w:t>usuarios con acceso al finalizar los proyectos</w:t>
            </w:r>
            <w:r w:rsidR="00B3545E">
              <w:rPr>
                <w:sz w:val="12"/>
                <w:szCs w:val="12"/>
                <w:lang w:val="es-419"/>
              </w:rPr>
              <w:t>, desagregado por sexo.</w:t>
            </w:r>
          </w:p>
        </w:tc>
        <w:tc>
          <w:tcPr>
            <w:tcW w:w="4820" w:type="dxa"/>
            <w:vMerge/>
            <w:shd w:val="clear" w:color="auto" w:fill="auto"/>
          </w:tcPr>
          <w:p w14:paraId="6731E994" w14:textId="77777777" w:rsidR="00D31170" w:rsidRPr="00D31170" w:rsidRDefault="00D31170" w:rsidP="00D31170">
            <w:pPr>
              <w:tabs>
                <w:tab w:val="clear" w:pos="1111"/>
              </w:tabs>
              <w:rPr>
                <w:sz w:val="12"/>
                <w:szCs w:val="12"/>
                <w:lang w:val="es-419"/>
              </w:rPr>
            </w:pPr>
          </w:p>
        </w:tc>
      </w:tr>
      <w:tr w:rsidR="00D31170" w:rsidRPr="00D31170" w14:paraId="79C0903E" w14:textId="77777777" w:rsidTr="00D0322E">
        <w:tc>
          <w:tcPr>
            <w:tcW w:w="1971" w:type="dxa"/>
          </w:tcPr>
          <w:p w14:paraId="29EC3AAA" w14:textId="77777777" w:rsidR="00D31170" w:rsidRPr="00D31170" w:rsidRDefault="00D31170" w:rsidP="00A06BC2">
            <w:pPr>
              <w:numPr>
                <w:ilvl w:val="0"/>
                <w:numId w:val="16"/>
              </w:numPr>
              <w:tabs>
                <w:tab w:val="clear" w:pos="1111"/>
              </w:tabs>
              <w:rPr>
                <w:sz w:val="12"/>
                <w:szCs w:val="12"/>
                <w:lang w:val="es-419"/>
              </w:rPr>
            </w:pPr>
            <w:r w:rsidRPr="00D31170">
              <w:rPr>
                <w:sz w:val="12"/>
                <w:szCs w:val="12"/>
                <w:lang w:val="es-419"/>
              </w:rPr>
              <w:t xml:space="preserve">Mejores políticas, planes y capacidades institucionales </w:t>
            </w:r>
          </w:p>
        </w:tc>
        <w:tc>
          <w:tcPr>
            <w:tcW w:w="1857" w:type="dxa"/>
          </w:tcPr>
          <w:p w14:paraId="669361D9" w14:textId="77777777" w:rsidR="00D31170" w:rsidRPr="00D31170" w:rsidRDefault="00D31170" w:rsidP="00D31170">
            <w:pPr>
              <w:tabs>
                <w:tab w:val="clear" w:pos="1111"/>
              </w:tabs>
              <w:rPr>
                <w:sz w:val="12"/>
                <w:szCs w:val="12"/>
                <w:lang w:val="es-419"/>
              </w:rPr>
            </w:pPr>
            <w:r w:rsidRPr="00D31170">
              <w:rPr>
                <w:sz w:val="12"/>
                <w:szCs w:val="12"/>
                <w:lang w:val="es-419"/>
              </w:rPr>
              <w:t>REI CORE 5. Número de políticas, regulaciones, códigos o estándares relacionados con la integración de energía renovable adoptadas o revisadas.</w:t>
            </w:r>
          </w:p>
        </w:tc>
        <w:tc>
          <w:tcPr>
            <w:tcW w:w="2227" w:type="dxa"/>
          </w:tcPr>
          <w:p w14:paraId="3F1DB6B8" w14:textId="77777777" w:rsidR="00D31170" w:rsidRPr="00D31170" w:rsidRDefault="00D31170" w:rsidP="00D31170">
            <w:pPr>
              <w:tabs>
                <w:tab w:val="clear" w:pos="1111"/>
              </w:tabs>
              <w:rPr>
                <w:sz w:val="12"/>
                <w:szCs w:val="12"/>
                <w:lang w:val="es-419"/>
              </w:rPr>
            </w:pPr>
            <w:r w:rsidRPr="00D31170">
              <w:rPr>
                <w:sz w:val="12"/>
                <w:szCs w:val="12"/>
                <w:lang w:val="es-419"/>
              </w:rPr>
              <w:t>N/A</w:t>
            </w:r>
          </w:p>
        </w:tc>
        <w:tc>
          <w:tcPr>
            <w:tcW w:w="1458" w:type="dxa"/>
          </w:tcPr>
          <w:p w14:paraId="71F79878" w14:textId="77777777" w:rsidR="00D31170" w:rsidRPr="00D31170" w:rsidRDefault="00D31170" w:rsidP="00D31170">
            <w:pPr>
              <w:tabs>
                <w:tab w:val="clear" w:pos="1111"/>
              </w:tabs>
              <w:rPr>
                <w:sz w:val="12"/>
                <w:szCs w:val="12"/>
                <w:lang w:val="es-419"/>
              </w:rPr>
            </w:pPr>
            <w:r w:rsidRPr="00D31170">
              <w:rPr>
                <w:sz w:val="12"/>
                <w:szCs w:val="12"/>
                <w:lang w:val="es-419"/>
              </w:rPr>
              <w:t>N/A</w:t>
            </w:r>
          </w:p>
        </w:tc>
        <w:tc>
          <w:tcPr>
            <w:tcW w:w="1134" w:type="dxa"/>
          </w:tcPr>
          <w:p w14:paraId="42A11573" w14:textId="77777777" w:rsidR="00D31170" w:rsidRPr="00D31170" w:rsidRDefault="00D31170" w:rsidP="00D31170">
            <w:pPr>
              <w:tabs>
                <w:tab w:val="clear" w:pos="1111"/>
              </w:tabs>
              <w:rPr>
                <w:sz w:val="12"/>
                <w:szCs w:val="12"/>
                <w:lang w:val="es-419"/>
              </w:rPr>
            </w:pPr>
            <w:r w:rsidRPr="00D31170">
              <w:rPr>
                <w:sz w:val="12"/>
                <w:szCs w:val="12"/>
                <w:lang w:val="es-419"/>
              </w:rPr>
              <w:t>N/A</w:t>
            </w:r>
          </w:p>
        </w:tc>
        <w:tc>
          <w:tcPr>
            <w:tcW w:w="1559" w:type="dxa"/>
          </w:tcPr>
          <w:p w14:paraId="38C0BF4F" w14:textId="77777777" w:rsidR="00D31170" w:rsidRPr="00D31170" w:rsidRDefault="00D31170" w:rsidP="00D31170">
            <w:pPr>
              <w:tabs>
                <w:tab w:val="clear" w:pos="1111"/>
              </w:tabs>
              <w:rPr>
                <w:sz w:val="12"/>
                <w:szCs w:val="12"/>
                <w:lang w:val="es-419"/>
              </w:rPr>
            </w:pPr>
            <w:r w:rsidRPr="00D31170">
              <w:rPr>
                <w:sz w:val="12"/>
                <w:szCs w:val="12"/>
                <w:lang w:val="es-419"/>
              </w:rPr>
              <w:t>N/A</w:t>
            </w:r>
          </w:p>
        </w:tc>
        <w:tc>
          <w:tcPr>
            <w:tcW w:w="4820" w:type="dxa"/>
          </w:tcPr>
          <w:p w14:paraId="55780E11" w14:textId="77777777" w:rsidR="00D31170" w:rsidRPr="00D31170" w:rsidRDefault="00D31170" w:rsidP="00D31170">
            <w:pPr>
              <w:tabs>
                <w:tab w:val="clear" w:pos="1111"/>
              </w:tabs>
              <w:rPr>
                <w:sz w:val="12"/>
                <w:szCs w:val="12"/>
                <w:lang w:val="es-419"/>
              </w:rPr>
            </w:pPr>
            <w:r w:rsidRPr="00D31170">
              <w:rPr>
                <w:sz w:val="12"/>
                <w:szCs w:val="12"/>
                <w:lang w:val="es-419"/>
              </w:rPr>
              <w:t>N/A</w:t>
            </w:r>
          </w:p>
        </w:tc>
      </w:tr>
      <w:tr w:rsidR="00D31170" w:rsidRPr="00D31170" w14:paraId="066DEAD6" w14:textId="77777777" w:rsidTr="00D0322E">
        <w:tc>
          <w:tcPr>
            <w:tcW w:w="1971" w:type="dxa"/>
          </w:tcPr>
          <w:p w14:paraId="6B6A9434" w14:textId="77777777" w:rsidR="00D31170" w:rsidRPr="00D31170" w:rsidRDefault="00D31170" w:rsidP="00A06BC2">
            <w:pPr>
              <w:numPr>
                <w:ilvl w:val="0"/>
                <w:numId w:val="16"/>
              </w:numPr>
              <w:tabs>
                <w:tab w:val="clear" w:pos="1111"/>
              </w:tabs>
              <w:rPr>
                <w:sz w:val="12"/>
                <w:szCs w:val="12"/>
                <w:lang w:val="es-419"/>
              </w:rPr>
            </w:pPr>
            <w:r w:rsidRPr="00D31170">
              <w:rPr>
                <w:sz w:val="12"/>
                <w:szCs w:val="12"/>
                <w:lang w:val="es-419"/>
              </w:rPr>
              <w:t>Movilización de capital público y privado</w:t>
            </w:r>
          </w:p>
        </w:tc>
        <w:tc>
          <w:tcPr>
            <w:tcW w:w="1857" w:type="dxa"/>
          </w:tcPr>
          <w:p w14:paraId="72C48E7E" w14:textId="77777777" w:rsidR="00D31170" w:rsidRPr="00D31170" w:rsidRDefault="00D31170" w:rsidP="00D31170">
            <w:pPr>
              <w:tabs>
                <w:tab w:val="clear" w:pos="1111"/>
              </w:tabs>
              <w:rPr>
                <w:sz w:val="12"/>
                <w:szCs w:val="12"/>
                <w:lang w:val="es-419"/>
              </w:rPr>
            </w:pPr>
            <w:r w:rsidRPr="00D31170">
              <w:rPr>
                <w:sz w:val="12"/>
                <w:szCs w:val="12"/>
                <w:lang w:val="es-419"/>
              </w:rPr>
              <w:t>REI CORE 6. (= CIF 4) Apalancamiento: Monto de apalancamiento financiero (USD).</w:t>
            </w:r>
          </w:p>
        </w:tc>
        <w:tc>
          <w:tcPr>
            <w:tcW w:w="2227" w:type="dxa"/>
          </w:tcPr>
          <w:p w14:paraId="799B5E7F" w14:textId="77777777" w:rsidR="00D31170" w:rsidRPr="00D31170" w:rsidRDefault="00D31170" w:rsidP="00D31170">
            <w:pPr>
              <w:tabs>
                <w:tab w:val="clear" w:pos="1111"/>
              </w:tabs>
              <w:rPr>
                <w:sz w:val="12"/>
                <w:szCs w:val="12"/>
                <w:lang w:val="es-419"/>
              </w:rPr>
            </w:pPr>
            <w:r w:rsidRPr="00D31170">
              <w:rPr>
                <w:sz w:val="12"/>
                <w:szCs w:val="12"/>
                <w:lang w:val="es-419"/>
              </w:rPr>
              <w:t>Apalancamiento efectivamente obtenido para proyectos beneficiados por el programa CIF-REI</w:t>
            </w:r>
          </w:p>
        </w:tc>
        <w:tc>
          <w:tcPr>
            <w:tcW w:w="1458" w:type="dxa"/>
          </w:tcPr>
          <w:p w14:paraId="58852F89" w14:textId="77777777" w:rsidR="00D31170" w:rsidRPr="00D31170" w:rsidRDefault="00D31170" w:rsidP="00D31170">
            <w:pPr>
              <w:tabs>
                <w:tab w:val="clear" w:pos="1111"/>
              </w:tabs>
              <w:rPr>
                <w:sz w:val="12"/>
                <w:szCs w:val="12"/>
                <w:lang w:val="es-419"/>
              </w:rPr>
            </w:pPr>
            <w:r w:rsidRPr="00D31170">
              <w:rPr>
                <w:sz w:val="12"/>
                <w:szCs w:val="12"/>
                <w:lang w:val="es-419"/>
              </w:rPr>
              <w:t>0 a partir de un escenario BAU (sin intervención del CIF-REI) para reflejar solo la contribución del CIF-REI.</w:t>
            </w:r>
          </w:p>
        </w:tc>
        <w:tc>
          <w:tcPr>
            <w:tcW w:w="1134" w:type="dxa"/>
          </w:tcPr>
          <w:p w14:paraId="087D8F49" w14:textId="77777777" w:rsidR="00D31170" w:rsidRPr="00D31170" w:rsidRDefault="00D31170" w:rsidP="00D31170">
            <w:pPr>
              <w:tabs>
                <w:tab w:val="clear" w:pos="1111"/>
              </w:tabs>
              <w:rPr>
                <w:sz w:val="12"/>
                <w:szCs w:val="12"/>
                <w:lang w:val="es-419"/>
              </w:rPr>
            </w:pPr>
            <w:r w:rsidRPr="00D31170">
              <w:rPr>
                <w:sz w:val="12"/>
                <w:szCs w:val="12"/>
                <w:lang w:val="es-419"/>
              </w:rPr>
              <w:t>Reporte anual de cada proyecto.</w:t>
            </w:r>
          </w:p>
        </w:tc>
        <w:tc>
          <w:tcPr>
            <w:tcW w:w="1559" w:type="dxa"/>
          </w:tcPr>
          <w:p w14:paraId="53EEA84E" w14:textId="252D1767" w:rsidR="00D31170" w:rsidRPr="00D31170" w:rsidRDefault="00D31170" w:rsidP="00D31170">
            <w:pPr>
              <w:tabs>
                <w:tab w:val="clear" w:pos="1111"/>
              </w:tabs>
              <w:rPr>
                <w:sz w:val="12"/>
                <w:szCs w:val="12"/>
                <w:lang w:val="es-419"/>
              </w:rPr>
            </w:pPr>
            <w:r w:rsidRPr="00D31170">
              <w:rPr>
                <w:sz w:val="12"/>
                <w:szCs w:val="12"/>
                <w:lang w:val="es-419"/>
              </w:rPr>
              <w:t>USD</w:t>
            </w:r>
            <w:r w:rsidR="00A7545C">
              <w:rPr>
                <w:sz w:val="12"/>
                <w:szCs w:val="12"/>
                <w:lang w:val="es-419"/>
              </w:rPr>
              <w:t xml:space="preserve"> </w:t>
            </w:r>
            <w:r w:rsidRPr="00D31170">
              <w:rPr>
                <w:sz w:val="12"/>
                <w:szCs w:val="12"/>
                <w:lang w:val="es-419"/>
              </w:rPr>
              <w:t>673,95 M (</w:t>
            </w:r>
            <w:r w:rsidR="0040224F">
              <w:rPr>
                <w:sz w:val="12"/>
                <w:szCs w:val="12"/>
                <w:lang w:val="es-419"/>
              </w:rPr>
              <w:t>2028</w:t>
            </w:r>
            <w:r w:rsidRPr="00D31170">
              <w:rPr>
                <w:sz w:val="12"/>
                <w:szCs w:val="12"/>
                <w:lang w:val="es-419"/>
              </w:rPr>
              <w:t>)</w:t>
            </w:r>
          </w:p>
        </w:tc>
        <w:tc>
          <w:tcPr>
            <w:tcW w:w="4820" w:type="dxa"/>
          </w:tcPr>
          <w:p w14:paraId="05BB8870" w14:textId="77777777" w:rsidR="00D31170" w:rsidRPr="00D31170" w:rsidRDefault="00D31170" w:rsidP="00D31170">
            <w:pPr>
              <w:tabs>
                <w:tab w:val="clear" w:pos="1111"/>
              </w:tabs>
              <w:rPr>
                <w:sz w:val="12"/>
                <w:szCs w:val="12"/>
                <w:lang w:val="es-419"/>
              </w:rPr>
            </w:pPr>
          </w:p>
        </w:tc>
      </w:tr>
      <w:tr w:rsidR="00D31170" w:rsidRPr="00D31170" w14:paraId="00D9E09C" w14:textId="77777777" w:rsidTr="00D0322E">
        <w:tc>
          <w:tcPr>
            <w:tcW w:w="1971" w:type="dxa"/>
          </w:tcPr>
          <w:p w14:paraId="41D6C56B" w14:textId="77777777" w:rsidR="00D31170" w:rsidRPr="00D31170" w:rsidRDefault="00D31170" w:rsidP="00A06BC2">
            <w:pPr>
              <w:numPr>
                <w:ilvl w:val="0"/>
                <w:numId w:val="16"/>
              </w:numPr>
              <w:tabs>
                <w:tab w:val="clear" w:pos="1111"/>
              </w:tabs>
              <w:rPr>
                <w:sz w:val="12"/>
                <w:szCs w:val="12"/>
                <w:lang w:val="es-419"/>
              </w:rPr>
            </w:pPr>
            <w:r w:rsidRPr="00D31170">
              <w:rPr>
                <w:sz w:val="12"/>
                <w:szCs w:val="12"/>
                <w:lang w:val="es-419"/>
              </w:rPr>
              <w:t>Mayor acceso a energía renovable</w:t>
            </w:r>
          </w:p>
        </w:tc>
        <w:tc>
          <w:tcPr>
            <w:tcW w:w="1857" w:type="dxa"/>
          </w:tcPr>
          <w:p w14:paraId="6760841E" w14:textId="77777777" w:rsidR="00D31170" w:rsidRPr="00D31170" w:rsidRDefault="00D31170" w:rsidP="00D31170">
            <w:pPr>
              <w:tabs>
                <w:tab w:val="clear" w:pos="1111"/>
              </w:tabs>
              <w:rPr>
                <w:sz w:val="12"/>
                <w:szCs w:val="12"/>
                <w:lang w:val="es-419"/>
              </w:rPr>
            </w:pPr>
            <w:r w:rsidRPr="00D31170">
              <w:rPr>
                <w:sz w:val="12"/>
                <w:szCs w:val="12"/>
                <w:lang w:val="es-419"/>
              </w:rPr>
              <w:t xml:space="preserve">REI CORE 7. Acceso a energía renovable. Número de mujeres y hombres, empresas y servicios comunitarios beneficiados con </w:t>
            </w:r>
            <w:r w:rsidRPr="00D31170">
              <w:rPr>
                <w:sz w:val="12"/>
                <w:szCs w:val="12"/>
                <w:lang w:val="es-419"/>
              </w:rPr>
              <w:lastRenderedPageBreak/>
              <w:t>mayor acceso a electricidad y/o otros servicios energéticos modernos – directa/indirecta (# de personas)</w:t>
            </w:r>
          </w:p>
        </w:tc>
        <w:tc>
          <w:tcPr>
            <w:tcW w:w="2227" w:type="dxa"/>
          </w:tcPr>
          <w:p w14:paraId="7CB96277" w14:textId="466519E3" w:rsidR="00D31170" w:rsidRPr="00D31170" w:rsidRDefault="00D31170" w:rsidP="00D31170">
            <w:pPr>
              <w:tabs>
                <w:tab w:val="clear" w:pos="1111"/>
              </w:tabs>
              <w:rPr>
                <w:sz w:val="12"/>
                <w:szCs w:val="12"/>
                <w:lang w:val="es-419"/>
              </w:rPr>
            </w:pPr>
            <w:r w:rsidRPr="00D31170">
              <w:rPr>
                <w:sz w:val="12"/>
                <w:szCs w:val="12"/>
                <w:lang w:val="es-419"/>
              </w:rPr>
              <w:lastRenderedPageBreak/>
              <w:t xml:space="preserve"># de usuarios beneficiados por </w:t>
            </w:r>
            <w:r w:rsidR="00B3545E">
              <w:rPr>
                <w:sz w:val="12"/>
                <w:szCs w:val="12"/>
                <w:lang w:val="es-419"/>
              </w:rPr>
              <w:t xml:space="preserve">instalaciones de medidores inteligentes, </w:t>
            </w:r>
            <w:r w:rsidRPr="00D31170">
              <w:rPr>
                <w:sz w:val="12"/>
                <w:szCs w:val="12"/>
                <w:lang w:val="es-419"/>
              </w:rPr>
              <w:t>desagregado por sexo</w:t>
            </w:r>
          </w:p>
        </w:tc>
        <w:tc>
          <w:tcPr>
            <w:tcW w:w="1458" w:type="dxa"/>
          </w:tcPr>
          <w:p w14:paraId="6F035AD3" w14:textId="77777777" w:rsidR="00D31170" w:rsidRPr="00D31170" w:rsidRDefault="00D31170" w:rsidP="00D31170">
            <w:pPr>
              <w:tabs>
                <w:tab w:val="clear" w:pos="1111"/>
              </w:tabs>
              <w:rPr>
                <w:sz w:val="12"/>
                <w:szCs w:val="12"/>
                <w:lang w:val="es-419"/>
              </w:rPr>
            </w:pPr>
            <w:r w:rsidRPr="00D31170">
              <w:rPr>
                <w:sz w:val="12"/>
                <w:szCs w:val="12"/>
                <w:lang w:val="es-419"/>
              </w:rPr>
              <w:t xml:space="preserve">0 a partir de un escenario BAU (sin intervención del CIF-REI) para reflejar solo </w:t>
            </w:r>
            <w:r w:rsidRPr="00D31170">
              <w:rPr>
                <w:sz w:val="12"/>
                <w:szCs w:val="12"/>
                <w:lang w:val="es-419"/>
              </w:rPr>
              <w:lastRenderedPageBreak/>
              <w:t>la contribución del CIF-REI.</w:t>
            </w:r>
          </w:p>
        </w:tc>
        <w:tc>
          <w:tcPr>
            <w:tcW w:w="1134" w:type="dxa"/>
          </w:tcPr>
          <w:p w14:paraId="6EC04A8F" w14:textId="77777777" w:rsidR="00D31170" w:rsidRPr="00D31170" w:rsidRDefault="00D31170" w:rsidP="00D31170">
            <w:pPr>
              <w:tabs>
                <w:tab w:val="clear" w:pos="1111"/>
              </w:tabs>
              <w:rPr>
                <w:sz w:val="12"/>
                <w:szCs w:val="12"/>
                <w:lang w:val="es-419"/>
              </w:rPr>
            </w:pPr>
            <w:r w:rsidRPr="00D31170">
              <w:rPr>
                <w:sz w:val="12"/>
                <w:szCs w:val="12"/>
                <w:lang w:val="es-419"/>
              </w:rPr>
              <w:lastRenderedPageBreak/>
              <w:t>Reporte anual de cada proyecto.</w:t>
            </w:r>
          </w:p>
        </w:tc>
        <w:tc>
          <w:tcPr>
            <w:tcW w:w="1559" w:type="dxa"/>
          </w:tcPr>
          <w:p w14:paraId="61F93E2B" w14:textId="2DB7715B" w:rsidR="00D31170" w:rsidRPr="00D31170" w:rsidRDefault="00D31170" w:rsidP="00D31170">
            <w:pPr>
              <w:tabs>
                <w:tab w:val="clear" w:pos="1111"/>
              </w:tabs>
              <w:rPr>
                <w:sz w:val="12"/>
                <w:szCs w:val="12"/>
                <w:lang w:val="es-419"/>
              </w:rPr>
            </w:pPr>
            <w:r w:rsidRPr="00D31170">
              <w:rPr>
                <w:sz w:val="12"/>
                <w:szCs w:val="12"/>
                <w:lang w:val="es-419"/>
              </w:rPr>
              <w:t xml:space="preserve"> 724.000 con acceso usuarios al finalizar los proyectos</w:t>
            </w:r>
            <w:r w:rsidR="0040224F">
              <w:rPr>
                <w:sz w:val="12"/>
                <w:szCs w:val="12"/>
                <w:lang w:val="es-419"/>
              </w:rPr>
              <w:t xml:space="preserve"> (2028)</w:t>
            </w:r>
            <w:r w:rsidR="00B3545E">
              <w:rPr>
                <w:sz w:val="12"/>
                <w:szCs w:val="12"/>
                <w:lang w:val="es-419"/>
              </w:rPr>
              <w:t>, desagregado por sexo</w:t>
            </w:r>
            <w:r w:rsidRPr="00D31170">
              <w:rPr>
                <w:sz w:val="12"/>
                <w:szCs w:val="12"/>
                <w:lang w:val="es-419"/>
              </w:rPr>
              <w:t xml:space="preserve"> </w:t>
            </w:r>
          </w:p>
        </w:tc>
        <w:tc>
          <w:tcPr>
            <w:tcW w:w="4820" w:type="dxa"/>
          </w:tcPr>
          <w:p w14:paraId="31D2D8F4" w14:textId="77777777" w:rsidR="00D31170" w:rsidRPr="00D31170" w:rsidRDefault="00D31170" w:rsidP="00D31170">
            <w:pPr>
              <w:tabs>
                <w:tab w:val="clear" w:pos="1111"/>
              </w:tabs>
              <w:rPr>
                <w:sz w:val="12"/>
                <w:szCs w:val="12"/>
                <w:lang w:val="es-419"/>
              </w:rPr>
            </w:pPr>
            <w:r w:rsidRPr="00D31170">
              <w:rPr>
                <w:sz w:val="12"/>
                <w:szCs w:val="12"/>
                <w:lang w:val="es-419"/>
              </w:rPr>
              <w:t xml:space="preserve">Los aspectos sensibles al género del acceso a energía renovable pueden estudiarse con mayor detalle mediante investigación, evaluaciones y/o casos de estudio. </w:t>
            </w:r>
            <w:r w:rsidRPr="00062CC1">
              <w:rPr>
                <w:sz w:val="12"/>
                <w:szCs w:val="12"/>
                <w:lang w:val="es-419"/>
              </w:rPr>
              <w:t>INCLUIR ESTUDIOS/ASPECTOS IDENTIFICADOS EN LAS CONSULTAS A PARTES INTERESADOS EN TEMAS DE GÉNERO.</w:t>
            </w:r>
          </w:p>
        </w:tc>
      </w:tr>
      <w:tr w:rsidR="00D31170" w:rsidRPr="00D31170" w14:paraId="30855B4D" w14:textId="77777777" w:rsidTr="00D0322E">
        <w:tc>
          <w:tcPr>
            <w:tcW w:w="1971" w:type="dxa"/>
          </w:tcPr>
          <w:p w14:paraId="418A7D97" w14:textId="77777777" w:rsidR="00D31170" w:rsidRPr="00D31170" w:rsidRDefault="00D31170" w:rsidP="00A06BC2">
            <w:pPr>
              <w:numPr>
                <w:ilvl w:val="0"/>
                <w:numId w:val="16"/>
              </w:numPr>
              <w:tabs>
                <w:tab w:val="clear" w:pos="1111"/>
              </w:tabs>
              <w:rPr>
                <w:sz w:val="12"/>
                <w:szCs w:val="12"/>
                <w:lang w:val="es-419"/>
              </w:rPr>
            </w:pPr>
            <w:r w:rsidRPr="00D31170">
              <w:rPr>
                <w:sz w:val="12"/>
                <w:szCs w:val="12"/>
                <w:lang w:val="es-419"/>
              </w:rPr>
              <w:t>Menor costo del sistema</w:t>
            </w:r>
          </w:p>
        </w:tc>
        <w:tc>
          <w:tcPr>
            <w:tcW w:w="1857" w:type="dxa"/>
          </w:tcPr>
          <w:p w14:paraId="7900D72E" w14:textId="77777777" w:rsidR="00D31170" w:rsidRPr="00D31170" w:rsidRDefault="00D31170" w:rsidP="00D31170">
            <w:pPr>
              <w:tabs>
                <w:tab w:val="clear" w:pos="1111"/>
              </w:tabs>
              <w:rPr>
                <w:sz w:val="12"/>
                <w:szCs w:val="12"/>
                <w:lang w:val="es-419"/>
              </w:rPr>
            </w:pPr>
            <w:r w:rsidRPr="00D31170">
              <w:rPr>
                <w:sz w:val="12"/>
                <w:szCs w:val="12"/>
                <w:lang w:val="es-419"/>
              </w:rPr>
              <w:t>REI CORE 8. Costos del sistema: Menores costos de todo el sistema (USD).</w:t>
            </w:r>
          </w:p>
        </w:tc>
        <w:tc>
          <w:tcPr>
            <w:tcW w:w="2227" w:type="dxa"/>
          </w:tcPr>
          <w:p w14:paraId="304BF666" w14:textId="68DDCFF7" w:rsidR="00D31170" w:rsidRPr="00D31170" w:rsidRDefault="00B3545E" w:rsidP="00D31170">
            <w:pPr>
              <w:tabs>
                <w:tab w:val="clear" w:pos="1111"/>
              </w:tabs>
              <w:rPr>
                <w:sz w:val="12"/>
                <w:szCs w:val="12"/>
                <w:lang w:val="es-419"/>
              </w:rPr>
            </w:pPr>
            <w:r>
              <w:rPr>
                <w:sz w:val="12"/>
                <w:szCs w:val="12"/>
                <w:lang w:val="es-419"/>
              </w:rPr>
              <w:t>Reducción de costos de prestación del servicio de distribución eléctrica b</w:t>
            </w:r>
            <w:r w:rsidRPr="00D31170">
              <w:rPr>
                <w:sz w:val="12"/>
                <w:szCs w:val="12"/>
                <w:lang w:val="es-419"/>
              </w:rPr>
              <w:t xml:space="preserve">asado </w:t>
            </w:r>
            <w:r>
              <w:rPr>
                <w:sz w:val="12"/>
                <w:szCs w:val="12"/>
                <w:lang w:val="es-419"/>
              </w:rPr>
              <w:t>en la nueva instalación de medición inteligente.</w:t>
            </w:r>
          </w:p>
        </w:tc>
        <w:tc>
          <w:tcPr>
            <w:tcW w:w="1458" w:type="dxa"/>
          </w:tcPr>
          <w:p w14:paraId="6D38761A" w14:textId="77777777" w:rsidR="00D31170" w:rsidRPr="00D31170" w:rsidRDefault="00D31170" w:rsidP="00D31170">
            <w:pPr>
              <w:tabs>
                <w:tab w:val="clear" w:pos="1111"/>
              </w:tabs>
              <w:rPr>
                <w:sz w:val="12"/>
                <w:szCs w:val="12"/>
                <w:lang w:val="es-419"/>
              </w:rPr>
            </w:pPr>
            <w:r w:rsidRPr="00D31170">
              <w:rPr>
                <w:sz w:val="12"/>
                <w:szCs w:val="12"/>
                <w:lang w:val="es-419"/>
              </w:rPr>
              <w:t>0 a partir de un escenario BAU (sin intervención del CIF-REI) para reflejar solo la contribución del CIF-REI.</w:t>
            </w:r>
          </w:p>
        </w:tc>
        <w:tc>
          <w:tcPr>
            <w:tcW w:w="1134" w:type="dxa"/>
          </w:tcPr>
          <w:p w14:paraId="2A17B57D" w14:textId="77777777" w:rsidR="00D31170" w:rsidRPr="00D31170" w:rsidRDefault="00D31170" w:rsidP="00D31170">
            <w:pPr>
              <w:tabs>
                <w:tab w:val="clear" w:pos="1111"/>
              </w:tabs>
              <w:rPr>
                <w:sz w:val="12"/>
                <w:szCs w:val="12"/>
                <w:lang w:val="es-419"/>
              </w:rPr>
            </w:pPr>
            <w:r w:rsidRPr="00D31170">
              <w:rPr>
                <w:sz w:val="12"/>
                <w:szCs w:val="12"/>
                <w:lang w:val="es-419"/>
              </w:rPr>
              <w:t>Reporte anual de cada proyecto.</w:t>
            </w:r>
          </w:p>
        </w:tc>
        <w:tc>
          <w:tcPr>
            <w:tcW w:w="1559" w:type="dxa"/>
          </w:tcPr>
          <w:p w14:paraId="6A9A4191" w14:textId="124508EA" w:rsidR="00D31170" w:rsidRPr="00D31170" w:rsidRDefault="00D31170" w:rsidP="00D31170">
            <w:pPr>
              <w:tabs>
                <w:tab w:val="clear" w:pos="1111"/>
              </w:tabs>
              <w:rPr>
                <w:sz w:val="12"/>
                <w:szCs w:val="12"/>
                <w:lang w:val="es-419"/>
              </w:rPr>
            </w:pPr>
            <w:r w:rsidRPr="00D31170">
              <w:rPr>
                <w:sz w:val="12"/>
                <w:szCs w:val="12"/>
                <w:lang w:val="es-419"/>
              </w:rPr>
              <w:t xml:space="preserve">USD 1,2 </w:t>
            </w:r>
            <w:r w:rsidR="00B3545E">
              <w:rPr>
                <w:sz w:val="12"/>
                <w:szCs w:val="12"/>
                <w:lang w:val="es-419"/>
              </w:rPr>
              <w:t>millones</w:t>
            </w:r>
            <w:r w:rsidR="00B3545E" w:rsidRPr="00D31170">
              <w:rPr>
                <w:sz w:val="12"/>
                <w:szCs w:val="12"/>
                <w:lang w:val="es-419"/>
              </w:rPr>
              <w:t xml:space="preserve"> </w:t>
            </w:r>
            <w:r w:rsidRPr="00D31170">
              <w:rPr>
                <w:sz w:val="12"/>
                <w:szCs w:val="12"/>
                <w:lang w:val="es-419"/>
              </w:rPr>
              <w:t>anuales al finalizar los proyectos (</w:t>
            </w:r>
            <w:r w:rsidR="002344A9">
              <w:rPr>
                <w:sz w:val="12"/>
                <w:szCs w:val="12"/>
                <w:lang w:val="es-419"/>
              </w:rPr>
              <w:t>2028</w:t>
            </w:r>
            <w:r w:rsidRPr="00D31170">
              <w:rPr>
                <w:sz w:val="12"/>
                <w:szCs w:val="12"/>
                <w:lang w:val="es-419"/>
              </w:rPr>
              <w:t>).</w:t>
            </w:r>
          </w:p>
        </w:tc>
        <w:tc>
          <w:tcPr>
            <w:tcW w:w="4820" w:type="dxa"/>
          </w:tcPr>
          <w:p w14:paraId="3AD24A9E" w14:textId="77777777" w:rsidR="00D31170" w:rsidRPr="00D31170" w:rsidRDefault="00D31170" w:rsidP="00D31170">
            <w:pPr>
              <w:tabs>
                <w:tab w:val="clear" w:pos="1111"/>
              </w:tabs>
              <w:rPr>
                <w:sz w:val="12"/>
                <w:szCs w:val="12"/>
                <w:lang w:val="es-419"/>
              </w:rPr>
            </w:pPr>
          </w:p>
        </w:tc>
      </w:tr>
      <w:tr w:rsidR="00D31170" w:rsidRPr="00D31170" w14:paraId="106B5F0A" w14:textId="77777777" w:rsidTr="00D0322E">
        <w:tc>
          <w:tcPr>
            <w:tcW w:w="1971" w:type="dxa"/>
            <w:vMerge w:val="restart"/>
          </w:tcPr>
          <w:p w14:paraId="070C72E4" w14:textId="77777777" w:rsidR="00D31170" w:rsidRPr="00D31170" w:rsidRDefault="00D31170" w:rsidP="00A06BC2">
            <w:pPr>
              <w:numPr>
                <w:ilvl w:val="0"/>
                <w:numId w:val="16"/>
              </w:numPr>
              <w:tabs>
                <w:tab w:val="clear" w:pos="1111"/>
              </w:tabs>
              <w:rPr>
                <w:sz w:val="12"/>
                <w:szCs w:val="12"/>
                <w:lang w:val="es-419"/>
              </w:rPr>
            </w:pPr>
            <w:r w:rsidRPr="00D31170">
              <w:rPr>
                <w:sz w:val="12"/>
                <w:szCs w:val="12"/>
                <w:lang w:val="es-419"/>
              </w:rPr>
              <w:t>Promoción de la innovación en energía renovable</w:t>
            </w:r>
          </w:p>
        </w:tc>
        <w:tc>
          <w:tcPr>
            <w:tcW w:w="1857" w:type="dxa"/>
          </w:tcPr>
          <w:p w14:paraId="03A0471C" w14:textId="77777777" w:rsidR="00D31170" w:rsidRPr="00D31170" w:rsidRDefault="00D31170" w:rsidP="00D31170">
            <w:pPr>
              <w:tabs>
                <w:tab w:val="clear" w:pos="1111"/>
              </w:tabs>
              <w:rPr>
                <w:sz w:val="12"/>
                <w:szCs w:val="12"/>
                <w:lang w:val="es-419"/>
              </w:rPr>
            </w:pPr>
            <w:r w:rsidRPr="00D31170">
              <w:rPr>
                <w:sz w:val="12"/>
                <w:szCs w:val="12"/>
                <w:lang w:val="es-419"/>
              </w:rPr>
              <w:t>REI CORE 9 (=CCV 1). Innovación: Número de negocios innovadores, empresarios, tecnologías y otras iniciativas de negocio que demuestren un fuerte modelo de negocios que responda al cambio climático.</w:t>
            </w:r>
          </w:p>
        </w:tc>
        <w:tc>
          <w:tcPr>
            <w:tcW w:w="2227" w:type="dxa"/>
          </w:tcPr>
          <w:p w14:paraId="36D4AC14" w14:textId="77777777" w:rsidR="00D31170" w:rsidRPr="00D31170" w:rsidRDefault="00D31170" w:rsidP="00D31170">
            <w:pPr>
              <w:tabs>
                <w:tab w:val="clear" w:pos="1111"/>
              </w:tabs>
              <w:rPr>
                <w:sz w:val="12"/>
                <w:szCs w:val="12"/>
                <w:lang w:val="es-419"/>
              </w:rPr>
            </w:pPr>
            <w:r w:rsidRPr="00D31170">
              <w:rPr>
                <w:sz w:val="12"/>
                <w:szCs w:val="12"/>
                <w:lang w:val="es-419"/>
              </w:rPr>
              <w:t># de iniciativas con nuevos modelos de negocios que reciban apoyo directo o indirecto del CIF-REI.</w:t>
            </w:r>
          </w:p>
        </w:tc>
        <w:tc>
          <w:tcPr>
            <w:tcW w:w="1458" w:type="dxa"/>
          </w:tcPr>
          <w:p w14:paraId="17DA49DE" w14:textId="77777777" w:rsidR="00D31170" w:rsidRPr="00D31170" w:rsidRDefault="00D31170" w:rsidP="00D31170">
            <w:pPr>
              <w:tabs>
                <w:tab w:val="clear" w:pos="1111"/>
              </w:tabs>
              <w:rPr>
                <w:sz w:val="12"/>
                <w:szCs w:val="12"/>
                <w:lang w:val="es-419"/>
              </w:rPr>
            </w:pPr>
            <w:r w:rsidRPr="00D31170">
              <w:rPr>
                <w:sz w:val="12"/>
                <w:szCs w:val="12"/>
                <w:lang w:val="es-419"/>
              </w:rPr>
              <w:t>0 a partir de un escenario BAU (sin intervención del CIF-REI) para reflejar solo la contribución del CIF-REI.</w:t>
            </w:r>
          </w:p>
        </w:tc>
        <w:tc>
          <w:tcPr>
            <w:tcW w:w="1134" w:type="dxa"/>
          </w:tcPr>
          <w:p w14:paraId="2C5091E1" w14:textId="77777777" w:rsidR="00D31170" w:rsidRPr="00D31170" w:rsidRDefault="00D31170" w:rsidP="00D31170">
            <w:pPr>
              <w:tabs>
                <w:tab w:val="clear" w:pos="1111"/>
              </w:tabs>
              <w:rPr>
                <w:sz w:val="12"/>
                <w:szCs w:val="12"/>
                <w:lang w:val="es-419"/>
              </w:rPr>
            </w:pPr>
            <w:r w:rsidRPr="00D31170">
              <w:rPr>
                <w:sz w:val="12"/>
                <w:szCs w:val="12"/>
                <w:lang w:val="es-419"/>
              </w:rPr>
              <w:t>Reporte anual de cada proyecto.</w:t>
            </w:r>
          </w:p>
        </w:tc>
        <w:tc>
          <w:tcPr>
            <w:tcW w:w="1559" w:type="dxa"/>
          </w:tcPr>
          <w:p w14:paraId="29F9427A" w14:textId="58CCACCE" w:rsidR="00D31170" w:rsidRPr="00D31170" w:rsidRDefault="008E7F89" w:rsidP="00D31170">
            <w:pPr>
              <w:tabs>
                <w:tab w:val="clear" w:pos="1111"/>
              </w:tabs>
              <w:rPr>
                <w:sz w:val="12"/>
                <w:szCs w:val="12"/>
                <w:lang w:val="es-419"/>
              </w:rPr>
            </w:pPr>
            <w:r>
              <w:rPr>
                <w:sz w:val="12"/>
                <w:szCs w:val="12"/>
                <w:lang w:val="es-419"/>
              </w:rPr>
              <w:t>2</w:t>
            </w:r>
            <w:r w:rsidRPr="00D31170">
              <w:rPr>
                <w:sz w:val="12"/>
                <w:szCs w:val="12"/>
                <w:lang w:val="es-419"/>
              </w:rPr>
              <w:t xml:space="preserve"> </w:t>
            </w:r>
            <w:r w:rsidR="00D31170" w:rsidRPr="00D31170">
              <w:rPr>
                <w:sz w:val="12"/>
                <w:szCs w:val="12"/>
                <w:lang w:val="es-419"/>
              </w:rPr>
              <w:t>nuevo</w:t>
            </w:r>
            <w:r>
              <w:rPr>
                <w:sz w:val="12"/>
                <w:szCs w:val="12"/>
                <w:lang w:val="es-419"/>
              </w:rPr>
              <w:t>s</w:t>
            </w:r>
            <w:r w:rsidR="00D31170" w:rsidRPr="00D31170">
              <w:rPr>
                <w:sz w:val="12"/>
                <w:szCs w:val="12"/>
                <w:lang w:val="es-419"/>
              </w:rPr>
              <w:t xml:space="preserve"> modelo</w:t>
            </w:r>
            <w:r>
              <w:rPr>
                <w:sz w:val="12"/>
                <w:szCs w:val="12"/>
                <w:lang w:val="es-419"/>
              </w:rPr>
              <w:t>s</w:t>
            </w:r>
            <w:r w:rsidR="00D31170" w:rsidRPr="00D31170">
              <w:rPr>
                <w:sz w:val="12"/>
                <w:szCs w:val="12"/>
                <w:lang w:val="es-419"/>
              </w:rPr>
              <w:t xml:space="preserve"> de negocio aplicado en los proyectos que reciben apoyo del programa CIF-REI.</w:t>
            </w:r>
          </w:p>
        </w:tc>
        <w:tc>
          <w:tcPr>
            <w:tcW w:w="4820" w:type="dxa"/>
            <w:vMerge w:val="restart"/>
          </w:tcPr>
          <w:p w14:paraId="5A77FEB6" w14:textId="7EA86526" w:rsidR="00D31170" w:rsidRPr="00D31170" w:rsidRDefault="00D31170" w:rsidP="00D31170">
            <w:pPr>
              <w:tabs>
                <w:tab w:val="clear" w:pos="1111"/>
              </w:tabs>
              <w:rPr>
                <w:sz w:val="12"/>
                <w:szCs w:val="12"/>
                <w:lang w:val="es-419"/>
              </w:rPr>
            </w:pPr>
            <w:bookmarkStart w:id="110" w:name="_Hlk143697144"/>
            <w:r w:rsidRPr="00D31170">
              <w:rPr>
                <w:sz w:val="12"/>
                <w:szCs w:val="12"/>
                <w:lang w:val="es-419"/>
              </w:rPr>
              <w:t xml:space="preserve">Los BMDs y sus plataformas de innovación podrían proporcionar apoyo adicional para realizar actividades de aprendizaje dirigidas a mejorar la comprensión de los aspectos de innovación y </w:t>
            </w:r>
            <w:r w:rsidR="00CD0A36">
              <w:rPr>
                <w:sz w:val="12"/>
                <w:szCs w:val="12"/>
                <w:lang w:val="es-419"/>
              </w:rPr>
              <w:t>modelos de negocio asociados a los proyectos del PI</w:t>
            </w:r>
            <w:r w:rsidR="00CD0A36" w:rsidRPr="00D31170">
              <w:rPr>
                <w:sz w:val="12"/>
                <w:szCs w:val="12"/>
                <w:lang w:val="es-419"/>
              </w:rPr>
              <w:t xml:space="preserve"> </w:t>
            </w:r>
            <w:r w:rsidRPr="00D31170">
              <w:rPr>
                <w:sz w:val="12"/>
                <w:szCs w:val="12"/>
                <w:lang w:val="es-419"/>
              </w:rPr>
              <w:t xml:space="preserve">del </w:t>
            </w:r>
            <w:r w:rsidR="00CD0A36">
              <w:rPr>
                <w:sz w:val="12"/>
                <w:szCs w:val="12"/>
                <w:lang w:val="es-419"/>
              </w:rPr>
              <w:t>CIF-</w:t>
            </w:r>
            <w:r w:rsidRPr="00D31170">
              <w:rPr>
                <w:sz w:val="12"/>
                <w:szCs w:val="12"/>
                <w:lang w:val="es-419"/>
              </w:rPr>
              <w:t>REI.</w:t>
            </w:r>
          </w:p>
          <w:bookmarkEnd w:id="110"/>
          <w:p w14:paraId="48737564" w14:textId="77777777" w:rsidR="00D31170" w:rsidRPr="00D31170" w:rsidRDefault="00D31170" w:rsidP="00D31170">
            <w:pPr>
              <w:tabs>
                <w:tab w:val="clear" w:pos="1111"/>
              </w:tabs>
              <w:rPr>
                <w:sz w:val="12"/>
                <w:szCs w:val="12"/>
                <w:lang w:val="es-419"/>
              </w:rPr>
            </w:pPr>
          </w:p>
        </w:tc>
      </w:tr>
      <w:tr w:rsidR="00D31170" w:rsidRPr="00D31170" w14:paraId="2395394E" w14:textId="77777777" w:rsidTr="00D0322E">
        <w:tc>
          <w:tcPr>
            <w:tcW w:w="1971" w:type="dxa"/>
            <w:vMerge/>
          </w:tcPr>
          <w:p w14:paraId="0229B0B8" w14:textId="77777777" w:rsidR="00D31170" w:rsidRPr="00D31170" w:rsidRDefault="00D31170" w:rsidP="00A06BC2">
            <w:pPr>
              <w:numPr>
                <w:ilvl w:val="0"/>
                <w:numId w:val="16"/>
              </w:numPr>
              <w:tabs>
                <w:tab w:val="clear" w:pos="1111"/>
              </w:tabs>
              <w:rPr>
                <w:sz w:val="12"/>
                <w:szCs w:val="12"/>
                <w:lang w:val="es-419"/>
              </w:rPr>
            </w:pPr>
          </w:p>
        </w:tc>
        <w:tc>
          <w:tcPr>
            <w:tcW w:w="1857" w:type="dxa"/>
          </w:tcPr>
          <w:p w14:paraId="146D2B28" w14:textId="77777777" w:rsidR="00D31170" w:rsidRPr="00D31170" w:rsidRDefault="00D31170" w:rsidP="00D31170">
            <w:pPr>
              <w:tabs>
                <w:tab w:val="clear" w:pos="1111"/>
              </w:tabs>
              <w:rPr>
                <w:sz w:val="12"/>
                <w:szCs w:val="12"/>
                <w:lang w:val="es-419"/>
              </w:rPr>
            </w:pPr>
            <w:r w:rsidRPr="00D31170">
              <w:rPr>
                <w:sz w:val="12"/>
                <w:szCs w:val="12"/>
                <w:lang w:val="es-419"/>
              </w:rPr>
              <w:t xml:space="preserve">OPCIONAL (=CVV 2): Número de productos innovadores, servicios tecnologías y procesos que ingresan a un nuevo contexto de mercado </w:t>
            </w:r>
          </w:p>
        </w:tc>
        <w:tc>
          <w:tcPr>
            <w:tcW w:w="2227" w:type="dxa"/>
          </w:tcPr>
          <w:p w14:paraId="3B1D6CBC" w14:textId="77777777" w:rsidR="00D31170" w:rsidRPr="00D31170" w:rsidRDefault="00D31170" w:rsidP="00D31170">
            <w:pPr>
              <w:tabs>
                <w:tab w:val="clear" w:pos="1111"/>
              </w:tabs>
              <w:rPr>
                <w:sz w:val="12"/>
                <w:szCs w:val="12"/>
                <w:lang w:val="es-419"/>
              </w:rPr>
            </w:pPr>
            <w:r w:rsidRPr="00D31170">
              <w:rPr>
                <w:sz w:val="12"/>
                <w:szCs w:val="12"/>
                <w:lang w:val="es-419"/>
              </w:rPr>
              <w:t># de aplicativos activos para la interacción entre usuarios y la red</w:t>
            </w:r>
            <w:r w:rsidRPr="00D31170">
              <w:rPr>
                <w:rFonts w:ascii="Arial" w:hAnsi="Arial" w:cs="Arial"/>
                <w:sz w:val="24"/>
                <w:szCs w:val="24"/>
                <w:lang w:val="es-419"/>
              </w:rPr>
              <w:t xml:space="preserve"> </w:t>
            </w:r>
            <w:r w:rsidRPr="00D31170">
              <w:rPr>
                <w:sz w:val="12"/>
                <w:szCs w:val="12"/>
                <w:lang w:val="es-419"/>
              </w:rPr>
              <w:t>que reciban apoyo directo o indirecto del CIF-REI.</w:t>
            </w:r>
          </w:p>
        </w:tc>
        <w:tc>
          <w:tcPr>
            <w:tcW w:w="1458" w:type="dxa"/>
          </w:tcPr>
          <w:p w14:paraId="72E1328C" w14:textId="77777777" w:rsidR="00D31170" w:rsidRPr="00D31170" w:rsidRDefault="00D31170" w:rsidP="00D31170">
            <w:pPr>
              <w:tabs>
                <w:tab w:val="clear" w:pos="1111"/>
              </w:tabs>
              <w:rPr>
                <w:sz w:val="12"/>
                <w:szCs w:val="12"/>
                <w:lang w:val="es-419"/>
              </w:rPr>
            </w:pPr>
            <w:r w:rsidRPr="00D31170">
              <w:rPr>
                <w:sz w:val="12"/>
                <w:szCs w:val="12"/>
                <w:lang w:val="es-419"/>
              </w:rPr>
              <w:t>0 a partir de un escenario BAU (sin intervención del CIF-REI) para reflejar solo la contribución del CIF-REI.</w:t>
            </w:r>
          </w:p>
        </w:tc>
        <w:tc>
          <w:tcPr>
            <w:tcW w:w="1134" w:type="dxa"/>
          </w:tcPr>
          <w:p w14:paraId="445D2549" w14:textId="77777777" w:rsidR="00D31170" w:rsidRPr="00D31170" w:rsidRDefault="00D31170" w:rsidP="00D31170">
            <w:pPr>
              <w:tabs>
                <w:tab w:val="clear" w:pos="1111"/>
              </w:tabs>
              <w:rPr>
                <w:sz w:val="12"/>
                <w:szCs w:val="12"/>
                <w:lang w:val="es-419"/>
              </w:rPr>
            </w:pPr>
            <w:r w:rsidRPr="00D31170">
              <w:rPr>
                <w:sz w:val="12"/>
                <w:szCs w:val="12"/>
                <w:lang w:val="es-419"/>
              </w:rPr>
              <w:t>Reporte anual de cada proyecto.</w:t>
            </w:r>
          </w:p>
        </w:tc>
        <w:tc>
          <w:tcPr>
            <w:tcW w:w="1559" w:type="dxa"/>
          </w:tcPr>
          <w:p w14:paraId="446C483F" w14:textId="598B40E4" w:rsidR="00D31170" w:rsidRPr="00D31170" w:rsidRDefault="00BF6A53" w:rsidP="00D31170">
            <w:pPr>
              <w:tabs>
                <w:tab w:val="clear" w:pos="1111"/>
              </w:tabs>
              <w:rPr>
                <w:sz w:val="12"/>
                <w:szCs w:val="12"/>
                <w:lang w:val="es-419"/>
              </w:rPr>
            </w:pPr>
            <w:r>
              <w:rPr>
                <w:sz w:val="12"/>
                <w:szCs w:val="12"/>
                <w:lang w:val="es-419"/>
              </w:rPr>
              <w:t>1</w:t>
            </w:r>
            <w:r w:rsidR="00D31170" w:rsidRPr="00D31170">
              <w:rPr>
                <w:sz w:val="12"/>
                <w:szCs w:val="12"/>
                <w:lang w:val="es-419"/>
              </w:rPr>
              <w:t xml:space="preserve"> aplicativo activo al finalizar los proyectos apoyados por el programa CIF-REI.</w:t>
            </w:r>
          </w:p>
        </w:tc>
        <w:tc>
          <w:tcPr>
            <w:tcW w:w="4820" w:type="dxa"/>
            <w:vMerge/>
          </w:tcPr>
          <w:p w14:paraId="091C73DA" w14:textId="77777777" w:rsidR="00D31170" w:rsidRPr="00D31170" w:rsidRDefault="00D31170" w:rsidP="00D31170">
            <w:pPr>
              <w:tabs>
                <w:tab w:val="clear" w:pos="1111"/>
              </w:tabs>
              <w:rPr>
                <w:sz w:val="12"/>
                <w:szCs w:val="12"/>
                <w:lang w:val="es-419"/>
              </w:rPr>
            </w:pPr>
          </w:p>
        </w:tc>
      </w:tr>
    </w:tbl>
    <w:p w14:paraId="2EC42746" w14:textId="77777777" w:rsidR="00D31170" w:rsidRPr="00D31170" w:rsidRDefault="00D31170" w:rsidP="00D31170">
      <w:pPr>
        <w:tabs>
          <w:tab w:val="clear" w:pos="1111"/>
        </w:tabs>
        <w:rPr>
          <w:lang w:val="es-419"/>
        </w:rPr>
      </w:pPr>
    </w:p>
    <w:tbl>
      <w:tblPr>
        <w:tblStyle w:val="TableGrid"/>
        <w:tblW w:w="15026" w:type="dxa"/>
        <w:tblInd w:w="-1139" w:type="dxa"/>
        <w:tblLook w:val="04A0" w:firstRow="1" w:lastRow="0" w:firstColumn="1" w:lastColumn="0" w:noHBand="0" w:noVBand="1"/>
      </w:tblPr>
      <w:tblGrid>
        <w:gridCol w:w="1971"/>
        <w:gridCol w:w="1857"/>
        <w:gridCol w:w="2227"/>
        <w:gridCol w:w="1458"/>
        <w:gridCol w:w="1134"/>
        <w:gridCol w:w="1559"/>
        <w:gridCol w:w="4820"/>
      </w:tblGrid>
      <w:tr w:rsidR="00D31170" w:rsidRPr="00D31170" w14:paraId="35AA9EBA" w14:textId="77777777" w:rsidTr="00D0322E">
        <w:tc>
          <w:tcPr>
            <w:tcW w:w="1971" w:type="dxa"/>
            <w:vMerge w:val="restart"/>
            <w:vAlign w:val="center"/>
          </w:tcPr>
          <w:p w14:paraId="36237C46" w14:textId="77777777" w:rsidR="00D31170" w:rsidRPr="00D31170" w:rsidRDefault="00D31170" w:rsidP="00D31170">
            <w:pPr>
              <w:tabs>
                <w:tab w:val="clear" w:pos="1111"/>
              </w:tabs>
              <w:jc w:val="center"/>
              <w:rPr>
                <w:sz w:val="12"/>
                <w:szCs w:val="12"/>
                <w:lang w:val="es-419"/>
              </w:rPr>
            </w:pPr>
            <w:r w:rsidRPr="00D31170">
              <w:rPr>
                <w:b/>
                <w:bCs/>
                <w:sz w:val="12"/>
                <w:szCs w:val="12"/>
                <w:lang w:val="es-419"/>
              </w:rPr>
              <w:t>DECLARACIÓN DE RESULTADO</w:t>
            </w:r>
          </w:p>
        </w:tc>
        <w:tc>
          <w:tcPr>
            <w:tcW w:w="8235" w:type="dxa"/>
            <w:gridSpan w:val="5"/>
            <w:vAlign w:val="center"/>
          </w:tcPr>
          <w:p w14:paraId="0A636D17"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ENFOQUE DE MONITOREO</w:t>
            </w:r>
          </w:p>
        </w:tc>
        <w:tc>
          <w:tcPr>
            <w:tcW w:w="4820" w:type="dxa"/>
            <w:vAlign w:val="center"/>
          </w:tcPr>
          <w:p w14:paraId="235CAECC"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ENFOQUE DE EVALUACIÓN Y APRENDIZAJE</w:t>
            </w:r>
          </w:p>
        </w:tc>
      </w:tr>
      <w:tr w:rsidR="00D31170" w:rsidRPr="00D31170" w14:paraId="0E04D074" w14:textId="77777777" w:rsidTr="00D0322E">
        <w:tc>
          <w:tcPr>
            <w:tcW w:w="1971" w:type="dxa"/>
            <w:vMerge/>
            <w:vAlign w:val="center"/>
          </w:tcPr>
          <w:p w14:paraId="6D981E82" w14:textId="77777777" w:rsidR="00D31170" w:rsidRPr="00D31170" w:rsidRDefault="00D31170" w:rsidP="00D31170">
            <w:pPr>
              <w:tabs>
                <w:tab w:val="clear" w:pos="1111"/>
              </w:tabs>
              <w:jc w:val="center"/>
              <w:rPr>
                <w:sz w:val="12"/>
                <w:szCs w:val="12"/>
                <w:lang w:val="es-419"/>
              </w:rPr>
            </w:pPr>
          </w:p>
        </w:tc>
        <w:tc>
          <w:tcPr>
            <w:tcW w:w="1857" w:type="dxa"/>
            <w:vAlign w:val="center"/>
          </w:tcPr>
          <w:p w14:paraId="7FD7525D"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INDICADORES</w:t>
            </w:r>
          </w:p>
        </w:tc>
        <w:tc>
          <w:tcPr>
            <w:tcW w:w="2227" w:type="dxa"/>
            <w:vAlign w:val="center"/>
          </w:tcPr>
          <w:p w14:paraId="027FC4C8"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DESCRIPCIÓN</w:t>
            </w:r>
          </w:p>
        </w:tc>
        <w:tc>
          <w:tcPr>
            <w:tcW w:w="1458" w:type="dxa"/>
            <w:vAlign w:val="center"/>
          </w:tcPr>
          <w:p w14:paraId="7AACDE08"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LÍNEA BASE</w:t>
            </w:r>
          </w:p>
        </w:tc>
        <w:tc>
          <w:tcPr>
            <w:tcW w:w="1134" w:type="dxa"/>
            <w:vAlign w:val="center"/>
          </w:tcPr>
          <w:p w14:paraId="54CECDA5"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MÉTODO DE VERIFICACIÓN</w:t>
            </w:r>
          </w:p>
        </w:tc>
        <w:tc>
          <w:tcPr>
            <w:tcW w:w="1559" w:type="dxa"/>
            <w:vAlign w:val="center"/>
          </w:tcPr>
          <w:p w14:paraId="1CB423B6"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META (2030)</w:t>
            </w:r>
          </w:p>
        </w:tc>
        <w:tc>
          <w:tcPr>
            <w:tcW w:w="4820" w:type="dxa"/>
            <w:vAlign w:val="center"/>
          </w:tcPr>
          <w:p w14:paraId="45CABEC1"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ÁREAS CLAVE</w:t>
            </w:r>
          </w:p>
        </w:tc>
      </w:tr>
      <w:tr w:rsidR="00D31170" w:rsidRPr="00D31170" w14:paraId="29B8A4E5" w14:textId="77777777" w:rsidTr="00D0322E">
        <w:tc>
          <w:tcPr>
            <w:tcW w:w="15026" w:type="dxa"/>
            <w:gridSpan w:val="7"/>
            <w:shd w:val="clear" w:color="auto" w:fill="D9E2F3" w:themeFill="accent1" w:themeFillTint="33"/>
            <w:vAlign w:val="center"/>
          </w:tcPr>
          <w:p w14:paraId="69BD998D"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CO-BENEFICIOS AL NIVEL DE PROGRAMA REI</w:t>
            </w:r>
          </w:p>
        </w:tc>
      </w:tr>
      <w:tr w:rsidR="00D31170" w:rsidRPr="00D31170" w14:paraId="602BF864" w14:textId="77777777" w:rsidTr="00D0322E">
        <w:tc>
          <w:tcPr>
            <w:tcW w:w="1971" w:type="dxa"/>
            <w:vMerge w:val="restart"/>
          </w:tcPr>
          <w:p w14:paraId="2B9AA389" w14:textId="77777777" w:rsidR="00D31170" w:rsidRPr="00D31170" w:rsidRDefault="00D31170" w:rsidP="00D31170">
            <w:pPr>
              <w:tabs>
                <w:tab w:val="clear" w:pos="1111"/>
              </w:tabs>
              <w:rPr>
                <w:sz w:val="12"/>
                <w:szCs w:val="12"/>
                <w:lang w:val="es-419"/>
              </w:rPr>
            </w:pPr>
            <w:r w:rsidRPr="00D31170">
              <w:rPr>
                <w:sz w:val="12"/>
                <w:szCs w:val="12"/>
                <w:lang w:val="es-419"/>
              </w:rPr>
              <w:t>Co-beneficios de desarrollo social y económico</w:t>
            </w:r>
          </w:p>
        </w:tc>
        <w:tc>
          <w:tcPr>
            <w:tcW w:w="1857" w:type="dxa"/>
          </w:tcPr>
          <w:p w14:paraId="6680770A" w14:textId="77777777" w:rsidR="00D31170" w:rsidRPr="00D31170" w:rsidRDefault="00D31170" w:rsidP="00D31170">
            <w:pPr>
              <w:tabs>
                <w:tab w:val="clear" w:pos="1111"/>
              </w:tabs>
              <w:rPr>
                <w:sz w:val="12"/>
                <w:szCs w:val="12"/>
                <w:lang w:val="es-419"/>
              </w:rPr>
            </w:pPr>
            <w:r w:rsidRPr="00D31170">
              <w:rPr>
                <w:sz w:val="12"/>
                <w:szCs w:val="12"/>
                <w:lang w:val="es-419"/>
              </w:rPr>
              <w:t>CO-BENEFICIO 1. Empleo y sustento: Empleos creados – directos/indirectos.</w:t>
            </w:r>
          </w:p>
        </w:tc>
        <w:tc>
          <w:tcPr>
            <w:tcW w:w="2227" w:type="dxa"/>
          </w:tcPr>
          <w:p w14:paraId="6963A448" w14:textId="77777777" w:rsidR="00D31170" w:rsidRPr="00D31170" w:rsidRDefault="00D31170" w:rsidP="00D31170">
            <w:pPr>
              <w:tabs>
                <w:tab w:val="clear" w:pos="1111"/>
              </w:tabs>
              <w:rPr>
                <w:sz w:val="12"/>
                <w:szCs w:val="12"/>
                <w:lang w:val="es-419"/>
              </w:rPr>
            </w:pPr>
            <w:r w:rsidRPr="00D31170">
              <w:rPr>
                <w:sz w:val="12"/>
                <w:szCs w:val="12"/>
                <w:lang w:val="es-419"/>
              </w:rPr>
              <w:t># empleos directos o indirectos generados en despliegue de AMI desagregado por sexo</w:t>
            </w:r>
          </w:p>
          <w:p w14:paraId="2EA23C58" w14:textId="77777777" w:rsidR="00D31170" w:rsidRPr="00D31170" w:rsidRDefault="00D31170" w:rsidP="00D31170">
            <w:pPr>
              <w:tabs>
                <w:tab w:val="clear" w:pos="1111"/>
              </w:tabs>
              <w:rPr>
                <w:sz w:val="12"/>
                <w:szCs w:val="12"/>
                <w:lang w:val="es-419"/>
              </w:rPr>
            </w:pPr>
            <w:r w:rsidRPr="00D31170">
              <w:rPr>
                <w:sz w:val="12"/>
                <w:szCs w:val="12"/>
                <w:lang w:val="es-419"/>
              </w:rPr>
              <w:t># empleos temporales directos e indirectos creados para la construcción/desarrollo de proyectos desagregado por sexo.</w:t>
            </w:r>
          </w:p>
        </w:tc>
        <w:tc>
          <w:tcPr>
            <w:tcW w:w="1458" w:type="dxa"/>
          </w:tcPr>
          <w:p w14:paraId="20F1BBCF" w14:textId="77777777" w:rsidR="00D31170" w:rsidRPr="00D31170" w:rsidRDefault="00D31170" w:rsidP="00D31170">
            <w:pPr>
              <w:tabs>
                <w:tab w:val="clear" w:pos="1111"/>
              </w:tabs>
              <w:rPr>
                <w:sz w:val="12"/>
                <w:szCs w:val="12"/>
                <w:lang w:val="es-419"/>
              </w:rPr>
            </w:pPr>
            <w:r w:rsidRPr="00D31170">
              <w:rPr>
                <w:sz w:val="12"/>
                <w:szCs w:val="12"/>
                <w:lang w:val="es-419"/>
              </w:rPr>
              <w:t>0 a partir de un escenario BAU (sin intervención del CIF-REI) para reflejar únicamente la contribución del CIF-REI.</w:t>
            </w:r>
          </w:p>
        </w:tc>
        <w:tc>
          <w:tcPr>
            <w:tcW w:w="1134" w:type="dxa"/>
          </w:tcPr>
          <w:p w14:paraId="74BEC4BF" w14:textId="77777777" w:rsidR="00D31170" w:rsidRPr="00D31170" w:rsidRDefault="00D31170" w:rsidP="00D31170">
            <w:pPr>
              <w:tabs>
                <w:tab w:val="clear" w:pos="1111"/>
              </w:tabs>
              <w:rPr>
                <w:sz w:val="12"/>
                <w:szCs w:val="12"/>
                <w:lang w:val="es-419"/>
              </w:rPr>
            </w:pPr>
            <w:r w:rsidRPr="00D31170">
              <w:rPr>
                <w:sz w:val="12"/>
                <w:szCs w:val="12"/>
                <w:lang w:val="es-419"/>
              </w:rPr>
              <w:t>Reporte anual de cada proyecto.</w:t>
            </w:r>
          </w:p>
        </w:tc>
        <w:tc>
          <w:tcPr>
            <w:tcW w:w="1559" w:type="dxa"/>
          </w:tcPr>
          <w:p w14:paraId="558EB757" w14:textId="6930034A" w:rsidR="00D31170" w:rsidRPr="00062CC1" w:rsidRDefault="0065715C" w:rsidP="00D31170">
            <w:pPr>
              <w:tabs>
                <w:tab w:val="clear" w:pos="1111"/>
              </w:tabs>
              <w:rPr>
                <w:sz w:val="12"/>
                <w:szCs w:val="12"/>
                <w:lang w:val="es-419"/>
              </w:rPr>
            </w:pPr>
            <w:r w:rsidRPr="00062CC1">
              <w:rPr>
                <w:sz w:val="12"/>
                <w:szCs w:val="12"/>
                <w:lang w:val="es-419"/>
              </w:rPr>
              <w:t>15 empleos permanentes y 60 temporales al 2030</w:t>
            </w:r>
          </w:p>
        </w:tc>
        <w:tc>
          <w:tcPr>
            <w:tcW w:w="4820" w:type="dxa"/>
          </w:tcPr>
          <w:p w14:paraId="5F1C6A6E" w14:textId="16161985" w:rsidR="00D31170" w:rsidRPr="00D31170" w:rsidRDefault="00D31170" w:rsidP="00D31170">
            <w:pPr>
              <w:tabs>
                <w:tab w:val="clear" w:pos="1111"/>
              </w:tabs>
              <w:rPr>
                <w:sz w:val="12"/>
                <w:szCs w:val="12"/>
                <w:lang w:val="es-419"/>
              </w:rPr>
            </w:pPr>
            <w:r w:rsidRPr="00D31170">
              <w:rPr>
                <w:b/>
                <w:bCs/>
                <w:sz w:val="12"/>
                <w:szCs w:val="12"/>
                <w:lang w:val="es-419"/>
              </w:rPr>
              <w:t>Calidad y distribución de empleos:</w:t>
            </w:r>
            <w:r w:rsidRPr="00D31170">
              <w:rPr>
                <w:sz w:val="12"/>
                <w:szCs w:val="12"/>
                <w:lang w:val="es-419"/>
              </w:rPr>
              <w:t xml:space="preserve"> </w:t>
            </w:r>
            <w:r w:rsidR="00654243">
              <w:rPr>
                <w:sz w:val="12"/>
                <w:szCs w:val="12"/>
                <w:lang w:val="es-419"/>
              </w:rPr>
              <w:t>D</w:t>
            </w:r>
            <w:r w:rsidRPr="00D31170">
              <w:rPr>
                <w:sz w:val="12"/>
                <w:szCs w:val="12"/>
                <w:lang w:val="es-419"/>
              </w:rPr>
              <w:t>esarroll</w:t>
            </w:r>
            <w:r w:rsidR="00654243">
              <w:rPr>
                <w:sz w:val="12"/>
                <w:szCs w:val="12"/>
                <w:lang w:val="es-419"/>
              </w:rPr>
              <w:t xml:space="preserve">o de </w:t>
            </w:r>
            <w:r w:rsidRPr="00D31170">
              <w:rPr>
                <w:sz w:val="12"/>
                <w:szCs w:val="12"/>
                <w:lang w:val="es-419"/>
              </w:rPr>
              <w:t xml:space="preserve">un análisis orientado a la evaluación y </w:t>
            </w:r>
            <w:r w:rsidR="00710E38" w:rsidRPr="00D31170">
              <w:rPr>
                <w:sz w:val="12"/>
                <w:szCs w:val="12"/>
                <w:lang w:val="es-419"/>
              </w:rPr>
              <w:t>aprendizaje focalizado</w:t>
            </w:r>
            <w:r w:rsidRPr="00D31170">
              <w:rPr>
                <w:sz w:val="12"/>
                <w:szCs w:val="12"/>
                <w:lang w:val="es-419"/>
              </w:rPr>
              <w:t xml:space="preserve"> en el tipo de empleos creados (y perdidos), los cuales, en el caso del PI de Costa Rica se han identificado inicialmente y de manera indicativa, podrían obtenerse del despliegue, operación y mantenimiento de AMI, nuevos sistemas de gestión de redes, transporte eléctrico, así como de la instalación, operación y  mantenimiento de </w:t>
            </w:r>
            <w:r w:rsidR="00654243">
              <w:rPr>
                <w:sz w:val="12"/>
                <w:szCs w:val="12"/>
                <w:lang w:val="es-419"/>
              </w:rPr>
              <w:t>equipos industriales</w:t>
            </w:r>
            <w:r w:rsidR="00654243" w:rsidRPr="00D31170">
              <w:rPr>
                <w:sz w:val="12"/>
                <w:szCs w:val="12"/>
                <w:lang w:val="es-419"/>
              </w:rPr>
              <w:t xml:space="preserve"> </w:t>
            </w:r>
            <w:r w:rsidRPr="00D31170">
              <w:rPr>
                <w:sz w:val="12"/>
                <w:szCs w:val="12"/>
                <w:lang w:val="es-419"/>
              </w:rPr>
              <w:t>eléctric</w:t>
            </w:r>
            <w:r w:rsidR="00654243">
              <w:rPr>
                <w:sz w:val="12"/>
                <w:szCs w:val="12"/>
                <w:lang w:val="es-419"/>
              </w:rPr>
              <w:t>o</w:t>
            </w:r>
            <w:r w:rsidRPr="00D31170">
              <w:rPr>
                <w:sz w:val="12"/>
                <w:szCs w:val="12"/>
                <w:lang w:val="es-419"/>
              </w:rPr>
              <w:t>s. En general, dado que las nuevas tecnologías que se adopten serían más avanzadas y limpias que las reemplazadas, los empleos generados deberían ser de mayor calidad, pago y demandarán mayores calificaciones de los empleados, de forma que los programas de capacitación juegan un papel central en esta transformación.</w:t>
            </w:r>
          </w:p>
        </w:tc>
      </w:tr>
      <w:tr w:rsidR="00D31170" w:rsidRPr="00D31170" w14:paraId="26D1EE68" w14:textId="77777777" w:rsidTr="00D0322E">
        <w:tc>
          <w:tcPr>
            <w:tcW w:w="1971" w:type="dxa"/>
            <w:vMerge/>
          </w:tcPr>
          <w:p w14:paraId="11E50CE4" w14:textId="77777777" w:rsidR="00D31170" w:rsidRPr="00D31170" w:rsidRDefault="00D31170" w:rsidP="00D31170">
            <w:pPr>
              <w:tabs>
                <w:tab w:val="clear" w:pos="1111"/>
              </w:tabs>
              <w:rPr>
                <w:sz w:val="12"/>
                <w:szCs w:val="12"/>
                <w:lang w:val="es-419"/>
              </w:rPr>
            </w:pPr>
          </w:p>
        </w:tc>
        <w:tc>
          <w:tcPr>
            <w:tcW w:w="1857" w:type="dxa"/>
          </w:tcPr>
          <w:p w14:paraId="1B2C4446" w14:textId="6505F73E" w:rsidR="00D31170" w:rsidRPr="00D31170" w:rsidRDefault="00D31170" w:rsidP="00D31170">
            <w:pPr>
              <w:tabs>
                <w:tab w:val="clear" w:pos="1111"/>
              </w:tabs>
              <w:rPr>
                <w:sz w:val="12"/>
                <w:szCs w:val="12"/>
                <w:lang w:val="es-419"/>
              </w:rPr>
            </w:pPr>
            <w:r w:rsidRPr="00D31170">
              <w:rPr>
                <w:sz w:val="12"/>
                <w:szCs w:val="12"/>
                <w:lang w:val="es-419"/>
              </w:rPr>
              <w:t>CO-BENEFICIO 2. Transición justa: Impactos de la inclusión.</w:t>
            </w:r>
          </w:p>
        </w:tc>
        <w:tc>
          <w:tcPr>
            <w:tcW w:w="2227" w:type="dxa"/>
          </w:tcPr>
          <w:p w14:paraId="0C43E2D0" w14:textId="583AFB4A" w:rsidR="00D31170" w:rsidRPr="00D31170" w:rsidRDefault="00D31170" w:rsidP="00D31170">
            <w:pPr>
              <w:tabs>
                <w:tab w:val="clear" w:pos="1111"/>
              </w:tabs>
              <w:rPr>
                <w:sz w:val="12"/>
                <w:szCs w:val="12"/>
                <w:lang w:val="es-419"/>
              </w:rPr>
            </w:pPr>
            <w:r w:rsidRPr="00D31170">
              <w:rPr>
                <w:sz w:val="12"/>
                <w:szCs w:val="12"/>
                <w:lang w:val="es-419"/>
              </w:rPr>
              <w:t># de personas capacitadas en en gestión de la energía</w:t>
            </w:r>
            <w:r w:rsidR="00710E38">
              <w:rPr>
                <w:sz w:val="12"/>
                <w:szCs w:val="12"/>
                <w:lang w:val="es-419"/>
              </w:rPr>
              <w:t xml:space="preserve">, </w:t>
            </w:r>
            <w:r w:rsidR="0065715C">
              <w:rPr>
                <w:sz w:val="12"/>
                <w:szCs w:val="12"/>
                <w:lang w:val="es-419"/>
              </w:rPr>
              <w:t>transporte eléctrico,</w:t>
            </w:r>
            <w:r w:rsidR="00710E38">
              <w:rPr>
                <w:sz w:val="12"/>
                <w:szCs w:val="12"/>
                <w:lang w:val="es-419"/>
              </w:rPr>
              <w:t xml:space="preserve"> equipos industriales eléctricos,</w:t>
            </w:r>
            <w:r w:rsidRPr="00D31170">
              <w:rPr>
                <w:sz w:val="12"/>
                <w:szCs w:val="12"/>
                <w:lang w:val="es-419"/>
              </w:rPr>
              <w:t xml:space="preserve"> desagregado por sexo</w:t>
            </w:r>
          </w:p>
        </w:tc>
        <w:tc>
          <w:tcPr>
            <w:tcW w:w="1458" w:type="dxa"/>
          </w:tcPr>
          <w:p w14:paraId="2360ED94" w14:textId="77777777" w:rsidR="00D31170" w:rsidRPr="00D31170" w:rsidRDefault="00D31170" w:rsidP="00D31170">
            <w:pPr>
              <w:tabs>
                <w:tab w:val="clear" w:pos="1111"/>
              </w:tabs>
              <w:rPr>
                <w:sz w:val="12"/>
                <w:szCs w:val="12"/>
                <w:lang w:val="es-419"/>
              </w:rPr>
            </w:pPr>
            <w:r w:rsidRPr="00D31170">
              <w:rPr>
                <w:sz w:val="12"/>
                <w:szCs w:val="12"/>
                <w:lang w:val="es-419"/>
              </w:rPr>
              <w:t>0 a partir de un escenario BAU (sin intervención del CIF-REI) para reflejar únicamente la contribución del CIF-REI.</w:t>
            </w:r>
          </w:p>
        </w:tc>
        <w:tc>
          <w:tcPr>
            <w:tcW w:w="1134" w:type="dxa"/>
          </w:tcPr>
          <w:p w14:paraId="5886FA17" w14:textId="77777777" w:rsidR="00D31170" w:rsidRPr="00D31170" w:rsidRDefault="00D31170" w:rsidP="00D31170">
            <w:pPr>
              <w:tabs>
                <w:tab w:val="clear" w:pos="1111"/>
              </w:tabs>
              <w:rPr>
                <w:sz w:val="12"/>
                <w:szCs w:val="12"/>
                <w:lang w:val="es-419"/>
              </w:rPr>
            </w:pPr>
            <w:r w:rsidRPr="00D31170">
              <w:rPr>
                <w:sz w:val="12"/>
                <w:szCs w:val="12"/>
                <w:lang w:val="es-419"/>
              </w:rPr>
              <w:t>Reporte anual de cada proyecto.</w:t>
            </w:r>
          </w:p>
        </w:tc>
        <w:tc>
          <w:tcPr>
            <w:tcW w:w="1559" w:type="dxa"/>
          </w:tcPr>
          <w:p w14:paraId="4D352E74" w14:textId="3FA14C46" w:rsidR="00D31170" w:rsidRPr="00062CC1" w:rsidRDefault="0065715C" w:rsidP="00D31170">
            <w:pPr>
              <w:tabs>
                <w:tab w:val="clear" w:pos="1111"/>
              </w:tabs>
              <w:rPr>
                <w:sz w:val="12"/>
                <w:szCs w:val="12"/>
                <w:lang w:val="es-419"/>
              </w:rPr>
            </w:pPr>
            <w:r w:rsidRPr="00062CC1">
              <w:rPr>
                <w:sz w:val="12"/>
                <w:szCs w:val="12"/>
                <w:lang w:val="es-419"/>
              </w:rPr>
              <w:t>20 personas capacitadas</w:t>
            </w:r>
          </w:p>
        </w:tc>
        <w:tc>
          <w:tcPr>
            <w:tcW w:w="4820" w:type="dxa"/>
          </w:tcPr>
          <w:p w14:paraId="0C43F9C7" w14:textId="153378EE" w:rsidR="00D31170" w:rsidRPr="00D31170" w:rsidRDefault="00D31170" w:rsidP="00D31170">
            <w:pPr>
              <w:tabs>
                <w:tab w:val="clear" w:pos="1111"/>
              </w:tabs>
              <w:rPr>
                <w:sz w:val="12"/>
                <w:szCs w:val="12"/>
                <w:lang w:val="es-419"/>
              </w:rPr>
            </w:pPr>
            <w:r w:rsidRPr="00D31170">
              <w:rPr>
                <w:b/>
                <w:bCs/>
                <w:sz w:val="12"/>
                <w:szCs w:val="12"/>
                <w:lang w:val="es-419"/>
              </w:rPr>
              <w:t>El marco de análisis de la transición</w:t>
            </w:r>
            <w:r w:rsidRPr="00D31170">
              <w:rPr>
                <w:sz w:val="12"/>
                <w:szCs w:val="12"/>
                <w:lang w:val="es-419"/>
              </w:rPr>
              <w:t xml:space="preserve"> justa en el caso del PI de Costa Rica debe analizar en qué medida la inclusión social diversa es posible en las actividades apoyadas, incluyendo cómo realizar el proceso de selección de los proveedores, cómo hacer posible la integración de los interesados en el nivel local y nacional en cada actividad y en qué medida los grupos vulnerables en áreas impactadas puede acceder a oportunidades de empleo u otros beneficios derivados de las soluciones implementadas. El impacto distributivo, que forma parte central del Co-Beneficio 1, puede también examinarse a mayor profundidad en sus líneas evaluativas o con focalización adicional en poblaciones específicas, tales como, minorías étnicas, religiosas y raciales, familias lideradas por mujeres, poblaciones indígenas, comunidades locales, migrantes, jóvenes y personas con discapacidades.</w:t>
            </w:r>
          </w:p>
        </w:tc>
      </w:tr>
    </w:tbl>
    <w:p w14:paraId="5EB3DE93" w14:textId="77777777" w:rsidR="00D31170" w:rsidRPr="00D31170" w:rsidRDefault="00D31170" w:rsidP="00D31170">
      <w:pPr>
        <w:tabs>
          <w:tab w:val="clear" w:pos="1111"/>
        </w:tabs>
        <w:rPr>
          <w:lang w:val="es-419"/>
        </w:rPr>
      </w:pPr>
      <w:r w:rsidRPr="00D31170">
        <w:rPr>
          <w:lang w:val="es-419"/>
        </w:rPr>
        <w:br w:type="page"/>
      </w:r>
    </w:p>
    <w:p w14:paraId="356EA297" w14:textId="77777777" w:rsidR="00D31170" w:rsidRPr="00D31170" w:rsidRDefault="00D31170" w:rsidP="00D31170">
      <w:pPr>
        <w:tabs>
          <w:tab w:val="clear" w:pos="1111"/>
        </w:tabs>
        <w:rPr>
          <w:lang w:val="es-419"/>
        </w:rPr>
      </w:pPr>
    </w:p>
    <w:tbl>
      <w:tblPr>
        <w:tblStyle w:val="TableGrid"/>
        <w:tblW w:w="15026" w:type="dxa"/>
        <w:tblInd w:w="-1139" w:type="dxa"/>
        <w:tblLook w:val="04A0" w:firstRow="1" w:lastRow="0" w:firstColumn="1" w:lastColumn="0" w:noHBand="0" w:noVBand="1"/>
      </w:tblPr>
      <w:tblGrid>
        <w:gridCol w:w="1971"/>
        <w:gridCol w:w="1857"/>
        <w:gridCol w:w="2227"/>
        <w:gridCol w:w="1458"/>
        <w:gridCol w:w="1134"/>
        <w:gridCol w:w="1559"/>
        <w:gridCol w:w="4820"/>
      </w:tblGrid>
      <w:tr w:rsidR="00D31170" w:rsidRPr="00D31170" w14:paraId="02137BBE" w14:textId="77777777" w:rsidTr="00D0322E">
        <w:tc>
          <w:tcPr>
            <w:tcW w:w="1971" w:type="dxa"/>
            <w:vMerge w:val="restart"/>
            <w:vAlign w:val="center"/>
          </w:tcPr>
          <w:p w14:paraId="706057FD" w14:textId="77777777" w:rsidR="00D31170" w:rsidRPr="00D31170" w:rsidRDefault="00D31170" w:rsidP="00D31170">
            <w:pPr>
              <w:tabs>
                <w:tab w:val="clear" w:pos="1111"/>
              </w:tabs>
              <w:jc w:val="center"/>
              <w:rPr>
                <w:sz w:val="12"/>
                <w:szCs w:val="12"/>
                <w:lang w:val="es-419"/>
              </w:rPr>
            </w:pPr>
            <w:r w:rsidRPr="00D31170">
              <w:rPr>
                <w:b/>
                <w:bCs/>
                <w:sz w:val="12"/>
                <w:szCs w:val="12"/>
                <w:lang w:val="es-419"/>
              </w:rPr>
              <w:t>DECLARACIÓN DE RESULTADO</w:t>
            </w:r>
          </w:p>
        </w:tc>
        <w:tc>
          <w:tcPr>
            <w:tcW w:w="8235" w:type="dxa"/>
            <w:gridSpan w:val="5"/>
            <w:vAlign w:val="center"/>
          </w:tcPr>
          <w:p w14:paraId="3B1C7CA5"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ENFOQUE DE MONITOREO</w:t>
            </w:r>
          </w:p>
        </w:tc>
        <w:tc>
          <w:tcPr>
            <w:tcW w:w="4820" w:type="dxa"/>
            <w:vAlign w:val="center"/>
          </w:tcPr>
          <w:p w14:paraId="4EE6A9F8"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ENFOQUE DE EVALUACIÓN Y APRENDIZAJE</w:t>
            </w:r>
          </w:p>
        </w:tc>
      </w:tr>
      <w:tr w:rsidR="00D31170" w:rsidRPr="00D31170" w14:paraId="41E44678" w14:textId="77777777" w:rsidTr="00D0322E">
        <w:tc>
          <w:tcPr>
            <w:tcW w:w="1971" w:type="dxa"/>
            <w:vMerge/>
            <w:vAlign w:val="center"/>
          </w:tcPr>
          <w:p w14:paraId="407EEA09" w14:textId="77777777" w:rsidR="00D31170" w:rsidRPr="00D31170" w:rsidRDefault="00D31170" w:rsidP="00D31170">
            <w:pPr>
              <w:tabs>
                <w:tab w:val="clear" w:pos="1111"/>
              </w:tabs>
              <w:jc w:val="center"/>
              <w:rPr>
                <w:sz w:val="12"/>
                <w:szCs w:val="12"/>
                <w:lang w:val="es-419"/>
              </w:rPr>
            </w:pPr>
          </w:p>
        </w:tc>
        <w:tc>
          <w:tcPr>
            <w:tcW w:w="1857" w:type="dxa"/>
            <w:vAlign w:val="center"/>
          </w:tcPr>
          <w:p w14:paraId="5FE53615"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INDICADORES</w:t>
            </w:r>
          </w:p>
        </w:tc>
        <w:tc>
          <w:tcPr>
            <w:tcW w:w="2227" w:type="dxa"/>
            <w:vAlign w:val="center"/>
          </w:tcPr>
          <w:p w14:paraId="7758BA2A"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DESCRIPCIÓN</w:t>
            </w:r>
          </w:p>
        </w:tc>
        <w:tc>
          <w:tcPr>
            <w:tcW w:w="1458" w:type="dxa"/>
            <w:vAlign w:val="center"/>
          </w:tcPr>
          <w:p w14:paraId="21EAC4BC"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LÍNEA BASE</w:t>
            </w:r>
          </w:p>
        </w:tc>
        <w:tc>
          <w:tcPr>
            <w:tcW w:w="1134" w:type="dxa"/>
            <w:vAlign w:val="center"/>
          </w:tcPr>
          <w:p w14:paraId="468A344B"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MÉTODO DE VERIFICACIÓN</w:t>
            </w:r>
          </w:p>
        </w:tc>
        <w:tc>
          <w:tcPr>
            <w:tcW w:w="1559" w:type="dxa"/>
            <w:vAlign w:val="center"/>
          </w:tcPr>
          <w:p w14:paraId="3F04EC79"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META (2030)</w:t>
            </w:r>
          </w:p>
        </w:tc>
        <w:tc>
          <w:tcPr>
            <w:tcW w:w="4820" w:type="dxa"/>
            <w:vAlign w:val="center"/>
          </w:tcPr>
          <w:p w14:paraId="3AF0C5E2"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ÁREAS CLAVE</w:t>
            </w:r>
          </w:p>
        </w:tc>
      </w:tr>
      <w:tr w:rsidR="00D31170" w:rsidRPr="00D31170" w14:paraId="05A718B5" w14:textId="77777777" w:rsidTr="00D0322E">
        <w:tc>
          <w:tcPr>
            <w:tcW w:w="15026" w:type="dxa"/>
            <w:gridSpan w:val="7"/>
            <w:shd w:val="clear" w:color="auto" w:fill="D9E2F3" w:themeFill="accent1" w:themeFillTint="33"/>
            <w:vAlign w:val="center"/>
          </w:tcPr>
          <w:p w14:paraId="6D703B7D" w14:textId="77777777" w:rsidR="00D31170" w:rsidRPr="00D31170" w:rsidRDefault="00D31170" w:rsidP="00D31170">
            <w:pPr>
              <w:tabs>
                <w:tab w:val="clear" w:pos="1111"/>
              </w:tabs>
              <w:jc w:val="center"/>
              <w:rPr>
                <w:b/>
                <w:bCs/>
                <w:sz w:val="12"/>
                <w:szCs w:val="12"/>
                <w:lang w:val="es-419"/>
              </w:rPr>
            </w:pPr>
            <w:r w:rsidRPr="00D31170">
              <w:rPr>
                <w:b/>
                <w:bCs/>
                <w:sz w:val="12"/>
                <w:szCs w:val="12"/>
                <w:lang w:val="es-419"/>
              </w:rPr>
              <w:t>INDICADORES OPCIONALES AL NIVEL DE PROGRAMA REI</w:t>
            </w:r>
          </w:p>
        </w:tc>
      </w:tr>
      <w:tr w:rsidR="00D31170" w:rsidRPr="00D31170" w14:paraId="34666571" w14:textId="77777777" w:rsidTr="00D0322E">
        <w:tc>
          <w:tcPr>
            <w:tcW w:w="1971" w:type="dxa"/>
          </w:tcPr>
          <w:p w14:paraId="766B999D" w14:textId="77777777" w:rsidR="00D31170" w:rsidRPr="00D31170" w:rsidRDefault="00D31170" w:rsidP="00A06BC2">
            <w:pPr>
              <w:numPr>
                <w:ilvl w:val="0"/>
                <w:numId w:val="17"/>
              </w:numPr>
              <w:tabs>
                <w:tab w:val="clear" w:pos="1111"/>
              </w:tabs>
              <w:rPr>
                <w:sz w:val="12"/>
                <w:szCs w:val="12"/>
                <w:lang w:val="es-419"/>
              </w:rPr>
            </w:pPr>
            <w:r w:rsidRPr="00D31170">
              <w:rPr>
                <w:sz w:val="12"/>
                <w:szCs w:val="12"/>
                <w:lang w:val="es-419"/>
              </w:rPr>
              <w:t>Mejores diseños de sistemas de mercados y sistemas</w:t>
            </w:r>
          </w:p>
        </w:tc>
        <w:tc>
          <w:tcPr>
            <w:tcW w:w="1857" w:type="dxa"/>
          </w:tcPr>
          <w:p w14:paraId="18F10F47" w14:textId="77777777" w:rsidR="00D31170" w:rsidRPr="00D31170" w:rsidRDefault="00D31170" w:rsidP="00D31170">
            <w:pPr>
              <w:tabs>
                <w:tab w:val="clear" w:pos="1111"/>
              </w:tabs>
              <w:rPr>
                <w:sz w:val="12"/>
                <w:szCs w:val="12"/>
                <w:lang w:val="es-419"/>
              </w:rPr>
            </w:pPr>
            <w:r w:rsidRPr="00D31170">
              <w:rPr>
                <w:sz w:val="12"/>
                <w:szCs w:val="12"/>
                <w:lang w:val="es-419"/>
              </w:rPr>
              <w:t xml:space="preserve">OPCIONAL. Número de análisis financieros/técnicos realizados para mejorar el ambiente habilitante para la absorción de energía renovable (#). </w:t>
            </w:r>
          </w:p>
        </w:tc>
        <w:tc>
          <w:tcPr>
            <w:tcW w:w="2227" w:type="dxa"/>
          </w:tcPr>
          <w:p w14:paraId="72E3D85A" w14:textId="77777777" w:rsidR="00D31170" w:rsidRPr="00D31170" w:rsidRDefault="00D31170" w:rsidP="00D31170">
            <w:pPr>
              <w:tabs>
                <w:tab w:val="clear" w:pos="1111"/>
              </w:tabs>
              <w:rPr>
                <w:sz w:val="12"/>
                <w:szCs w:val="12"/>
                <w:lang w:val="es-419"/>
              </w:rPr>
            </w:pPr>
            <w:r w:rsidRPr="00D31170">
              <w:rPr>
                <w:sz w:val="12"/>
                <w:szCs w:val="12"/>
                <w:lang w:val="es-419"/>
              </w:rPr>
              <w:t>Estudios de factibilidad técnica o financiera apoyados en el Componente 2.</w:t>
            </w:r>
          </w:p>
        </w:tc>
        <w:tc>
          <w:tcPr>
            <w:tcW w:w="1458" w:type="dxa"/>
          </w:tcPr>
          <w:p w14:paraId="29EFF26D" w14:textId="77777777" w:rsidR="00D31170" w:rsidRPr="00D31170" w:rsidRDefault="00D31170" w:rsidP="00D31170">
            <w:pPr>
              <w:tabs>
                <w:tab w:val="clear" w:pos="1111"/>
              </w:tabs>
              <w:rPr>
                <w:sz w:val="12"/>
                <w:szCs w:val="12"/>
                <w:lang w:val="es-419"/>
              </w:rPr>
            </w:pPr>
            <w:r w:rsidRPr="00D31170">
              <w:rPr>
                <w:sz w:val="12"/>
                <w:szCs w:val="12"/>
                <w:lang w:val="es-419"/>
              </w:rPr>
              <w:t>0 a partir de un escenario BAU (sin intervención del CIF-REI) para reflejar únicamente la contribución del CIF-REI.</w:t>
            </w:r>
          </w:p>
        </w:tc>
        <w:tc>
          <w:tcPr>
            <w:tcW w:w="1134" w:type="dxa"/>
          </w:tcPr>
          <w:p w14:paraId="753411A4" w14:textId="77777777" w:rsidR="00D31170" w:rsidRPr="00D31170" w:rsidRDefault="00D31170" w:rsidP="00D31170">
            <w:pPr>
              <w:tabs>
                <w:tab w:val="clear" w:pos="1111"/>
              </w:tabs>
              <w:rPr>
                <w:sz w:val="12"/>
                <w:szCs w:val="12"/>
                <w:lang w:val="es-419"/>
              </w:rPr>
            </w:pPr>
            <w:r w:rsidRPr="00D31170">
              <w:rPr>
                <w:sz w:val="12"/>
                <w:szCs w:val="12"/>
                <w:lang w:val="es-419"/>
              </w:rPr>
              <w:t>Reporte anual de cada proyecto.</w:t>
            </w:r>
          </w:p>
        </w:tc>
        <w:tc>
          <w:tcPr>
            <w:tcW w:w="1559" w:type="dxa"/>
          </w:tcPr>
          <w:p w14:paraId="6995BCCF" w14:textId="0ED75ADB" w:rsidR="00D31170" w:rsidRPr="00CC2273" w:rsidRDefault="00CC2273" w:rsidP="00D31170">
            <w:pPr>
              <w:tabs>
                <w:tab w:val="clear" w:pos="1111"/>
              </w:tabs>
              <w:rPr>
                <w:sz w:val="12"/>
                <w:szCs w:val="12"/>
                <w:lang w:val="es-419"/>
              </w:rPr>
            </w:pPr>
            <w:r w:rsidRPr="00CC2273">
              <w:rPr>
                <w:sz w:val="12"/>
                <w:szCs w:val="12"/>
                <w:lang w:val="es-419"/>
              </w:rPr>
              <w:t>2</w:t>
            </w:r>
          </w:p>
        </w:tc>
        <w:tc>
          <w:tcPr>
            <w:tcW w:w="4820" w:type="dxa"/>
          </w:tcPr>
          <w:p w14:paraId="30793155" w14:textId="77777777" w:rsidR="00D31170" w:rsidRPr="00D31170" w:rsidRDefault="00D31170" w:rsidP="00D31170">
            <w:pPr>
              <w:tabs>
                <w:tab w:val="clear" w:pos="1111"/>
              </w:tabs>
              <w:rPr>
                <w:sz w:val="12"/>
                <w:szCs w:val="12"/>
                <w:lang w:val="es-419"/>
              </w:rPr>
            </w:pPr>
          </w:p>
        </w:tc>
      </w:tr>
      <w:tr w:rsidR="00D31170" w:rsidRPr="00D31170" w14:paraId="73D08810" w14:textId="77777777" w:rsidTr="00D0322E">
        <w:tc>
          <w:tcPr>
            <w:tcW w:w="1971" w:type="dxa"/>
          </w:tcPr>
          <w:p w14:paraId="574E788A" w14:textId="77777777" w:rsidR="00D31170" w:rsidRPr="00D31170" w:rsidRDefault="00D31170" w:rsidP="00A06BC2">
            <w:pPr>
              <w:numPr>
                <w:ilvl w:val="0"/>
                <w:numId w:val="17"/>
              </w:numPr>
              <w:tabs>
                <w:tab w:val="clear" w:pos="1111"/>
              </w:tabs>
              <w:rPr>
                <w:sz w:val="12"/>
                <w:szCs w:val="12"/>
                <w:lang w:val="es-419"/>
              </w:rPr>
            </w:pPr>
            <w:r w:rsidRPr="00D31170">
              <w:rPr>
                <w:sz w:val="12"/>
                <w:szCs w:val="12"/>
                <w:lang w:val="es-419"/>
              </w:rPr>
              <w:t>Mejor gestión de la demanda y de la oferta</w:t>
            </w:r>
          </w:p>
        </w:tc>
        <w:tc>
          <w:tcPr>
            <w:tcW w:w="1857" w:type="dxa"/>
          </w:tcPr>
          <w:p w14:paraId="787333D3" w14:textId="77777777" w:rsidR="00D31170" w:rsidRPr="00D31170" w:rsidRDefault="00D31170" w:rsidP="00D31170">
            <w:pPr>
              <w:tabs>
                <w:tab w:val="clear" w:pos="1111"/>
              </w:tabs>
              <w:rPr>
                <w:sz w:val="12"/>
                <w:szCs w:val="12"/>
                <w:lang w:val="es-419"/>
              </w:rPr>
            </w:pPr>
            <w:r w:rsidRPr="00D31170">
              <w:rPr>
                <w:sz w:val="12"/>
                <w:szCs w:val="12"/>
                <w:lang w:val="es-419"/>
              </w:rPr>
              <w:t>OPCIONAL. Número de tecnologías de gestión de la oferta, infraestructura y otras soluciones desplegadas (#)</w:t>
            </w:r>
          </w:p>
        </w:tc>
        <w:tc>
          <w:tcPr>
            <w:tcW w:w="2227" w:type="dxa"/>
          </w:tcPr>
          <w:p w14:paraId="769822DB" w14:textId="09BDBB37" w:rsidR="00D31170" w:rsidRPr="00D31170" w:rsidRDefault="00D31170" w:rsidP="00D31170">
            <w:pPr>
              <w:tabs>
                <w:tab w:val="clear" w:pos="1111"/>
              </w:tabs>
              <w:rPr>
                <w:sz w:val="12"/>
                <w:szCs w:val="12"/>
                <w:lang w:val="es-419"/>
              </w:rPr>
            </w:pPr>
            <w:r w:rsidRPr="00D31170">
              <w:rPr>
                <w:sz w:val="12"/>
                <w:szCs w:val="12"/>
                <w:lang w:val="es-419"/>
              </w:rPr>
              <w:t xml:space="preserve">OMS, DMS, </w:t>
            </w:r>
            <w:r w:rsidR="00BF6A53">
              <w:rPr>
                <w:sz w:val="12"/>
                <w:szCs w:val="12"/>
                <w:lang w:val="es-419"/>
              </w:rPr>
              <w:t>G</w:t>
            </w:r>
            <w:r w:rsidRPr="00D31170">
              <w:rPr>
                <w:sz w:val="12"/>
                <w:szCs w:val="12"/>
                <w:lang w:val="es-419"/>
              </w:rPr>
              <w:t>IS, SCADA, MDM u otras tecnologías implementadas para mejorar la flexibilidad y gestión del SEN en operación en proyectos apoyados por el programa CIF-REI.</w:t>
            </w:r>
          </w:p>
        </w:tc>
        <w:tc>
          <w:tcPr>
            <w:tcW w:w="1458" w:type="dxa"/>
          </w:tcPr>
          <w:p w14:paraId="457E197A" w14:textId="77777777" w:rsidR="00D31170" w:rsidRPr="00D31170" w:rsidRDefault="00D31170" w:rsidP="00D31170">
            <w:pPr>
              <w:tabs>
                <w:tab w:val="clear" w:pos="1111"/>
              </w:tabs>
              <w:rPr>
                <w:sz w:val="12"/>
                <w:szCs w:val="12"/>
                <w:lang w:val="es-419"/>
              </w:rPr>
            </w:pPr>
            <w:r w:rsidRPr="00D31170">
              <w:rPr>
                <w:sz w:val="12"/>
                <w:szCs w:val="12"/>
                <w:lang w:val="es-419"/>
              </w:rPr>
              <w:t>0 a partir de un escenario BAU (sin intervención del CIF-REI) para reflejar únicamente la contribución del CIF-REI.</w:t>
            </w:r>
          </w:p>
        </w:tc>
        <w:tc>
          <w:tcPr>
            <w:tcW w:w="1134" w:type="dxa"/>
          </w:tcPr>
          <w:p w14:paraId="11A44925" w14:textId="77777777" w:rsidR="00D31170" w:rsidRPr="00D31170" w:rsidRDefault="00D31170" w:rsidP="00D31170">
            <w:pPr>
              <w:tabs>
                <w:tab w:val="clear" w:pos="1111"/>
              </w:tabs>
              <w:rPr>
                <w:sz w:val="12"/>
                <w:szCs w:val="12"/>
                <w:lang w:val="es-419"/>
              </w:rPr>
            </w:pPr>
            <w:r w:rsidRPr="00D31170">
              <w:rPr>
                <w:sz w:val="12"/>
                <w:szCs w:val="12"/>
                <w:lang w:val="es-419"/>
              </w:rPr>
              <w:t>Reporte anual de cada proyecto.</w:t>
            </w:r>
          </w:p>
        </w:tc>
        <w:tc>
          <w:tcPr>
            <w:tcW w:w="1559" w:type="dxa"/>
          </w:tcPr>
          <w:p w14:paraId="6696D287" w14:textId="4B073492" w:rsidR="00D31170" w:rsidRPr="00D31170" w:rsidRDefault="00654243" w:rsidP="00D31170">
            <w:pPr>
              <w:tabs>
                <w:tab w:val="clear" w:pos="1111"/>
              </w:tabs>
              <w:rPr>
                <w:sz w:val="12"/>
                <w:szCs w:val="12"/>
                <w:highlight w:val="yellow"/>
                <w:lang w:val="es-419"/>
              </w:rPr>
            </w:pPr>
            <w:r w:rsidRPr="00062CC1">
              <w:rPr>
                <w:sz w:val="12"/>
                <w:szCs w:val="12"/>
                <w:lang w:val="es-419"/>
              </w:rPr>
              <w:t>2</w:t>
            </w:r>
          </w:p>
        </w:tc>
        <w:tc>
          <w:tcPr>
            <w:tcW w:w="4820" w:type="dxa"/>
          </w:tcPr>
          <w:p w14:paraId="431766D3" w14:textId="77777777" w:rsidR="00D31170" w:rsidRPr="00D31170" w:rsidRDefault="00D31170" w:rsidP="00D31170">
            <w:pPr>
              <w:tabs>
                <w:tab w:val="clear" w:pos="1111"/>
              </w:tabs>
              <w:rPr>
                <w:b/>
                <w:bCs/>
                <w:sz w:val="12"/>
                <w:szCs w:val="12"/>
                <w:lang w:val="es-419"/>
              </w:rPr>
            </w:pPr>
          </w:p>
        </w:tc>
      </w:tr>
    </w:tbl>
    <w:p w14:paraId="2200BEBB" w14:textId="77777777" w:rsidR="00D31170" w:rsidRPr="00D31170" w:rsidRDefault="00D31170" w:rsidP="00D31170">
      <w:pPr>
        <w:tabs>
          <w:tab w:val="clear" w:pos="1111"/>
        </w:tabs>
        <w:rPr>
          <w:lang w:val="es-419"/>
        </w:rPr>
      </w:pPr>
    </w:p>
    <w:p w14:paraId="56DDCBA6" w14:textId="77777777" w:rsidR="00D31170" w:rsidRDefault="00D31170" w:rsidP="00C30559">
      <w:pPr>
        <w:rPr>
          <w:lang w:val="es-419"/>
        </w:rPr>
        <w:sectPr w:rsidR="00D31170" w:rsidSect="001F1D25">
          <w:pgSz w:w="15840" w:h="12240" w:orient="landscape"/>
          <w:pgMar w:top="1440" w:right="1440" w:bottom="1440" w:left="1440" w:header="720" w:footer="720" w:gutter="0"/>
          <w:cols w:space="720"/>
          <w:titlePg/>
          <w:docGrid w:linePitch="360"/>
        </w:sectPr>
      </w:pPr>
    </w:p>
    <w:p w14:paraId="642672C1" w14:textId="30762DF7" w:rsidR="008F3319" w:rsidRPr="00F40216" w:rsidRDefault="008F3319" w:rsidP="00B66FA9">
      <w:pPr>
        <w:pStyle w:val="Heading2"/>
        <w:rPr>
          <w:lang w:val="es-419"/>
        </w:rPr>
      </w:pPr>
      <w:bookmarkStart w:id="111" w:name="_Toc143371965"/>
      <w:r w:rsidRPr="00F40216">
        <w:rPr>
          <w:lang w:val="es-419"/>
        </w:rPr>
        <w:lastRenderedPageBreak/>
        <w:t xml:space="preserve">Análisis </w:t>
      </w:r>
      <w:r w:rsidR="003817B9" w:rsidRPr="00F40216">
        <w:rPr>
          <w:lang w:val="es-419"/>
        </w:rPr>
        <w:t>d</w:t>
      </w:r>
      <w:r w:rsidRPr="00F40216">
        <w:rPr>
          <w:lang w:val="es-419"/>
        </w:rPr>
        <w:t>el sistema</w:t>
      </w:r>
      <w:r w:rsidR="00B67069" w:rsidRPr="00F40216">
        <w:rPr>
          <w:lang w:val="es-419"/>
        </w:rPr>
        <w:t xml:space="preserve"> energético</w:t>
      </w:r>
      <w:bookmarkEnd w:id="111"/>
    </w:p>
    <w:p w14:paraId="14597F3D" w14:textId="77777777" w:rsidR="00B67069" w:rsidRPr="00F40216" w:rsidRDefault="00B67069" w:rsidP="00B67069">
      <w:pPr>
        <w:rPr>
          <w:lang w:val="es-419"/>
        </w:rPr>
      </w:pPr>
    </w:p>
    <w:p w14:paraId="41D45302" w14:textId="58BBB3A1" w:rsidR="00B67069" w:rsidRPr="00F40216" w:rsidRDefault="00B67069" w:rsidP="00B67069">
      <w:pPr>
        <w:rPr>
          <w:lang w:val="es-419"/>
        </w:rPr>
      </w:pPr>
      <w:r w:rsidRPr="00F40216">
        <w:rPr>
          <w:lang w:val="es-419"/>
        </w:rPr>
        <w:t>Se espera que las inversiones propuestas en este PI tengan un impacto transformacional positivo en el sector energético costarricense</w:t>
      </w:r>
      <w:r w:rsidR="0053761E" w:rsidRPr="00F40216">
        <w:rPr>
          <w:lang w:val="es-419"/>
        </w:rPr>
        <w:t xml:space="preserve"> como se muestra a continuación</w:t>
      </w:r>
      <w:r w:rsidRPr="00F40216">
        <w:rPr>
          <w:lang w:val="es-419"/>
        </w:rPr>
        <w:t>:</w:t>
      </w:r>
    </w:p>
    <w:p w14:paraId="71D37527" w14:textId="77777777" w:rsidR="008F3319" w:rsidRPr="00F40216" w:rsidRDefault="008F3319" w:rsidP="00C30559">
      <w:pPr>
        <w:rPr>
          <w:lang w:val="es-419"/>
        </w:rPr>
      </w:pPr>
    </w:p>
    <w:p w14:paraId="7FC24648" w14:textId="269CB1F8" w:rsidR="00B67069" w:rsidRPr="00F40216" w:rsidRDefault="00B67069" w:rsidP="00A06BC2">
      <w:pPr>
        <w:numPr>
          <w:ilvl w:val="0"/>
          <w:numId w:val="12"/>
        </w:numPr>
        <w:ind w:left="360"/>
        <w:rPr>
          <w:lang w:val="es-419"/>
        </w:rPr>
      </w:pPr>
      <w:r w:rsidRPr="00F40216">
        <w:rPr>
          <w:lang w:val="es-419"/>
        </w:rPr>
        <w:t>Acelerar el proceso de digitalización y modernización de las redes les dará más flexibilidad, mejorará su capacidad de gestión en tiempo real, eficiencia y resiliencia ante el cambio climático, pero también reducirá emisiones y costos de operación.</w:t>
      </w:r>
    </w:p>
    <w:p w14:paraId="6E062814" w14:textId="77777777" w:rsidR="00B67069" w:rsidRPr="00F40216" w:rsidRDefault="00B67069" w:rsidP="00502083">
      <w:pPr>
        <w:ind w:left="720"/>
        <w:rPr>
          <w:lang w:val="es-419"/>
        </w:rPr>
      </w:pPr>
    </w:p>
    <w:p w14:paraId="29939B60" w14:textId="26037242" w:rsidR="00B67069" w:rsidRPr="00F40216" w:rsidRDefault="00B67069" w:rsidP="00A06BC2">
      <w:pPr>
        <w:numPr>
          <w:ilvl w:val="0"/>
          <w:numId w:val="12"/>
        </w:numPr>
        <w:ind w:left="360"/>
        <w:rPr>
          <w:lang w:val="es-419"/>
        </w:rPr>
      </w:pPr>
      <w:r w:rsidRPr="00F40216">
        <w:rPr>
          <w:lang w:val="es-419"/>
        </w:rPr>
        <w:t xml:space="preserve">Permitir la gestión y monitoreo en tiempo real de las redes para facilitar la introducción de NFER, así como para flexibilizarlas, </w:t>
      </w:r>
      <w:r w:rsidR="0053761E" w:rsidRPr="00F40216">
        <w:rPr>
          <w:lang w:val="es-419"/>
        </w:rPr>
        <w:t xml:space="preserve">también las hará </w:t>
      </w:r>
      <w:r w:rsidRPr="00F40216">
        <w:rPr>
          <w:lang w:val="es-419"/>
        </w:rPr>
        <w:t>más resilientes al cambio climático.</w:t>
      </w:r>
    </w:p>
    <w:p w14:paraId="1EBC86EC" w14:textId="77777777" w:rsidR="00B67069" w:rsidRPr="00F40216" w:rsidRDefault="00B67069" w:rsidP="00B67069">
      <w:pPr>
        <w:rPr>
          <w:lang w:val="es-419"/>
        </w:rPr>
      </w:pPr>
    </w:p>
    <w:p w14:paraId="4190C56E" w14:textId="151ED7A0" w:rsidR="00B67069" w:rsidRPr="00F40216" w:rsidRDefault="000B30AB" w:rsidP="00A06BC2">
      <w:pPr>
        <w:numPr>
          <w:ilvl w:val="0"/>
          <w:numId w:val="12"/>
        </w:numPr>
        <w:ind w:left="360"/>
        <w:rPr>
          <w:lang w:val="es-419"/>
        </w:rPr>
      </w:pPr>
      <w:r w:rsidRPr="00F40216">
        <w:rPr>
          <w:lang w:val="es-419"/>
        </w:rPr>
        <w:t>Democratizar la</w:t>
      </w:r>
      <w:r w:rsidR="00592339" w:rsidRPr="00F40216">
        <w:rPr>
          <w:lang w:val="es-419"/>
        </w:rPr>
        <w:t>s</w:t>
      </w:r>
      <w:r w:rsidRPr="00F40216">
        <w:rPr>
          <w:lang w:val="es-419"/>
        </w:rPr>
        <w:t xml:space="preserve"> redes al e</w:t>
      </w:r>
      <w:r w:rsidR="00B67069" w:rsidRPr="00F40216">
        <w:rPr>
          <w:lang w:val="es-419"/>
        </w:rPr>
        <w:t>mpoderar los usuarios mediante aplicativos que proporcionen una interfaz entre la red y las personas usuarias, permitiéndoles mayor control de su consumo e introducir tarifas por tiempo de uso y prepago.</w:t>
      </w:r>
    </w:p>
    <w:p w14:paraId="69F2E18E" w14:textId="77777777" w:rsidR="00B67069" w:rsidRPr="00F40216" w:rsidRDefault="00B67069" w:rsidP="00062CC1">
      <w:pPr>
        <w:ind w:left="360"/>
        <w:rPr>
          <w:lang w:val="es-419"/>
        </w:rPr>
      </w:pPr>
    </w:p>
    <w:p w14:paraId="25C3E133" w14:textId="3A30A31B" w:rsidR="00B67069" w:rsidRPr="00F40216" w:rsidRDefault="00B67069" w:rsidP="00A06BC2">
      <w:pPr>
        <w:numPr>
          <w:ilvl w:val="0"/>
          <w:numId w:val="12"/>
        </w:numPr>
        <w:ind w:left="360"/>
        <w:rPr>
          <w:lang w:val="es-419"/>
        </w:rPr>
      </w:pPr>
      <w:r w:rsidRPr="00F40216">
        <w:rPr>
          <w:lang w:val="es-419"/>
        </w:rPr>
        <w:t xml:space="preserve">Permitir la incorporación de recursos distribuidos </w:t>
      </w:r>
      <w:r w:rsidR="000B30AB" w:rsidRPr="00F40216">
        <w:rPr>
          <w:lang w:val="es-419"/>
        </w:rPr>
        <w:t xml:space="preserve">al SEN </w:t>
      </w:r>
      <w:r w:rsidRPr="00F40216">
        <w:rPr>
          <w:lang w:val="es-419"/>
        </w:rPr>
        <w:t xml:space="preserve">mediante </w:t>
      </w:r>
      <w:r w:rsidR="000B30AB" w:rsidRPr="00F40216">
        <w:rPr>
          <w:lang w:val="es-419"/>
        </w:rPr>
        <w:t>tecnología AMI que habilite la</w:t>
      </w:r>
      <w:r w:rsidRPr="00F40216">
        <w:rPr>
          <w:lang w:val="es-419"/>
        </w:rPr>
        <w:t xml:space="preserve"> compra y venta de energía</w:t>
      </w:r>
      <w:r w:rsidR="000B30AB" w:rsidRPr="00F40216">
        <w:rPr>
          <w:lang w:val="es-419"/>
        </w:rPr>
        <w:t xml:space="preserve"> entre prosumidores y las empresas distribuidoras de electricidad</w:t>
      </w:r>
      <w:r w:rsidRPr="00F40216">
        <w:rPr>
          <w:lang w:val="es-419"/>
        </w:rPr>
        <w:t>.</w:t>
      </w:r>
    </w:p>
    <w:p w14:paraId="66A3287B" w14:textId="77777777" w:rsidR="00B67069" w:rsidRPr="00F40216" w:rsidRDefault="00B67069" w:rsidP="00062CC1">
      <w:pPr>
        <w:ind w:left="360"/>
        <w:rPr>
          <w:lang w:val="es-419"/>
        </w:rPr>
      </w:pPr>
    </w:p>
    <w:p w14:paraId="02A4533C" w14:textId="5F30010B" w:rsidR="00B67069" w:rsidRPr="00F40216" w:rsidRDefault="00B67069" w:rsidP="00A06BC2">
      <w:pPr>
        <w:numPr>
          <w:ilvl w:val="0"/>
          <w:numId w:val="12"/>
        </w:numPr>
        <w:ind w:left="360"/>
        <w:rPr>
          <w:lang w:val="es-419"/>
        </w:rPr>
      </w:pPr>
      <w:r w:rsidRPr="00F40216">
        <w:rPr>
          <w:lang w:val="es-419"/>
        </w:rPr>
        <w:t>Avanzar el proceso de modernización de tarifas que proporcionen señales económicas para promover el uso eficiente de la energía</w:t>
      </w:r>
      <w:r w:rsidR="000B30AB" w:rsidRPr="00F40216">
        <w:rPr>
          <w:lang w:val="es-419"/>
        </w:rPr>
        <w:t xml:space="preserve"> y </w:t>
      </w:r>
      <w:r w:rsidR="0053761E" w:rsidRPr="00F40216">
        <w:rPr>
          <w:lang w:val="es-419"/>
        </w:rPr>
        <w:t xml:space="preserve">que </w:t>
      </w:r>
      <w:r w:rsidR="000B30AB" w:rsidRPr="00F40216">
        <w:rPr>
          <w:lang w:val="es-419"/>
        </w:rPr>
        <w:t xml:space="preserve">propicien la carga de vehículos eléctricos en las residencias, como es el caso de las tarifas por tiempo de uso, y </w:t>
      </w:r>
      <w:r w:rsidR="006A60F0" w:rsidRPr="00F40216">
        <w:rPr>
          <w:lang w:val="es-419"/>
        </w:rPr>
        <w:t>esquemas de prepago</w:t>
      </w:r>
      <w:r w:rsidR="000B30AB" w:rsidRPr="00F40216">
        <w:rPr>
          <w:lang w:val="es-419"/>
        </w:rPr>
        <w:t xml:space="preserve"> que faciliten la formalización de conexión de personas vulnerables a la red.</w:t>
      </w:r>
    </w:p>
    <w:p w14:paraId="556CF59D" w14:textId="77777777" w:rsidR="000B30AB" w:rsidRPr="00F40216" w:rsidRDefault="000B30AB" w:rsidP="002A2562">
      <w:pPr>
        <w:rPr>
          <w:lang w:val="es-419"/>
        </w:rPr>
      </w:pPr>
    </w:p>
    <w:p w14:paraId="7519E156" w14:textId="77777777" w:rsidR="00B67069" w:rsidRPr="00F40216" w:rsidRDefault="00B67069" w:rsidP="00A06BC2">
      <w:pPr>
        <w:numPr>
          <w:ilvl w:val="0"/>
          <w:numId w:val="12"/>
        </w:numPr>
        <w:ind w:left="360"/>
        <w:rPr>
          <w:lang w:val="es-419"/>
        </w:rPr>
      </w:pPr>
      <w:r w:rsidRPr="00F40216">
        <w:rPr>
          <w:lang w:val="es-419"/>
        </w:rPr>
        <w:t>Acelerar la electrificación del transporte público de autobús mediante el desarrollo de infraestructura de recarga.</w:t>
      </w:r>
    </w:p>
    <w:p w14:paraId="1C72AA62" w14:textId="77777777" w:rsidR="00824D26" w:rsidRPr="00F40216" w:rsidRDefault="00824D26" w:rsidP="00062CC1">
      <w:pPr>
        <w:ind w:left="360"/>
        <w:rPr>
          <w:lang w:val="es-419"/>
        </w:rPr>
      </w:pPr>
    </w:p>
    <w:p w14:paraId="70985433" w14:textId="1239234C" w:rsidR="000B30AB" w:rsidRPr="00F40216" w:rsidRDefault="000B30AB" w:rsidP="00A06BC2">
      <w:pPr>
        <w:numPr>
          <w:ilvl w:val="0"/>
          <w:numId w:val="12"/>
        </w:numPr>
        <w:ind w:left="360"/>
        <w:rPr>
          <w:lang w:val="es-419"/>
        </w:rPr>
      </w:pPr>
      <w:r w:rsidRPr="00F40216">
        <w:rPr>
          <w:lang w:val="es-419"/>
        </w:rPr>
        <w:t xml:space="preserve">Propiciar la descarbonización del sector industrial mediante la electrificación de </w:t>
      </w:r>
      <w:r w:rsidR="00864561">
        <w:rPr>
          <w:lang w:val="es-419"/>
        </w:rPr>
        <w:t>equipos</w:t>
      </w:r>
      <w:r w:rsidR="00864561" w:rsidRPr="00F40216">
        <w:rPr>
          <w:lang w:val="es-419"/>
        </w:rPr>
        <w:t xml:space="preserve"> </w:t>
      </w:r>
      <w:r w:rsidRPr="00F40216">
        <w:rPr>
          <w:lang w:val="es-419"/>
        </w:rPr>
        <w:t xml:space="preserve">industriales de </w:t>
      </w:r>
      <w:r w:rsidR="00864561">
        <w:rPr>
          <w:lang w:val="es-419"/>
        </w:rPr>
        <w:t>combustión</w:t>
      </w:r>
      <w:r w:rsidRPr="00F40216">
        <w:rPr>
          <w:lang w:val="es-419"/>
        </w:rPr>
        <w:t>.</w:t>
      </w:r>
    </w:p>
    <w:p w14:paraId="7CE69774" w14:textId="77777777" w:rsidR="00B67069" w:rsidRPr="00F40216" w:rsidRDefault="00B67069" w:rsidP="00062CC1">
      <w:pPr>
        <w:ind w:left="360"/>
        <w:rPr>
          <w:lang w:val="es-419"/>
        </w:rPr>
      </w:pPr>
    </w:p>
    <w:p w14:paraId="3CABB1CD" w14:textId="5343D929" w:rsidR="00B67069" w:rsidRPr="00F40216" w:rsidRDefault="00824D26" w:rsidP="00A06BC2">
      <w:pPr>
        <w:numPr>
          <w:ilvl w:val="0"/>
          <w:numId w:val="12"/>
        </w:numPr>
        <w:ind w:left="360"/>
        <w:rPr>
          <w:lang w:val="es-419"/>
        </w:rPr>
      </w:pPr>
      <w:r w:rsidRPr="00F40216">
        <w:rPr>
          <w:lang w:val="es-419"/>
        </w:rPr>
        <w:t>Aumentar</w:t>
      </w:r>
      <w:r w:rsidR="00B67069" w:rsidRPr="00F40216">
        <w:rPr>
          <w:lang w:val="es-419"/>
        </w:rPr>
        <w:t xml:space="preserve"> la participación del sector privado en el proceso de descarbonización del transporte y usos industriales de la energía</w:t>
      </w:r>
      <w:r w:rsidR="00697848" w:rsidRPr="00F40216">
        <w:rPr>
          <w:lang w:val="es-419"/>
        </w:rPr>
        <w:t xml:space="preserve"> mediante esquemas innovadores de alianzas </w:t>
      </w:r>
      <w:r w:rsidR="00B13293" w:rsidRPr="00F40216">
        <w:rPr>
          <w:lang w:val="es-419"/>
        </w:rPr>
        <w:t>público-privadas</w:t>
      </w:r>
      <w:r w:rsidR="00B67069" w:rsidRPr="00F40216">
        <w:rPr>
          <w:lang w:val="es-419"/>
        </w:rPr>
        <w:t>.</w:t>
      </w:r>
    </w:p>
    <w:p w14:paraId="2CF89187" w14:textId="77777777" w:rsidR="00B67069" w:rsidRPr="00F40216" w:rsidRDefault="00B67069" w:rsidP="00C30559">
      <w:pPr>
        <w:rPr>
          <w:lang w:val="es-419"/>
        </w:rPr>
      </w:pPr>
    </w:p>
    <w:p w14:paraId="1A002A83" w14:textId="150B9D5E" w:rsidR="00FA3E6C" w:rsidRPr="00F40216" w:rsidRDefault="00211660" w:rsidP="00C30559">
      <w:pPr>
        <w:rPr>
          <w:lang w:val="es-419"/>
        </w:rPr>
      </w:pPr>
      <w:r w:rsidRPr="00F40216">
        <w:rPr>
          <w:lang w:val="es-419"/>
        </w:rPr>
        <w:t xml:space="preserve">El </w:t>
      </w:r>
      <w:r w:rsidR="00CC2273">
        <w:rPr>
          <w:lang w:val="es-419"/>
        </w:rPr>
        <w:t>IRF</w:t>
      </w:r>
      <w:r w:rsidRPr="00F40216">
        <w:rPr>
          <w:lang w:val="es-419"/>
        </w:rPr>
        <w:t xml:space="preserve"> del PI sirve como un instrumento fundamental que sustenta los objetivos de alto nivel del país con metas e indicadores nacionales medibles y</w:t>
      </w:r>
      <w:r w:rsidR="00780EE5" w:rsidRPr="00F40216">
        <w:rPr>
          <w:lang w:val="es-419"/>
        </w:rPr>
        <w:t>,</w:t>
      </w:r>
      <w:r w:rsidRPr="00F40216">
        <w:rPr>
          <w:lang w:val="es-419"/>
        </w:rPr>
        <w:t xml:space="preserve"> posteriormente</w:t>
      </w:r>
      <w:r w:rsidR="00780EE5" w:rsidRPr="00F40216">
        <w:rPr>
          <w:lang w:val="es-419"/>
        </w:rPr>
        <w:t>,</w:t>
      </w:r>
      <w:r w:rsidRPr="00F40216">
        <w:rPr>
          <w:lang w:val="es-419"/>
        </w:rPr>
        <w:t xml:space="preserve"> enlaza los objetivos teóricos con los niveles </w:t>
      </w:r>
      <w:r w:rsidR="00780EE5" w:rsidRPr="00F40216">
        <w:rPr>
          <w:lang w:val="es-419"/>
        </w:rPr>
        <w:t xml:space="preserve">anticipados de </w:t>
      </w:r>
      <w:r w:rsidRPr="00F40216">
        <w:rPr>
          <w:lang w:val="es-419"/>
        </w:rPr>
        <w:t xml:space="preserve">resultados </w:t>
      </w:r>
      <w:r w:rsidR="00780EE5" w:rsidRPr="00F40216">
        <w:rPr>
          <w:lang w:val="es-419"/>
        </w:rPr>
        <w:t xml:space="preserve">medibles </w:t>
      </w:r>
      <w:r w:rsidRPr="00F40216">
        <w:rPr>
          <w:lang w:val="es-419"/>
        </w:rPr>
        <w:t xml:space="preserve">mediante su cartera de proyectos. </w:t>
      </w:r>
    </w:p>
    <w:p w14:paraId="5A5B7BBA" w14:textId="77777777" w:rsidR="00FA3E6C" w:rsidRPr="00F40216" w:rsidRDefault="00FA3E6C" w:rsidP="00C30559">
      <w:pPr>
        <w:rPr>
          <w:lang w:val="es-419"/>
        </w:rPr>
      </w:pPr>
    </w:p>
    <w:p w14:paraId="601F7E54" w14:textId="23F627C0" w:rsidR="008F3319" w:rsidRPr="00F40216" w:rsidRDefault="00211660" w:rsidP="00C30559">
      <w:pPr>
        <w:rPr>
          <w:lang w:val="es-419"/>
        </w:rPr>
      </w:pPr>
      <w:r w:rsidRPr="00F40216">
        <w:rPr>
          <w:lang w:val="es-419"/>
        </w:rPr>
        <w:t xml:space="preserve">Dado que el PI </w:t>
      </w:r>
      <w:r w:rsidR="001D0611" w:rsidRPr="00F40216">
        <w:rPr>
          <w:lang w:val="es-419"/>
        </w:rPr>
        <w:t>se</w:t>
      </w:r>
      <w:r w:rsidR="008A43A9" w:rsidRPr="00F40216">
        <w:rPr>
          <w:lang w:val="es-419"/>
        </w:rPr>
        <w:t xml:space="preserve"> desarrolló</w:t>
      </w:r>
      <w:r w:rsidRPr="00F40216">
        <w:rPr>
          <w:lang w:val="es-419"/>
        </w:rPr>
        <w:t xml:space="preserve"> de manera colaborativa entre distintas instituciones del gobierno </w:t>
      </w:r>
      <w:r w:rsidR="008A43A9" w:rsidRPr="00F40216">
        <w:rPr>
          <w:lang w:val="es-419"/>
        </w:rPr>
        <w:t xml:space="preserve">y </w:t>
      </w:r>
      <w:r w:rsidR="004C53E4" w:rsidRPr="00F40216">
        <w:rPr>
          <w:lang w:val="es-419"/>
        </w:rPr>
        <w:t xml:space="preserve">los </w:t>
      </w:r>
      <w:r w:rsidR="008A43A9" w:rsidRPr="00F40216">
        <w:rPr>
          <w:lang w:val="es-419"/>
        </w:rPr>
        <w:t>BMD</w:t>
      </w:r>
      <w:r w:rsidR="00CC2273">
        <w:rPr>
          <w:lang w:val="es-419"/>
        </w:rPr>
        <w:t>s</w:t>
      </w:r>
      <w:r w:rsidR="008A43A9" w:rsidRPr="00F40216">
        <w:rPr>
          <w:lang w:val="es-419"/>
        </w:rPr>
        <w:t xml:space="preserve"> </w:t>
      </w:r>
      <w:r w:rsidR="004C53E4" w:rsidRPr="00F40216">
        <w:rPr>
          <w:lang w:val="es-419"/>
        </w:rPr>
        <w:t>que apoyaron el proceso</w:t>
      </w:r>
      <w:r w:rsidR="008A43A9" w:rsidRPr="00F40216">
        <w:rPr>
          <w:lang w:val="es-419"/>
        </w:rPr>
        <w:t xml:space="preserve">, </w:t>
      </w:r>
      <w:r w:rsidR="004C53E4" w:rsidRPr="00F40216">
        <w:rPr>
          <w:lang w:val="es-419"/>
        </w:rPr>
        <w:t>la</w:t>
      </w:r>
      <w:r w:rsidR="008A43A9" w:rsidRPr="00F40216">
        <w:rPr>
          <w:lang w:val="es-419"/>
        </w:rPr>
        <w:t xml:space="preserve"> definición de objetivos al nivel de proyectos, y agre</w:t>
      </w:r>
      <w:r w:rsidR="001D0611" w:rsidRPr="00F40216">
        <w:rPr>
          <w:lang w:val="es-419"/>
        </w:rPr>
        <w:t>g</w:t>
      </w:r>
      <w:r w:rsidR="008A43A9" w:rsidRPr="00F40216">
        <w:rPr>
          <w:lang w:val="es-419"/>
        </w:rPr>
        <w:t xml:space="preserve">ación de los resultados mediante el IRF, </w:t>
      </w:r>
      <w:r w:rsidR="00780EE5" w:rsidRPr="00F40216">
        <w:rPr>
          <w:lang w:val="es-419"/>
        </w:rPr>
        <w:t xml:space="preserve">ha constituido un </w:t>
      </w:r>
      <w:r w:rsidR="001D0611" w:rsidRPr="00F40216">
        <w:rPr>
          <w:lang w:val="es-419"/>
        </w:rPr>
        <w:t xml:space="preserve">enfoque sistémico consistente </w:t>
      </w:r>
      <w:r w:rsidR="00780EE5" w:rsidRPr="00F40216">
        <w:rPr>
          <w:lang w:val="es-419"/>
        </w:rPr>
        <w:t>que ofrece</w:t>
      </w:r>
      <w:r w:rsidR="001D0611" w:rsidRPr="00F40216">
        <w:rPr>
          <w:lang w:val="es-419"/>
        </w:rPr>
        <w:t xml:space="preserve"> coherencia de y entre </w:t>
      </w:r>
      <w:r w:rsidR="00780EE5" w:rsidRPr="00F40216">
        <w:rPr>
          <w:lang w:val="es-419"/>
        </w:rPr>
        <w:t xml:space="preserve">las </w:t>
      </w:r>
      <w:r w:rsidR="001D0611" w:rsidRPr="00F40216">
        <w:rPr>
          <w:lang w:val="es-419"/>
        </w:rPr>
        <w:t xml:space="preserve">intervenciones, así como sobre la rendición de cuentas entre las metas enunciadas y las estimaciones de los resultados en la práctica. Las actividades definidas para el apoyo a partir de los objetivos del programa CIF-REI han sido definidas con base en un riguroso examen del contexto del país en términos del desarrollo de las NFER y las barreras para alcanzar e impulsar </w:t>
      </w:r>
      <w:r w:rsidR="00864561">
        <w:rPr>
          <w:lang w:val="es-419"/>
        </w:rPr>
        <w:t>su</w:t>
      </w:r>
      <w:r w:rsidR="00864561" w:rsidRPr="00F40216">
        <w:rPr>
          <w:lang w:val="es-419"/>
        </w:rPr>
        <w:t xml:space="preserve"> </w:t>
      </w:r>
      <w:r w:rsidR="00403051" w:rsidRPr="00F40216">
        <w:rPr>
          <w:lang w:val="es-419"/>
        </w:rPr>
        <w:t xml:space="preserve">adición al sistema. </w:t>
      </w:r>
    </w:p>
    <w:p w14:paraId="03187075" w14:textId="78FE1021" w:rsidR="00211660" w:rsidRDefault="002A2562" w:rsidP="002A2562">
      <w:pPr>
        <w:tabs>
          <w:tab w:val="clear" w:pos="1111"/>
          <w:tab w:val="left" w:pos="459"/>
        </w:tabs>
        <w:rPr>
          <w:lang w:val="es-419"/>
        </w:rPr>
      </w:pPr>
      <w:r>
        <w:rPr>
          <w:lang w:val="es-419"/>
        </w:rPr>
        <w:tab/>
      </w:r>
    </w:p>
    <w:p w14:paraId="1EC5B46B" w14:textId="77777777" w:rsidR="002A2562" w:rsidRPr="00F40216" w:rsidRDefault="002A2562" w:rsidP="00062CC1">
      <w:pPr>
        <w:tabs>
          <w:tab w:val="clear" w:pos="1111"/>
          <w:tab w:val="left" w:pos="459"/>
        </w:tabs>
        <w:rPr>
          <w:lang w:val="es-419"/>
        </w:rPr>
      </w:pPr>
    </w:p>
    <w:p w14:paraId="00B6CDF1" w14:textId="72D7E956" w:rsidR="008F3319" w:rsidRPr="00F40216" w:rsidRDefault="008F3319" w:rsidP="00B66FA9">
      <w:pPr>
        <w:pStyle w:val="Heading2"/>
        <w:rPr>
          <w:lang w:val="es-419"/>
        </w:rPr>
      </w:pPr>
      <w:bookmarkStart w:id="112" w:name="_Toc143371966"/>
      <w:r w:rsidRPr="00F40216">
        <w:rPr>
          <w:lang w:val="es-419"/>
        </w:rPr>
        <w:lastRenderedPageBreak/>
        <w:t>Impactos anticipados al nivel de programa</w:t>
      </w:r>
      <w:bookmarkEnd w:id="112"/>
    </w:p>
    <w:p w14:paraId="58B6A189" w14:textId="77777777" w:rsidR="000B30AB" w:rsidRPr="00F40216" w:rsidRDefault="000B30AB" w:rsidP="00C30559">
      <w:pPr>
        <w:rPr>
          <w:lang w:val="es-419"/>
        </w:rPr>
      </w:pPr>
    </w:p>
    <w:p w14:paraId="36E1436D" w14:textId="271C640B" w:rsidR="008F3319" w:rsidRPr="00F40216" w:rsidRDefault="000B30AB" w:rsidP="00C30559">
      <w:pPr>
        <w:rPr>
          <w:lang w:val="es-419"/>
        </w:rPr>
      </w:pPr>
      <w:r w:rsidRPr="00A61E53">
        <w:rPr>
          <w:lang w:val="es-419"/>
        </w:rPr>
        <w:t xml:space="preserve">El PI propuesto para Costa Rica permitirá una reducción directa de emisiones de GEI en </w:t>
      </w:r>
      <w:r w:rsidR="00864561">
        <w:rPr>
          <w:lang w:val="es-419"/>
        </w:rPr>
        <w:t>17.729</w:t>
      </w:r>
      <w:r w:rsidRPr="00A61E53">
        <w:rPr>
          <w:lang w:val="es-419"/>
        </w:rPr>
        <w:t xml:space="preserve"> tCO2e</w:t>
      </w:r>
      <w:r w:rsidRPr="00F40216">
        <w:rPr>
          <w:lang w:val="es-419"/>
        </w:rPr>
        <w:t xml:space="preserve"> </w:t>
      </w:r>
      <w:r w:rsidR="003C303F">
        <w:rPr>
          <w:lang w:val="es-419"/>
        </w:rPr>
        <w:t xml:space="preserve">anuales </w:t>
      </w:r>
      <w:r w:rsidRPr="00F40216">
        <w:rPr>
          <w:lang w:val="es-419"/>
        </w:rPr>
        <w:t xml:space="preserve">producto de la electrificación de usos de la energía en el servicio público de autobús y la sustitución de </w:t>
      </w:r>
      <w:r w:rsidR="00CC2273">
        <w:rPr>
          <w:lang w:val="es-419"/>
        </w:rPr>
        <w:t>equipos</w:t>
      </w:r>
      <w:r w:rsidRPr="00F40216">
        <w:rPr>
          <w:lang w:val="es-419"/>
        </w:rPr>
        <w:t xml:space="preserve"> de combustión por eléctric</w:t>
      </w:r>
      <w:r w:rsidR="00CC2273">
        <w:rPr>
          <w:lang w:val="es-419"/>
        </w:rPr>
        <w:t>o</w:t>
      </w:r>
      <w:r w:rsidRPr="00F40216">
        <w:rPr>
          <w:lang w:val="es-419"/>
        </w:rPr>
        <w:t>s. Adicionalmente, el plan apoyará al GdCR en lo siguiente:</w:t>
      </w:r>
    </w:p>
    <w:p w14:paraId="07A0A689" w14:textId="77777777" w:rsidR="000B30AB" w:rsidRPr="00F40216" w:rsidRDefault="000B30AB" w:rsidP="00C30559">
      <w:pPr>
        <w:rPr>
          <w:lang w:val="es-419"/>
        </w:rPr>
      </w:pPr>
    </w:p>
    <w:p w14:paraId="051AAA36" w14:textId="272D211D" w:rsidR="000B30AB" w:rsidRDefault="000B30AB" w:rsidP="00A06BC2">
      <w:pPr>
        <w:pStyle w:val="ListParagraph"/>
        <w:numPr>
          <w:ilvl w:val="0"/>
          <w:numId w:val="13"/>
        </w:numPr>
        <w:ind w:left="360"/>
        <w:rPr>
          <w:lang w:val="es-419"/>
        </w:rPr>
      </w:pPr>
      <w:bookmarkStart w:id="113" w:name="_Hlk143270015"/>
      <w:r w:rsidRPr="00F40216">
        <w:rPr>
          <w:lang w:val="es-419"/>
        </w:rPr>
        <w:t>Acelerar el proceso de despliegue de la infraestructura de medición avanzada a 724.000 personas usuarias del SEN</w:t>
      </w:r>
      <w:r w:rsidR="00824D26" w:rsidRPr="00F40216">
        <w:rPr>
          <w:lang w:val="es-419"/>
        </w:rPr>
        <w:t xml:space="preserve"> </w:t>
      </w:r>
      <w:r w:rsidR="00E87E98" w:rsidRPr="00F40216">
        <w:rPr>
          <w:lang w:val="es-419"/>
        </w:rPr>
        <w:t>para el año 20</w:t>
      </w:r>
      <w:r w:rsidR="008A4E95">
        <w:rPr>
          <w:lang w:val="es-419"/>
        </w:rPr>
        <w:t>30</w:t>
      </w:r>
      <w:r w:rsidR="00E87E98" w:rsidRPr="00F40216">
        <w:rPr>
          <w:lang w:val="es-419"/>
        </w:rPr>
        <w:t xml:space="preserve"> </w:t>
      </w:r>
      <w:r w:rsidR="00824D26" w:rsidRPr="00F40216">
        <w:rPr>
          <w:lang w:val="es-419"/>
        </w:rPr>
        <w:t xml:space="preserve">y, con esto, avanzar hacia el cumplimiento de una cobertura del 100% de AMI </w:t>
      </w:r>
      <w:r w:rsidR="00E87E98" w:rsidRPr="00F40216">
        <w:rPr>
          <w:lang w:val="es-419"/>
        </w:rPr>
        <w:t>establecida en la ENREI</w:t>
      </w:r>
      <w:r w:rsidRPr="00F40216">
        <w:rPr>
          <w:lang w:val="es-419"/>
        </w:rPr>
        <w:t>.</w:t>
      </w:r>
    </w:p>
    <w:p w14:paraId="48488ED3" w14:textId="77777777" w:rsidR="008A4E95" w:rsidRPr="00F40216" w:rsidRDefault="008A4E95" w:rsidP="008A4E95">
      <w:pPr>
        <w:pStyle w:val="ListParagraph"/>
        <w:rPr>
          <w:lang w:val="es-419"/>
        </w:rPr>
      </w:pPr>
    </w:p>
    <w:p w14:paraId="7D17B62B" w14:textId="0736B7D1" w:rsidR="00824D26" w:rsidRDefault="00824D26" w:rsidP="00A06BC2">
      <w:pPr>
        <w:pStyle w:val="ListParagraph"/>
        <w:numPr>
          <w:ilvl w:val="0"/>
          <w:numId w:val="13"/>
        </w:numPr>
        <w:ind w:left="360"/>
        <w:rPr>
          <w:lang w:val="es-419"/>
        </w:rPr>
      </w:pPr>
      <w:r w:rsidRPr="00F40216">
        <w:rPr>
          <w:lang w:val="es-419"/>
        </w:rPr>
        <w:t>Propiciar la electrificación de procesos industriales que agreguen</w:t>
      </w:r>
      <w:r w:rsidR="00BF6A53">
        <w:rPr>
          <w:lang w:val="es-419"/>
        </w:rPr>
        <w:t xml:space="preserve"> </w:t>
      </w:r>
      <w:r w:rsidR="00B47691">
        <w:rPr>
          <w:lang w:val="es-419"/>
        </w:rPr>
        <w:t>19</w:t>
      </w:r>
      <w:r w:rsidR="00BF6A53" w:rsidRPr="00BF6A53">
        <w:rPr>
          <w:lang w:val="es-419"/>
        </w:rPr>
        <w:t>.</w:t>
      </w:r>
      <w:r w:rsidR="00B47691">
        <w:rPr>
          <w:lang w:val="es-419"/>
        </w:rPr>
        <w:t>197</w:t>
      </w:r>
      <w:r w:rsidR="00BF6A53" w:rsidRPr="00BF6A53">
        <w:rPr>
          <w:lang w:val="es-419"/>
        </w:rPr>
        <w:t xml:space="preserve"> MWh anual </w:t>
      </w:r>
      <w:r w:rsidR="00BF6A53">
        <w:rPr>
          <w:lang w:val="es-419"/>
        </w:rPr>
        <w:t xml:space="preserve">en demanda incremental derivada suplida con </w:t>
      </w:r>
      <w:r w:rsidR="00864561">
        <w:rPr>
          <w:lang w:val="es-419"/>
        </w:rPr>
        <w:t>35</w:t>
      </w:r>
      <w:r w:rsidR="00BF6A53">
        <w:rPr>
          <w:lang w:val="es-419"/>
        </w:rPr>
        <w:t xml:space="preserve"> MW de capacidad adicional en fuentes renovables </w:t>
      </w:r>
      <w:r w:rsidRPr="00F40216">
        <w:rPr>
          <w:lang w:val="es-419"/>
        </w:rPr>
        <w:t>para el año</w:t>
      </w:r>
      <w:r w:rsidR="00E87E98" w:rsidRPr="00F40216">
        <w:rPr>
          <w:lang w:val="es-419"/>
        </w:rPr>
        <w:t xml:space="preserve"> 2028</w:t>
      </w:r>
      <w:r w:rsidRPr="00F40216">
        <w:rPr>
          <w:lang w:val="es-419"/>
        </w:rPr>
        <w:t>.</w:t>
      </w:r>
    </w:p>
    <w:p w14:paraId="39C86BE0" w14:textId="77777777" w:rsidR="00B47691" w:rsidRPr="00B47691" w:rsidRDefault="00B47691" w:rsidP="00B47691">
      <w:pPr>
        <w:rPr>
          <w:lang w:val="es-419"/>
        </w:rPr>
      </w:pPr>
    </w:p>
    <w:p w14:paraId="33B1445E" w14:textId="1A112ACB" w:rsidR="00C76F67" w:rsidRPr="00B47691" w:rsidRDefault="00824D26" w:rsidP="00A06BC2">
      <w:pPr>
        <w:pStyle w:val="ListParagraph"/>
        <w:numPr>
          <w:ilvl w:val="0"/>
          <w:numId w:val="13"/>
        </w:numPr>
        <w:ind w:left="360"/>
        <w:rPr>
          <w:lang w:val="es-419"/>
        </w:rPr>
      </w:pPr>
      <w:r w:rsidRPr="00B47691">
        <w:rPr>
          <w:lang w:val="es-419"/>
        </w:rPr>
        <w:t xml:space="preserve">Permitir la introducción de </w:t>
      </w:r>
      <w:r w:rsidR="00A37458" w:rsidRPr="00B47691">
        <w:rPr>
          <w:lang w:val="es-419"/>
        </w:rPr>
        <w:t xml:space="preserve">alrededor de </w:t>
      </w:r>
      <w:r w:rsidR="00864561">
        <w:rPr>
          <w:lang w:val="es-419"/>
        </w:rPr>
        <w:t>185</w:t>
      </w:r>
      <w:r w:rsidR="00864561" w:rsidRPr="00B47691">
        <w:rPr>
          <w:lang w:val="es-419"/>
        </w:rPr>
        <w:t xml:space="preserve"> </w:t>
      </w:r>
      <w:r w:rsidRPr="00B47691">
        <w:rPr>
          <w:lang w:val="es-419"/>
        </w:rPr>
        <w:t xml:space="preserve">buses eléctricos para el servicio público en la GAM </w:t>
      </w:r>
      <w:r w:rsidR="00163FA8" w:rsidRPr="00B47691">
        <w:rPr>
          <w:lang w:val="es-419"/>
        </w:rPr>
        <w:t xml:space="preserve">que agreguen </w:t>
      </w:r>
      <w:r w:rsidR="00B47691" w:rsidRPr="00864561">
        <w:rPr>
          <w:lang w:val="es-419"/>
        </w:rPr>
        <w:t>21.278</w:t>
      </w:r>
      <w:r w:rsidR="00864561">
        <w:rPr>
          <w:lang w:val="es-419"/>
        </w:rPr>
        <w:t xml:space="preserve"> </w:t>
      </w:r>
      <w:r w:rsidR="00B47691" w:rsidRPr="00B47691">
        <w:rPr>
          <w:lang w:val="es-419"/>
        </w:rPr>
        <w:t xml:space="preserve">MWh de demanda adicional generada con </w:t>
      </w:r>
      <w:r w:rsidR="00B47691">
        <w:rPr>
          <w:lang w:val="es-419"/>
        </w:rPr>
        <w:t xml:space="preserve">la incorporación de </w:t>
      </w:r>
      <w:r w:rsidR="00B47691" w:rsidRPr="00B47691">
        <w:rPr>
          <w:lang w:val="es-419"/>
        </w:rPr>
        <w:t>36</w:t>
      </w:r>
      <w:r w:rsidR="00864561">
        <w:rPr>
          <w:lang w:val="es-419"/>
        </w:rPr>
        <w:t xml:space="preserve"> </w:t>
      </w:r>
      <w:r w:rsidR="00163FA8" w:rsidRPr="00B47691">
        <w:rPr>
          <w:lang w:val="es-419"/>
        </w:rPr>
        <w:t xml:space="preserve">MW en </w:t>
      </w:r>
      <w:r w:rsidR="00B47691" w:rsidRPr="00B47691">
        <w:rPr>
          <w:lang w:val="es-419"/>
        </w:rPr>
        <w:t>capacidad de generación</w:t>
      </w:r>
      <w:r w:rsidR="00163FA8" w:rsidRPr="00B47691">
        <w:rPr>
          <w:lang w:val="es-419"/>
        </w:rPr>
        <w:t xml:space="preserve"> </w:t>
      </w:r>
      <w:r w:rsidRPr="00B47691">
        <w:rPr>
          <w:lang w:val="es-419"/>
        </w:rPr>
        <w:t xml:space="preserve">para el año </w:t>
      </w:r>
      <w:r w:rsidR="00E87E98" w:rsidRPr="00B47691">
        <w:rPr>
          <w:lang w:val="es-419"/>
        </w:rPr>
        <w:t>2027.</w:t>
      </w:r>
    </w:p>
    <w:bookmarkEnd w:id="113"/>
    <w:p w14:paraId="3B49E901" w14:textId="52117FA9" w:rsidR="004A5EEB" w:rsidRPr="00F40216" w:rsidRDefault="004A5EEB" w:rsidP="004A5EEB">
      <w:pPr>
        <w:pStyle w:val="ListParagraph"/>
        <w:rPr>
          <w:lang w:val="es-419"/>
        </w:rPr>
      </w:pPr>
    </w:p>
    <w:p w14:paraId="29ECC08C" w14:textId="1CB1757C" w:rsidR="008F3319" w:rsidRPr="00F40216" w:rsidRDefault="008F3319" w:rsidP="00B66FA9">
      <w:pPr>
        <w:pStyle w:val="Heading2"/>
        <w:rPr>
          <w:lang w:val="es-419"/>
        </w:rPr>
      </w:pPr>
      <w:bookmarkStart w:id="114" w:name="_Toc143371967"/>
      <w:r w:rsidRPr="00F40216">
        <w:rPr>
          <w:lang w:val="es-419"/>
        </w:rPr>
        <w:t>Protocolo de seguimiento</w:t>
      </w:r>
      <w:bookmarkEnd w:id="114"/>
    </w:p>
    <w:p w14:paraId="1CD78C08" w14:textId="77777777" w:rsidR="008F3319" w:rsidRPr="00F40216" w:rsidRDefault="008F3319" w:rsidP="00C30559">
      <w:pPr>
        <w:rPr>
          <w:lang w:val="es-419"/>
        </w:rPr>
      </w:pPr>
    </w:p>
    <w:p w14:paraId="708529E3" w14:textId="693BA770" w:rsidR="00CB63B5" w:rsidRPr="00F40216" w:rsidRDefault="00CB63B5" w:rsidP="00C30559">
      <w:pPr>
        <w:rPr>
          <w:lang w:val="es-419"/>
        </w:rPr>
      </w:pPr>
      <w:r w:rsidRPr="00F40216">
        <w:rPr>
          <w:lang w:val="es-419"/>
        </w:rPr>
        <w:t xml:space="preserve">El seguimiento y reporte de los resultados será un proceso colaborativo entre los involucrados. Los puntos focales nacionales y las agencias implementadoras, en colaboración con el equipo de monitoreo </w:t>
      </w:r>
      <w:r w:rsidR="00FF2096" w:rsidRPr="00F40216">
        <w:rPr>
          <w:lang w:val="es-419"/>
        </w:rPr>
        <w:t>y</w:t>
      </w:r>
      <w:r w:rsidRPr="00F40216">
        <w:rPr>
          <w:lang w:val="es-419"/>
        </w:rPr>
        <w:t xml:space="preserve"> reporte de</w:t>
      </w:r>
      <w:r w:rsidR="0006773C" w:rsidRPr="00F40216">
        <w:rPr>
          <w:lang w:val="es-419"/>
        </w:rPr>
        <w:t xml:space="preserve"> la Unidad Administrativa del</w:t>
      </w:r>
      <w:r w:rsidRPr="00F40216">
        <w:rPr>
          <w:lang w:val="es-419"/>
        </w:rPr>
        <w:t xml:space="preserve"> CIF</w:t>
      </w:r>
      <w:r w:rsidR="0006773C" w:rsidRPr="00F40216">
        <w:rPr>
          <w:lang w:val="es-419"/>
        </w:rPr>
        <w:t xml:space="preserve"> (CIF-</w:t>
      </w:r>
      <w:r w:rsidRPr="00F40216">
        <w:rPr>
          <w:lang w:val="es-419"/>
        </w:rPr>
        <w:t>AU</w:t>
      </w:r>
      <w:r w:rsidR="0006773C" w:rsidRPr="00F40216">
        <w:rPr>
          <w:lang w:val="es-419"/>
        </w:rPr>
        <w:t>)</w:t>
      </w:r>
      <w:r w:rsidRPr="00F40216">
        <w:rPr>
          <w:lang w:val="es-419"/>
        </w:rPr>
        <w:t xml:space="preserve">, liderarán el seguimiento de los indicadores de impacto del </w:t>
      </w:r>
      <w:r w:rsidR="00CC2273">
        <w:rPr>
          <w:lang w:val="es-419"/>
        </w:rPr>
        <w:t>PI</w:t>
      </w:r>
      <w:r w:rsidRPr="00F40216">
        <w:rPr>
          <w:lang w:val="es-419"/>
        </w:rPr>
        <w:t xml:space="preserve"> a nivel país establecidos al ser aprobado. Los BMD</w:t>
      </w:r>
      <w:r w:rsidR="00CC2273">
        <w:rPr>
          <w:lang w:val="es-419"/>
        </w:rPr>
        <w:t>s</w:t>
      </w:r>
      <w:r w:rsidRPr="00F40216">
        <w:rPr>
          <w:lang w:val="es-419"/>
        </w:rPr>
        <w:t xml:space="preserve"> monitorean y reportarán anualmente a</w:t>
      </w:r>
      <w:r w:rsidR="0006773C" w:rsidRPr="00F40216">
        <w:rPr>
          <w:lang w:val="es-419"/>
        </w:rPr>
        <w:t xml:space="preserve"> </w:t>
      </w:r>
      <w:r w:rsidRPr="00F40216">
        <w:rPr>
          <w:lang w:val="es-419"/>
        </w:rPr>
        <w:t>l</w:t>
      </w:r>
      <w:r w:rsidR="0006773C" w:rsidRPr="00F40216">
        <w:rPr>
          <w:lang w:val="es-419"/>
        </w:rPr>
        <w:t>a</w:t>
      </w:r>
      <w:r w:rsidRPr="00F40216">
        <w:rPr>
          <w:lang w:val="es-419"/>
        </w:rPr>
        <w:t xml:space="preserve"> CIF</w:t>
      </w:r>
      <w:r w:rsidR="0006773C" w:rsidRPr="00F40216">
        <w:rPr>
          <w:lang w:val="es-419"/>
        </w:rPr>
        <w:t>-</w:t>
      </w:r>
      <w:r w:rsidRPr="00F40216">
        <w:rPr>
          <w:lang w:val="es-419"/>
        </w:rPr>
        <w:t xml:space="preserve">AU, todos los indicadores </w:t>
      </w:r>
      <w:r w:rsidR="00FF2096" w:rsidRPr="00F40216">
        <w:rPr>
          <w:lang w:val="es-419"/>
        </w:rPr>
        <w:t>relevantes al</w:t>
      </w:r>
      <w:r w:rsidRPr="00F40216">
        <w:rPr>
          <w:lang w:val="es-419"/>
        </w:rPr>
        <w:t xml:space="preserve"> nivel de resultados</w:t>
      </w:r>
      <w:r w:rsidR="00FF2096" w:rsidRPr="00F40216">
        <w:rPr>
          <w:lang w:val="es-419"/>
        </w:rPr>
        <w:t xml:space="preserve"> para cada proyecto aprobado, de acuerdo con las metodologías, requisitos de reporte y calendario establecido en el IRF y de acuerdo con </w:t>
      </w:r>
      <w:r w:rsidR="00622560" w:rsidRPr="00F40216">
        <w:rPr>
          <w:lang w:val="es-419"/>
        </w:rPr>
        <w:t>las herramientas de monitoreo y reporte del REI (</w:t>
      </w:r>
      <w:r w:rsidR="00FF2096" w:rsidRPr="00F40216">
        <w:rPr>
          <w:lang w:val="es-419"/>
        </w:rPr>
        <w:t>REI M&amp;R Toolkit</w:t>
      </w:r>
      <w:r w:rsidR="00622560" w:rsidRPr="00F40216">
        <w:rPr>
          <w:lang w:val="es-419"/>
        </w:rPr>
        <w:t>)</w:t>
      </w:r>
      <w:r w:rsidR="00FF2096" w:rsidRPr="00F40216">
        <w:rPr>
          <w:lang w:val="es-419"/>
        </w:rPr>
        <w:t xml:space="preserve"> </w:t>
      </w:r>
      <w:r w:rsidR="00CC2273">
        <w:rPr>
          <w:lang w:val="es-419"/>
        </w:rPr>
        <w:t>del CIF</w:t>
      </w:r>
      <w:r w:rsidR="00FF2096" w:rsidRPr="00F40216">
        <w:rPr>
          <w:lang w:val="es-419"/>
        </w:rPr>
        <w:t>.</w:t>
      </w:r>
    </w:p>
    <w:p w14:paraId="0DD8320D" w14:textId="77777777" w:rsidR="00FF2096" w:rsidRPr="00F40216" w:rsidRDefault="00FF2096" w:rsidP="00C30559">
      <w:pPr>
        <w:rPr>
          <w:lang w:val="es-419"/>
        </w:rPr>
      </w:pPr>
    </w:p>
    <w:p w14:paraId="66E1EF9F" w14:textId="34BA7005" w:rsidR="00FF2096" w:rsidRPr="00F40216" w:rsidRDefault="00FF2096" w:rsidP="00C30559">
      <w:pPr>
        <w:rPr>
          <w:lang w:val="es-419"/>
        </w:rPr>
      </w:pPr>
      <w:r w:rsidRPr="00F40216">
        <w:rPr>
          <w:lang w:val="es-419"/>
        </w:rPr>
        <w:t>De tal forma, los BMD será</w:t>
      </w:r>
      <w:r w:rsidR="00E87E98" w:rsidRPr="00F40216">
        <w:rPr>
          <w:lang w:val="es-419"/>
        </w:rPr>
        <w:t>n</w:t>
      </w:r>
      <w:r w:rsidRPr="00F40216">
        <w:rPr>
          <w:lang w:val="es-419"/>
        </w:rPr>
        <w:t xml:space="preserve"> responsables de incorporar estos indicadores de resultados en el marco y mecanismos de monitoreo y reporte de cada proyecto desarrollado, junto con cualquier indicador de resultado opcional y, al menos, un indicador complementario por proyecto, también de acuerdo con el REI IRF y REI M&amp;R Toolkit. </w:t>
      </w:r>
      <w:r w:rsidR="00E87E98" w:rsidRPr="00F40216">
        <w:rPr>
          <w:lang w:val="es-419"/>
        </w:rPr>
        <w:t>Se prevén t</w:t>
      </w:r>
      <w:r w:rsidRPr="00F40216">
        <w:rPr>
          <w:lang w:val="es-419"/>
        </w:rPr>
        <w:t xml:space="preserve">alleres nacionales de monitoreo y reporte (M&amp;R), </w:t>
      </w:r>
      <w:r w:rsidR="00E87E98" w:rsidRPr="00F40216">
        <w:rPr>
          <w:lang w:val="es-419"/>
        </w:rPr>
        <w:t>al inicio</w:t>
      </w:r>
      <w:r w:rsidRPr="00F40216">
        <w:rPr>
          <w:lang w:val="es-419"/>
        </w:rPr>
        <w:t>, medio término y conclusión de PI junto con, según se considere necesario, cualquier taller preliminar de M&amp;R</w:t>
      </w:r>
      <w:r w:rsidR="00281ED8">
        <w:rPr>
          <w:lang w:val="es-419"/>
        </w:rPr>
        <w:t>.</w:t>
      </w:r>
      <w:r w:rsidR="00281ED8" w:rsidRPr="00F40216">
        <w:rPr>
          <w:lang w:val="es-419"/>
        </w:rPr>
        <w:t xml:space="preserve"> </w:t>
      </w:r>
      <w:r w:rsidR="00281ED8">
        <w:rPr>
          <w:lang w:val="es-419"/>
        </w:rPr>
        <w:t xml:space="preserve">Esto </w:t>
      </w:r>
      <w:r w:rsidRPr="00F40216">
        <w:rPr>
          <w:lang w:val="es-419"/>
        </w:rPr>
        <w:t>permitirá un consenso de las partes sobre indicadores, metas, metodologías y brechas relacionadas, lecciones o ampliaciones.</w:t>
      </w:r>
    </w:p>
    <w:p w14:paraId="4B5ED959" w14:textId="77777777" w:rsidR="00FF2096" w:rsidRPr="00F40216" w:rsidRDefault="00FF2096" w:rsidP="00C30559">
      <w:pPr>
        <w:rPr>
          <w:lang w:val="es-419"/>
        </w:rPr>
      </w:pPr>
    </w:p>
    <w:p w14:paraId="71449C13" w14:textId="0C889E9B" w:rsidR="00FF2096" w:rsidRPr="00F40216" w:rsidRDefault="00FF2096" w:rsidP="00C30559">
      <w:pPr>
        <w:rPr>
          <w:lang w:val="es-419"/>
        </w:rPr>
      </w:pPr>
      <w:r w:rsidRPr="00062CC1">
        <w:rPr>
          <w:lang w:val="es-419"/>
        </w:rPr>
        <w:t xml:space="preserve">La banca </w:t>
      </w:r>
      <w:r w:rsidR="008366B5" w:rsidRPr="00062CC1">
        <w:rPr>
          <w:lang w:val="es-419"/>
        </w:rPr>
        <w:t>privada</w:t>
      </w:r>
      <w:r w:rsidR="00281ED8" w:rsidRPr="002A2562">
        <w:rPr>
          <w:lang w:val="es-419"/>
        </w:rPr>
        <w:t xml:space="preserve"> o empresas</w:t>
      </w:r>
      <w:r w:rsidR="00E87E98" w:rsidRPr="002A2562">
        <w:rPr>
          <w:lang w:val="es-419"/>
        </w:rPr>
        <w:t xml:space="preserve">, </w:t>
      </w:r>
      <w:r w:rsidRPr="002A2562">
        <w:rPr>
          <w:lang w:val="es-419"/>
        </w:rPr>
        <w:t>como receptora</w:t>
      </w:r>
      <w:r w:rsidR="00281ED8" w:rsidRPr="002A2562">
        <w:rPr>
          <w:lang w:val="es-419"/>
        </w:rPr>
        <w:t>s</w:t>
      </w:r>
      <w:r w:rsidRPr="002A2562">
        <w:rPr>
          <w:lang w:val="es-419"/>
        </w:rPr>
        <w:t xml:space="preserve"> de financiamiento</w:t>
      </w:r>
      <w:r w:rsidR="0048030D" w:rsidRPr="002A2562">
        <w:rPr>
          <w:lang w:val="es-419"/>
        </w:rPr>
        <w:t xml:space="preserve">, </w:t>
      </w:r>
      <w:r w:rsidR="00E87E98" w:rsidRPr="002A2562">
        <w:rPr>
          <w:lang w:val="es-419"/>
        </w:rPr>
        <w:t xml:space="preserve">como </w:t>
      </w:r>
      <w:r w:rsidRPr="002A2562">
        <w:rPr>
          <w:lang w:val="es-419"/>
        </w:rPr>
        <w:t xml:space="preserve">agencias de implementación </w:t>
      </w:r>
      <w:r w:rsidR="0048030D" w:rsidRPr="002A2562">
        <w:rPr>
          <w:lang w:val="es-419"/>
        </w:rPr>
        <w:t xml:space="preserve">y </w:t>
      </w:r>
      <w:r w:rsidR="00E87E98" w:rsidRPr="002A2562">
        <w:rPr>
          <w:lang w:val="es-419"/>
        </w:rPr>
        <w:t xml:space="preserve">como </w:t>
      </w:r>
      <w:r w:rsidRPr="002A2562">
        <w:rPr>
          <w:lang w:val="es-419"/>
        </w:rPr>
        <w:t>intermediarios</w:t>
      </w:r>
      <w:r w:rsidRPr="00F40216">
        <w:rPr>
          <w:lang w:val="es-419"/>
        </w:rPr>
        <w:t xml:space="preserve"> </w:t>
      </w:r>
      <w:r w:rsidR="0048030D" w:rsidRPr="00F40216">
        <w:rPr>
          <w:lang w:val="es-419"/>
        </w:rPr>
        <w:t xml:space="preserve">financieros </w:t>
      </w:r>
      <w:r w:rsidRPr="00F40216">
        <w:rPr>
          <w:lang w:val="es-419"/>
        </w:rPr>
        <w:t xml:space="preserve">para la asignación apropiada de los recursos del </w:t>
      </w:r>
      <w:r w:rsidR="0048030D" w:rsidRPr="00F40216">
        <w:rPr>
          <w:lang w:val="es-419"/>
        </w:rPr>
        <w:t>CIF</w:t>
      </w:r>
      <w:r w:rsidR="00E87E98" w:rsidRPr="00F40216">
        <w:rPr>
          <w:lang w:val="es-419"/>
        </w:rPr>
        <w:t>,</w:t>
      </w:r>
      <w:r w:rsidRPr="00F40216">
        <w:rPr>
          <w:lang w:val="es-419"/>
        </w:rPr>
        <w:t xml:space="preserve"> serán responsables de info</w:t>
      </w:r>
      <w:r w:rsidR="0048030D" w:rsidRPr="00F40216">
        <w:rPr>
          <w:lang w:val="es-419"/>
        </w:rPr>
        <w:t>rmar anualmente a los BMD</w:t>
      </w:r>
      <w:r w:rsidR="00CC2273">
        <w:rPr>
          <w:lang w:val="es-419"/>
        </w:rPr>
        <w:t>s</w:t>
      </w:r>
      <w:r w:rsidRPr="00F40216">
        <w:rPr>
          <w:lang w:val="es-419"/>
        </w:rPr>
        <w:t xml:space="preserve"> sobre los indicadores</w:t>
      </w:r>
      <w:r w:rsidR="0048030D" w:rsidRPr="00F40216">
        <w:rPr>
          <w:lang w:val="es-419"/>
        </w:rPr>
        <w:t xml:space="preserve"> del IRF</w:t>
      </w:r>
      <w:r w:rsidRPr="00F40216">
        <w:rPr>
          <w:lang w:val="es-419"/>
        </w:rPr>
        <w:t>.</w:t>
      </w:r>
      <w:r w:rsidR="0048030D" w:rsidRPr="00F40216">
        <w:rPr>
          <w:lang w:val="es-419"/>
        </w:rPr>
        <w:t xml:space="preserve"> Los prestatarios que implementen proyectos asociados con actividades apoyadas por el PI tendrán bajo su responsabilidad </w:t>
      </w:r>
      <w:r w:rsidR="00CB1CD2">
        <w:rPr>
          <w:lang w:val="es-419"/>
        </w:rPr>
        <w:t>junto con</w:t>
      </w:r>
      <w:r w:rsidR="0048030D" w:rsidRPr="00F40216">
        <w:rPr>
          <w:lang w:val="es-419"/>
        </w:rPr>
        <w:t xml:space="preserve"> las entidades implementadoras, proveer la información requerida para cumplir con los requerimientos de monitoreo y reporte, a partir de los compromisos incluidos en los contratos de prestatarios.</w:t>
      </w:r>
    </w:p>
    <w:p w14:paraId="7FE5BEAA" w14:textId="77777777" w:rsidR="0048030D" w:rsidRPr="00F40216" w:rsidRDefault="0048030D" w:rsidP="00C30559">
      <w:pPr>
        <w:rPr>
          <w:lang w:val="es-419"/>
        </w:rPr>
      </w:pPr>
    </w:p>
    <w:p w14:paraId="7842B81D" w14:textId="703960AB" w:rsidR="0048030D" w:rsidRPr="00F40216" w:rsidRDefault="0048030D" w:rsidP="00C30559">
      <w:pPr>
        <w:rPr>
          <w:lang w:val="es-419"/>
        </w:rPr>
      </w:pPr>
      <w:r w:rsidRPr="00F40216">
        <w:rPr>
          <w:lang w:val="es-419"/>
        </w:rPr>
        <w:t xml:space="preserve">Es importante anotar que, como parte del criterio de elegibilidad, el prestatario debe estar en posición para informar periódicamente sobre los distintos indicadores relacionados con el desempeño de proyectos, logros, aspectos de inclusión, reducción asociada de GEI, usuarios beneficiados incluyendo su </w:t>
      </w:r>
      <w:r w:rsidRPr="00F40216">
        <w:rPr>
          <w:lang w:val="es-419"/>
        </w:rPr>
        <w:lastRenderedPageBreak/>
        <w:t xml:space="preserve">distribución de género y los principios de inclusión aplicados, también en relación como otros beneficios conexos transversales los cuales aplicarán </w:t>
      </w:r>
      <w:r w:rsidR="00EA49B4" w:rsidRPr="00F40216">
        <w:rPr>
          <w:lang w:val="es-419"/>
        </w:rPr>
        <w:t>de acuerdo con el</w:t>
      </w:r>
      <w:r w:rsidRPr="00F40216">
        <w:rPr>
          <w:lang w:val="es-419"/>
        </w:rPr>
        <w:t xml:space="preserve"> contexto de cada proyecto.</w:t>
      </w:r>
    </w:p>
    <w:p w14:paraId="473E193E" w14:textId="77777777" w:rsidR="0048030D" w:rsidRPr="00F40216" w:rsidRDefault="0048030D" w:rsidP="00C30559">
      <w:pPr>
        <w:rPr>
          <w:lang w:val="es-419"/>
        </w:rPr>
      </w:pPr>
    </w:p>
    <w:p w14:paraId="28C8EC93" w14:textId="643E8172" w:rsidR="0048030D" w:rsidRPr="00F40216" w:rsidRDefault="001267C6" w:rsidP="00C30559">
      <w:pPr>
        <w:rPr>
          <w:lang w:val="es-419"/>
        </w:rPr>
      </w:pPr>
      <w:r w:rsidRPr="00F40216">
        <w:rPr>
          <w:lang w:val="es-419"/>
        </w:rPr>
        <w:t xml:space="preserve">El </w:t>
      </w:r>
      <w:r w:rsidR="0048030D" w:rsidRPr="00F40216">
        <w:rPr>
          <w:lang w:val="es-419"/>
        </w:rPr>
        <w:t>programa será monitoreado en general mediante los reportes periódicos de monitoreo que serán preparados a partir de la información proporcionada por las entidades implementadoras y los prestatarios. Los BMD</w:t>
      </w:r>
      <w:r w:rsidR="00CB1CD2">
        <w:rPr>
          <w:lang w:val="es-419"/>
        </w:rPr>
        <w:t>s</w:t>
      </w:r>
      <w:r w:rsidR="0048030D" w:rsidRPr="00F40216">
        <w:rPr>
          <w:lang w:val="es-419"/>
        </w:rPr>
        <w:t xml:space="preserve"> llevarán a cabo evaluaciones periódicas para apoyar y evaluar la ejecución del programa.</w:t>
      </w:r>
    </w:p>
    <w:p w14:paraId="31830227" w14:textId="77777777" w:rsidR="0048030D" w:rsidRPr="00F40216" w:rsidRDefault="0048030D" w:rsidP="00C30559">
      <w:pPr>
        <w:rPr>
          <w:lang w:val="es-419"/>
        </w:rPr>
      </w:pPr>
    </w:p>
    <w:p w14:paraId="3CFBA338" w14:textId="784ADC2F" w:rsidR="008F3319" w:rsidRPr="00F40216" w:rsidRDefault="00EA49B4" w:rsidP="00C30559">
      <w:pPr>
        <w:rPr>
          <w:lang w:val="es-419"/>
        </w:rPr>
      </w:pPr>
      <w:r w:rsidRPr="00F40216">
        <w:rPr>
          <w:lang w:val="es-419"/>
        </w:rPr>
        <w:t>Los estados financieros del programa serán auditados de acuerdo con los procedimientos previamente acordados por los BMD</w:t>
      </w:r>
      <w:r w:rsidR="00CB1CD2">
        <w:rPr>
          <w:lang w:val="es-419"/>
        </w:rPr>
        <w:t>s</w:t>
      </w:r>
      <w:r w:rsidRPr="00F40216">
        <w:rPr>
          <w:lang w:val="es-419"/>
        </w:rPr>
        <w:t>. Las entidades implementadoras presentarán</w:t>
      </w:r>
      <w:r w:rsidR="001267C6" w:rsidRPr="00F40216">
        <w:rPr>
          <w:lang w:val="es-419"/>
        </w:rPr>
        <w:t>,</w:t>
      </w:r>
      <w:r w:rsidRPr="00F40216">
        <w:rPr>
          <w:lang w:val="es-419"/>
        </w:rPr>
        <w:t xml:space="preserve"> dentro de los 120 días posteriores a la finalización del año fiscal de cada proyecto durante el período de desembolso original o sus extensiones</w:t>
      </w:r>
      <w:r w:rsidR="001267C6" w:rsidRPr="00F40216">
        <w:rPr>
          <w:lang w:val="es-419"/>
        </w:rPr>
        <w:t>,</w:t>
      </w:r>
      <w:r w:rsidRPr="00F40216">
        <w:rPr>
          <w:lang w:val="es-419"/>
        </w:rPr>
        <w:t xml:space="preserve"> los estados financieros auditados del programa debidamente firmados y aprobados por una firma de auditoría independiente aceptada para los BMD.</w:t>
      </w:r>
    </w:p>
    <w:p w14:paraId="1C2DEF6C" w14:textId="77777777" w:rsidR="00EA49B4" w:rsidRPr="00F40216" w:rsidRDefault="00EA49B4" w:rsidP="00C30559">
      <w:pPr>
        <w:rPr>
          <w:lang w:val="es-419"/>
        </w:rPr>
      </w:pPr>
    </w:p>
    <w:p w14:paraId="4266FF07" w14:textId="22CAA2F2" w:rsidR="008F3319" w:rsidRPr="00F40216" w:rsidRDefault="008F3319" w:rsidP="00B66FA9">
      <w:pPr>
        <w:pStyle w:val="Heading2"/>
        <w:rPr>
          <w:lang w:val="es-419"/>
        </w:rPr>
      </w:pPr>
      <w:bookmarkStart w:id="115" w:name="_Toc143371968"/>
      <w:r w:rsidRPr="00F40216">
        <w:rPr>
          <w:lang w:val="es-419"/>
        </w:rPr>
        <w:t xml:space="preserve">Seguimiento y evaluación del cambio transformacional, transición justa </w:t>
      </w:r>
      <w:r w:rsidR="007845E0">
        <w:rPr>
          <w:lang w:val="es-419"/>
        </w:rPr>
        <w:t>e</w:t>
      </w:r>
      <w:r w:rsidRPr="00F40216">
        <w:rPr>
          <w:lang w:val="es-419"/>
        </w:rPr>
        <w:t xml:space="preserve"> </w:t>
      </w:r>
      <w:r w:rsidR="00A37458">
        <w:rPr>
          <w:lang w:val="es-419"/>
        </w:rPr>
        <w:t>inclusión</w:t>
      </w:r>
      <w:bookmarkEnd w:id="115"/>
    </w:p>
    <w:p w14:paraId="0099098E" w14:textId="77777777" w:rsidR="008F3319" w:rsidRPr="00F40216" w:rsidRDefault="008F3319" w:rsidP="00C30559">
      <w:pPr>
        <w:rPr>
          <w:lang w:val="es-419"/>
        </w:rPr>
      </w:pPr>
    </w:p>
    <w:p w14:paraId="379FB003" w14:textId="4CF8E009" w:rsidR="00D67B72" w:rsidRPr="00F40216" w:rsidRDefault="001267C6" w:rsidP="00C30559">
      <w:pPr>
        <w:rPr>
          <w:lang w:val="es-419"/>
        </w:rPr>
      </w:pPr>
      <w:r w:rsidRPr="00F40216">
        <w:rPr>
          <w:lang w:val="es-419"/>
        </w:rPr>
        <w:t>Los efectos del c</w:t>
      </w:r>
      <w:r w:rsidR="00622560" w:rsidRPr="00F40216">
        <w:rPr>
          <w:lang w:val="es-419"/>
        </w:rPr>
        <w:t xml:space="preserve">ambio transformacional, transición justa </w:t>
      </w:r>
      <w:r w:rsidRPr="00F40216">
        <w:rPr>
          <w:lang w:val="es-419"/>
        </w:rPr>
        <w:t>e</w:t>
      </w:r>
      <w:r w:rsidR="00622560" w:rsidRPr="00F40216">
        <w:rPr>
          <w:lang w:val="es-419"/>
        </w:rPr>
        <w:t xml:space="preserve"> </w:t>
      </w:r>
      <w:r w:rsidR="00A37458">
        <w:rPr>
          <w:lang w:val="es-419"/>
        </w:rPr>
        <w:t>inclusiva</w:t>
      </w:r>
      <w:r w:rsidR="00A37458" w:rsidRPr="00F40216">
        <w:rPr>
          <w:lang w:val="es-419"/>
        </w:rPr>
        <w:t xml:space="preserve"> </w:t>
      </w:r>
      <w:r w:rsidR="00622560" w:rsidRPr="00F40216">
        <w:rPr>
          <w:lang w:val="es-419"/>
        </w:rPr>
        <w:t xml:space="preserve">que surjan de la ejecución del </w:t>
      </w:r>
      <w:r w:rsidR="00E170D9">
        <w:rPr>
          <w:lang w:val="es-419"/>
        </w:rPr>
        <w:t xml:space="preserve">PI </w:t>
      </w:r>
      <w:r w:rsidR="00622560" w:rsidRPr="00F40216">
        <w:rPr>
          <w:lang w:val="es-419"/>
        </w:rPr>
        <w:t xml:space="preserve">propuesto deben evidenciarse en la creación, la calidad y la distribución de empleos, el uso de enfoques que respondan </w:t>
      </w:r>
      <w:r w:rsidR="00B10C72">
        <w:rPr>
          <w:lang w:val="es-419"/>
        </w:rPr>
        <w:t>a la equidad de</w:t>
      </w:r>
      <w:r w:rsidR="00B10C72" w:rsidRPr="00F40216">
        <w:rPr>
          <w:lang w:val="es-419"/>
        </w:rPr>
        <w:t xml:space="preserve"> </w:t>
      </w:r>
      <w:r w:rsidR="00622560" w:rsidRPr="00F40216">
        <w:rPr>
          <w:lang w:val="es-419"/>
        </w:rPr>
        <w:t>género</w:t>
      </w:r>
      <w:r w:rsidR="00B10C72">
        <w:rPr>
          <w:lang w:val="es-419"/>
        </w:rPr>
        <w:t xml:space="preserve"> e inclusión social</w:t>
      </w:r>
      <w:r w:rsidR="00622560" w:rsidRPr="00F40216">
        <w:rPr>
          <w:lang w:val="es-419"/>
        </w:rPr>
        <w:t xml:space="preserve"> y el logro de los impactos, tales como la reducción de emisiones y de contaminación. La electrificación de los usos de la energía, incluyendo la electrificación del transporte público de autobús</w:t>
      </w:r>
      <w:r w:rsidR="00E170D9">
        <w:rPr>
          <w:lang w:val="es-419"/>
        </w:rPr>
        <w:t xml:space="preserve"> y de equipos industriales de combustión</w:t>
      </w:r>
      <w:r w:rsidR="00622560" w:rsidRPr="00F40216">
        <w:rPr>
          <w:lang w:val="es-419"/>
        </w:rPr>
        <w:t>, se consideran la</w:t>
      </w:r>
      <w:r w:rsidR="00B10C72">
        <w:rPr>
          <w:lang w:val="es-419"/>
        </w:rPr>
        <w:t>s</w:t>
      </w:r>
      <w:r w:rsidR="00622560" w:rsidRPr="00F40216">
        <w:rPr>
          <w:lang w:val="es-419"/>
        </w:rPr>
        <w:t xml:space="preserve"> actividad</w:t>
      </w:r>
      <w:r w:rsidR="00B10C72">
        <w:rPr>
          <w:lang w:val="es-419"/>
        </w:rPr>
        <w:t>es</w:t>
      </w:r>
      <w:r w:rsidR="00622560" w:rsidRPr="00F40216">
        <w:rPr>
          <w:lang w:val="es-419"/>
        </w:rPr>
        <w:t xml:space="preserve"> del programa con mayor potencial para generar cambio</w:t>
      </w:r>
      <w:r w:rsidR="00B10C72">
        <w:rPr>
          <w:lang w:val="es-419"/>
        </w:rPr>
        <w:t>s</w:t>
      </w:r>
      <w:r w:rsidR="00622560" w:rsidRPr="00F40216">
        <w:rPr>
          <w:lang w:val="es-419"/>
        </w:rPr>
        <w:t xml:space="preserve"> social</w:t>
      </w:r>
      <w:r w:rsidR="00B10C72">
        <w:rPr>
          <w:lang w:val="es-419"/>
        </w:rPr>
        <w:t>es</w:t>
      </w:r>
      <w:r w:rsidR="00622560" w:rsidRPr="00F40216">
        <w:rPr>
          <w:lang w:val="es-419"/>
        </w:rPr>
        <w:t xml:space="preserve"> transformacional</w:t>
      </w:r>
      <w:r w:rsidR="00B10C72">
        <w:rPr>
          <w:lang w:val="es-419"/>
        </w:rPr>
        <w:t>es</w:t>
      </w:r>
      <w:r w:rsidR="00622560" w:rsidRPr="00F40216">
        <w:rPr>
          <w:lang w:val="es-419"/>
        </w:rPr>
        <w:t xml:space="preserve"> mediante nuevas oportunidades para mejorar el nivel de vida de las personas usuarias.</w:t>
      </w:r>
    </w:p>
    <w:p w14:paraId="7789621E" w14:textId="77777777" w:rsidR="00622560" w:rsidRPr="00F40216" w:rsidRDefault="00622560" w:rsidP="00C30559">
      <w:pPr>
        <w:rPr>
          <w:lang w:val="es-419"/>
        </w:rPr>
      </w:pPr>
    </w:p>
    <w:p w14:paraId="6BDA7617" w14:textId="02B78926" w:rsidR="00622560" w:rsidRPr="00F40216" w:rsidRDefault="00622560" w:rsidP="00C30559">
      <w:pPr>
        <w:rPr>
          <w:lang w:val="es-419"/>
        </w:rPr>
      </w:pPr>
      <w:r w:rsidRPr="00F40216">
        <w:rPr>
          <w:lang w:val="es-419"/>
        </w:rPr>
        <w:t xml:space="preserve">El programa </w:t>
      </w:r>
      <w:r w:rsidR="00E170D9">
        <w:rPr>
          <w:lang w:val="es-419"/>
        </w:rPr>
        <w:t xml:space="preserve">dará </w:t>
      </w:r>
      <w:r w:rsidR="007019EF">
        <w:rPr>
          <w:lang w:val="es-419"/>
        </w:rPr>
        <w:t>seguimiento</w:t>
      </w:r>
      <w:r w:rsidR="00E170D9" w:rsidRPr="00F40216">
        <w:rPr>
          <w:lang w:val="es-419"/>
        </w:rPr>
        <w:t xml:space="preserve"> </w:t>
      </w:r>
      <w:r w:rsidRPr="00F40216">
        <w:rPr>
          <w:lang w:val="es-419"/>
        </w:rPr>
        <w:t>y evaluará las actividades de transición justa y</w:t>
      </w:r>
      <w:r w:rsidR="00065CC1">
        <w:rPr>
          <w:lang w:val="es-419"/>
        </w:rPr>
        <w:t>,</w:t>
      </w:r>
      <w:r w:rsidRPr="00F40216">
        <w:rPr>
          <w:lang w:val="es-419"/>
        </w:rPr>
        <w:t xml:space="preserve"> en particular, </w:t>
      </w:r>
      <w:r w:rsidR="00AC789D" w:rsidRPr="00F40216">
        <w:rPr>
          <w:lang w:val="es-419"/>
        </w:rPr>
        <w:t>el progreso relacionado con:</w:t>
      </w:r>
      <w:r w:rsidRPr="00F40216">
        <w:rPr>
          <w:lang w:val="es-419"/>
        </w:rPr>
        <w:t xml:space="preserve"> (i) </w:t>
      </w:r>
      <w:r w:rsidR="00492E34" w:rsidRPr="00492E34">
        <w:rPr>
          <w:lang w:val="es-419"/>
        </w:rPr>
        <w:t xml:space="preserve">el número de individuos que perdieron el empleo y fueron capacitados para participar en la diversificación económica; </w:t>
      </w:r>
      <w:r w:rsidR="00AC789D" w:rsidRPr="00F40216">
        <w:rPr>
          <w:lang w:val="es-419"/>
        </w:rPr>
        <w:t xml:space="preserve">(ii) </w:t>
      </w:r>
      <w:r w:rsidR="00492E34" w:rsidRPr="00492E34">
        <w:rPr>
          <w:lang w:val="es-419"/>
        </w:rPr>
        <w:t>programas de formación que permitan a la mano de obra actual y futura mejorar las habilidades que faciliten su acceso a empleos nuevos y verdes, centrándose en las habilidades esenciales y específicas del trabajo, con especial foco en mujeres y personas pertenecientes a grupos diversos;</w:t>
      </w:r>
      <w:r w:rsidR="00492E34">
        <w:rPr>
          <w:lang w:val="es-419"/>
        </w:rPr>
        <w:t xml:space="preserve"> (iii) </w:t>
      </w:r>
      <w:r w:rsidR="00492E34" w:rsidRPr="00492E34">
        <w:rPr>
          <w:lang w:val="es-419"/>
        </w:rPr>
        <w:t xml:space="preserve">empresas que impulsen acciones que buscan contribuir a la equidad de género e inclusión social; </w:t>
      </w:r>
      <w:r w:rsidR="00492E34">
        <w:rPr>
          <w:lang w:val="es-419"/>
        </w:rPr>
        <w:t xml:space="preserve">y, (iv) </w:t>
      </w:r>
      <w:r w:rsidR="00AC789D" w:rsidRPr="00F40216">
        <w:rPr>
          <w:lang w:val="es-419"/>
        </w:rPr>
        <w:t xml:space="preserve">el desarrollo de nuevas actividades productivas relacionadas con la electrificación </w:t>
      </w:r>
      <w:r w:rsidR="00065CC1">
        <w:rPr>
          <w:lang w:val="es-419"/>
        </w:rPr>
        <w:t>de</w:t>
      </w:r>
      <w:r w:rsidR="00AC789D" w:rsidRPr="00F40216">
        <w:rPr>
          <w:lang w:val="es-419"/>
        </w:rPr>
        <w:t xml:space="preserve"> usos de la energía.</w:t>
      </w:r>
    </w:p>
    <w:p w14:paraId="331BB76B" w14:textId="77777777" w:rsidR="00AC789D" w:rsidRPr="00F40216" w:rsidRDefault="00AC789D" w:rsidP="00C30559">
      <w:pPr>
        <w:rPr>
          <w:lang w:val="es-419"/>
        </w:rPr>
      </w:pPr>
    </w:p>
    <w:p w14:paraId="5E3DDEB8" w14:textId="77C543EF" w:rsidR="00AC789D" w:rsidRPr="00F40216" w:rsidRDefault="00AC789D" w:rsidP="00C30559">
      <w:pPr>
        <w:rPr>
          <w:lang w:val="es-419"/>
        </w:rPr>
      </w:pPr>
      <w:r w:rsidRPr="00F40216">
        <w:rPr>
          <w:lang w:val="es-419"/>
        </w:rPr>
        <w:t xml:space="preserve">El nivel en el que se alcance la inclusión social en términos étnicos, religiosos, minorías raciales, hogares liderados por mujeres, personas indígenas, </w:t>
      </w:r>
      <w:r w:rsidR="00C5228B">
        <w:rPr>
          <w:lang w:val="es-419"/>
        </w:rPr>
        <w:t>afrodescendientes,</w:t>
      </w:r>
      <w:r w:rsidRPr="00F40216">
        <w:rPr>
          <w:lang w:val="es-419"/>
        </w:rPr>
        <w:t xml:space="preserve"> personas con discapacidad</w:t>
      </w:r>
      <w:r w:rsidR="00C5228B">
        <w:rPr>
          <w:lang w:val="es-419"/>
        </w:rPr>
        <w:t xml:space="preserve">, LGTBQ+, jóvenes y migrantes </w:t>
      </w:r>
      <w:r w:rsidRPr="00F40216">
        <w:rPr>
          <w:lang w:val="es-419"/>
        </w:rPr>
        <w:t>dependerá de los proyectos que finalmente se apoyen, pero en todo caso, formarán parte esencial del seguimiento al cambio transformacional positivo en esta materia.</w:t>
      </w:r>
    </w:p>
    <w:p w14:paraId="6F9764CD" w14:textId="77777777" w:rsidR="00AC789D" w:rsidRPr="00F40216" w:rsidRDefault="00AC789D" w:rsidP="00C30559">
      <w:pPr>
        <w:rPr>
          <w:lang w:val="es-419"/>
        </w:rPr>
      </w:pPr>
    </w:p>
    <w:p w14:paraId="74A2CAD5" w14:textId="6C61A955" w:rsidR="00AC789D" w:rsidRPr="00F40216" w:rsidRDefault="00AC789D" w:rsidP="00C30559">
      <w:pPr>
        <w:rPr>
          <w:lang w:val="es-419"/>
        </w:rPr>
      </w:pPr>
      <w:r w:rsidRPr="00F40216">
        <w:rPr>
          <w:lang w:val="es-419"/>
        </w:rPr>
        <w:t xml:space="preserve">Los informes </w:t>
      </w:r>
      <w:r w:rsidR="001D14A5" w:rsidRPr="00F40216">
        <w:rPr>
          <w:lang w:val="es-419"/>
        </w:rPr>
        <w:t>deberán</w:t>
      </w:r>
      <w:r w:rsidRPr="00F40216">
        <w:rPr>
          <w:lang w:val="es-419"/>
        </w:rPr>
        <w:t xml:space="preserve"> contribuir a verificar </w:t>
      </w:r>
      <w:r w:rsidR="00C5228B">
        <w:rPr>
          <w:lang w:val="es-419"/>
        </w:rPr>
        <w:t>qué</w:t>
      </w:r>
      <w:r w:rsidR="00C5228B" w:rsidRPr="00F40216">
        <w:rPr>
          <w:lang w:val="es-419"/>
        </w:rPr>
        <w:t xml:space="preserve"> </w:t>
      </w:r>
      <w:r w:rsidRPr="00F40216">
        <w:rPr>
          <w:lang w:val="es-419"/>
        </w:rPr>
        <w:t xml:space="preserve">políticas </w:t>
      </w:r>
      <w:r w:rsidR="00C5228B">
        <w:rPr>
          <w:lang w:val="es-419"/>
        </w:rPr>
        <w:t>contribuyen a</w:t>
      </w:r>
      <w:r w:rsidR="00C5228B" w:rsidRPr="00F40216">
        <w:rPr>
          <w:lang w:val="es-419"/>
        </w:rPr>
        <w:t xml:space="preserve"> </w:t>
      </w:r>
      <w:r w:rsidR="00C5228B">
        <w:rPr>
          <w:lang w:val="es-419"/>
        </w:rPr>
        <w:t>l</w:t>
      </w:r>
      <w:r w:rsidRPr="00F40216">
        <w:rPr>
          <w:lang w:val="es-419"/>
        </w:rPr>
        <w:t xml:space="preserve">a </w:t>
      </w:r>
      <w:r w:rsidR="00C5228B">
        <w:rPr>
          <w:lang w:val="es-419"/>
        </w:rPr>
        <w:t xml:space="preserve">equidad </w:t>
      </w:r>
      <w:r w:rsidRPr="00F40216">
        <w:rPr>
          <w:lang w:val="es-419"/>
        </w:rPr>
        <w:t>género</w:t>
      </w:r>
      <w:r w:rsidR="001267C6" w:rsidRPr="00F40216">
        <w:rPr>
          <w:lang w:val="es-419"/>
        </w:rPr>
        <w:t>,</w:t>
      </w:r>
      <w:r w:rsidRPr="00F40216">
        <w:rPr>
          <w:lang w:val="es-419"/>
        </w:rPr>
        <w:t xml:space="preserve"> por ejemplo</w:t>
      </w:r>
      <w:r w:rsidR="001267C6" w:rsidRPr="00F40216">
        <w:rPr>
          <w:lang w:val="es-419"/>
        </w:rPr>
        <w:t>,</w:t>
      </w:r>
      <w:r w:rsidRPr="00F40216">
        <w:rPr>
          <w:lang w:val="es-419"/>
        </w:rPr>
        <w:t xml:space="preserve"> involucran</w:t>
      </w:r>
      <w:r w:rsidR="00C5228B">
        <w:rPr>
          <w:lang w:val="es-419"/>
        </w:rPr>
        <w:t>do</w:t>
      </w:r>
      <w:r w:rsidRPr="00F40216">
        <w:rPr>
          <w:lang w:val="es-419"/>
        </w:rPr>
        <w:t xml:space="preserve"> una participación femenina y masculina equitativ</w:t>
      </w:r>
      <w:r w:rsidR="003636FD" w:rsidRPr="00F40216">
        <w:rPr>
          <w:lang w:val="es-419"/>
        </w:rPr>
        <w:t xml:space="preserve">a, </w:t>
      </w:r>
      <w:r w:rsidRPr="00F40216">
        <w:rPr>
          <w:lang w:val="es-419"/>
        </w:rPr>
        <w:t xml:space="preserve">en </w:t>
      </w:r>
      <w:r w:rsidR="00C5228B">
        <w:rPr>
          <w:lang w:val="es-419"/>
        </w:rPr>
        <w:t xml:space="preserve">actividades tales como </w:t>
      </w:r>
      <w:r w:rsidRPr="00F40216">
        <w:rPr>
          <w:lang w:val="es-419"/>
        </w:rPr>
        <w:t>la instalación de AMIs, en la operación</w:t>
      </w:r>
      <w:r w:rsidR="00C5228B">
        <w:rPr>
          <w:lang w:val="es-419"/>
        </w:rPr>
        <w:t xml:space="preserve">, la </w:t>
      </w:r>
      <w:r w:rsidR="001F1D25">
        <w:rPr>
          <w:lang w:val="es-419"/>
        </w:rPr>
        <w:t>adecuación</w:t>
      </w:r>
      <w:r w:rsidRPr="00F40216">
        <w:rPr>
          <w:lang w:val="es-419"/>
        </w:rPr>
        <w:t xml:space="preserve"> y mantenimiento de </w:t>
      </w:r>
      <w:r w:rsidR="00C5228B">
        <w:rPr>
          <w:lang w:val="es-419"/>
        </w:rPr>
        <w:t xml:space="preserve">estaciones de carga y de </w:t>
      </w:r>
      <w:r w:rsidRPr="00F40216">
        <w:rPr>
          <w:lang w:val="es-419"/>
        </w:rPr>
        <w:t>autobuses eléctricos, entre otros. El monitoreo incluirá una evaluación continua sobre el potencial de explotación sexual y violencia de género.</w:t>
      </w:r>
    </w:p>
    <w:p w14:paraId="6766BECD" w14:textId="77777777" w:rsidR="00065CC1" w:rsidRDefault="00065CC1" w:rsidP="00C30559">
      <w:pPr>
        <w:rPr>
          <w:lang w:val="es-419"/>
        </w:rPr>
      </w:pPr>
    </w:p>
    <w:p w14:paraId="564A8BBB" w14:textId="5BF247D0" w:rsidR="00C30559" w:rsidRPr="00F40216" w:rsidRDefault="00AC789D" w:rsidP="005D21B7">
      <w:pPr>
        <w:rPr>
          <w:lang w:val="es-419"/>
        </w:rPr>
      </w:pPr>
      <w:r w:rsidRPr="00F40216">
        <w:rPr>
          <w:lang w:val="es-419"/>
        </w:rPr>
        <w:t xml:space="preserve">La ejecución del PI deberá visibilizarse y proporcionar canales de comunicación para atender preguntas y recibir realimentación de las partes involucradas. </w:t>
      </w:r>
      <w:r w:rsidR="00C5228B">
        <w:rPr>
          <w:lang w:val="es-419"/>
        </w:rPr>
        <w:t>Se explorarán o</w:t>
      </w:r>
      <w:r w:rsidRPr="00F40216">
        <w:rPr>
          <w:lang w:val="es-419"/>
        </w:rPr>
        <w:t xml:space="preserve">tros medios </w:t>
      </w:r>
      <w:r w:rsidR="00C5228B">
        <w:rPr>
          <w:lang w:val="es-419"/>
        </w:rPr>
        <w:t xml:space="preserve">o mecanismos </w:t>
      </w:r>
      <w:r w:rsidRPr="00F40216">
        <w:rPr>
          <w:lang w:val="es-419"/>
        </w:rPr>
        <w:t xml:space="preserve">para obtener información </w:t>
      </w:r>
      <w:r w:rsidR="00C5228B">
        <w:rPr>
          <w:lang w:val="es-419"/>
        </w:rPr>
        <w:t>con el fin de</w:t>
      </w:r>
      <w:r w:rsidRPr="00F40216">
        <w:rPr>
          <w:lang w:val="es-419"/>
        </w:rPr>
        <w:t xml:space="preserve"> medir </w:t>
      </w:r>
      <w:r w:rsidR="00C5228B">
        <w:rPr>
          <w:lang w:val="es-419"/>
        </w:rPr>
        <w:t xml:space="preserve">los impactos </w:t>
      </w:r>
      <w:r w:rsidRPr="00F40216">
        <w:rPr>
          <w:lang w:val="es-419"/>
        </w:rPr>
        <w:t>de</w:t>
      </w:r>
      <w:r w:rsidR="00C5228B">
        <w:rPr>
          <w:lang w:val="es-419"/>
        </w:rPr>
        <w:t>l</w:t>
      </w:r>
      <w:r w:rsidRPr="00F40216">
        <w:rPr>
          <w:lang w:val="es-419"/>
        </w:rPr>
        <w:t xml:space="preserve"> cambio transformacional</w:t>
      </w:r>
      <w:r w:rsidR="00C5228B">
        <w:rPr>
          <w:lang w:val="es-419"/>
        </w:rPr>
        <w:t>, la</w:t>
      </w:r>
      <w:r w:rsidRPr="00F40216">
        <w:rPr>
          <w:lang w:val="es-419"/>
        </w:rPr>
        <w:t xml:space="preserve"> transición justa y </w:t>
      </w:r>
      <w:r w:rsidR="00C5228B">
        <w:rPr>
          <w:lang w:val="es-419"/>
        </w:rPr>
        <w:t xml:space="preserve">los </w:t>
      </w:r>
      <w:r w:rsidRPr="00F40216">
        <w:rPr>
          <w:lang w:val="es-419"/>
        </w:rPr>
        <w:t>aspectos de inclusividad.</w:t>
      </w:r>
    </w:p>
    <w:sectPr w:rsidR="00C30559" w:rsidRPr="00F40216" w:rsidSect="002C777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C6367" w14:textId="77777777" w:rsidR="00DA23FD" w:rsidRDefault="00DA23FD" w:rsidP="005D21B7">
      <w:r>
        <w:separator/>
      </w:r>
    </w:p>
  </w:endnote>
  <w:endnote w:type="continuationSeparator" w:id="0">
    <w:p w14:paraId="68AC744D" w14:textId="77777777" w:rsidR="00DA23FD" w:rsidRDefault="00DA23FD" w:rsidP="005D2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venirLTStd-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764033"/>
      <w:docPartObj>
        <w:docPartGallery w:val="Page Numbers (Bottom of Page)"/>
        <w:docPartUnique/>
      </w:docPartObj>
    </w:sdtPr>
    <w:sdtEndPr>
      <w:rPr>
        <w:sz w:val="18"/>
        <w:szCs w:val="18"/>
      </w:rPr>
    </w:sdtEndPr>
    <w:sdtContent>
      <w:sdt>
        <w:sdtPr>
          <w:id w:val="-1769616900"/>
          <w:docPartObj>
            <w:docPartGallery w:val="Page Numbers (Top of Page)"/>
            <w:docPartUnique/>
          </w:docPartObj>
        </w:sdtPr>
        <w:sdtEndPr>
          <w:rPr>
            <w:sz w:val="18"/>
            <w:szCs w:val="18"/>
          </w:rPr>
        </w:sdtEndPr>
        <w:sdtContent>
          <w:p w14:paraId="34E3D621" w14:textId="6F764761" w:rsidR="006662DE" w:rsidRPr="00BD361C" w:rsidRDefault="006662DE">
            <w:pPr>
              <w:pStyle w:val="Footer"/>
              <w:jc w:val="right"/>
              <w:rPr>
                <w:sz w:val="18"/>
                <w:szCs w:val="18"/>
              </w:rPr>
            </w:pPr>
            <w:r w:rsidRPr="00BD361C">
              <w:rPr>
                <w:sz w:val="18"/>
                <w:szCs w:val="18"/>
              </w:rPr>
              <w:fldChar w:fldCharType="begin"/>
            </w:r>
            <w:r w:rsidRPr="00BD361C">
              <w:rPr>
                <w:sz w:val="18"/>
                <w:szCs w:val="18"/>
              </w:rPr>
              <w:instrText>PAGE</w:instrText>
            </w:r>
            <w:r w:rsidRPr="00BD361C">
              <w:rPr>
                <w:sz w:val="18"/>
                <w:szCs w:val="18"/>
              </w:rPr>
              <w:fldChar w:fldCharType="separate"/>
            </w:r>
            <w:r w:rsidRPr="00BD361C">
              <w:rPr>
                <w:sz w:val="18"/>
                <w:szCs w:val="18"/>
                <w:lang w:val="es-ES"/>
              </w:rPr>
              <w:t>2</w:t>
            </w:r>
            <w:r w:rsidRPr="00BD361C">
              <w:rPr>
                <w:sz w:val="18"/>
                <w:szCs w:val="18"/>
              </w:rPr>
              <w:fldChar w:fldCharType="end"/>
            </w:r>
            <w:r w:rsidRPr="00BD361C">
              <w:rPr>
                <w:sz w:val="18"/>
                <w:szCs w:val="18"/>
                <w:lang w:val="es-ES"/>
              </w:rPr>
              <w:t xml:space="preserve"> de </w:t>
            </w:r>
            <w:r w:rsidRPr="00BD361C">
              <w:rPr>
                <w:sz w:val="18"/>
                <w:szCs w:val="18"/>
              </w:rPr>
              <w:fldChar w:fldCharType="begin"/>
            </w:r>
            <w:r w:rsidRPr="00BD361C">
              <w:rPr>
                <w:sz w:val="18"/>
                <w:szCs w:val="18"/>
              </w:rPr>
              <w:instrText>NUMPAGES</w:instrText>
            </w:r>
            <w:r w:rsidRPr="00BD361C">
              <w:rPr>
                <w:sz w:val="18"/>
                <w:szCs w:val="18"/>
              </w:rPr>
              <w:fldChar w:fldCharType="separate"/>
            </w:r>
            <w:r w:rsidRPr="00BD361C">
              <w:rPr>
                <w:sz w:val="18"/>
                <w:szCs w:val="18"/>
                <w:lang w:val="es-ES"/>
              </w:rPr>
              <w:t>2</w:t>
            </w:r>
            <w:r w:rsidRPr="00BD361C">
              <w:rPr>
                <w:sz w:val="18"/>
                <w:szCs w:val="18"/>
              </w:rPr>
              <w:fldChar w:fldCharType="end"/>
            </w:r>
          </w:p>
        </w:sdtContent>
      </w:sdt>
    </w:sdtContent>
  </w:sdt>
  <w:p w14:paraId="2D347BA9" w14:textId="77777777" w:rsidR="00D91749" w:rsidRDefault="00D917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17308" w14:textId="6383B7A8" w:rsidR="006662DE" w:rsidRDefault="006662DE">
    <w:pPr>
      <w:pStyle w:val="Footer"/>
    </w:pPr>
  </w:p>
  <w:p w14:paraId="7CFF2E40" w14:textId="77777777" w:rsidR="002C7777" w:rsidRDefault="002C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7A9FA" w14:textId="77777777" w:rsidR="00DA23FD" w:rsidRDefault="00DA23FD" w:rsidP="005D21B7">
      <w:r>
        <w:separator/>
      </w:r>
    </w:p>
  </w:footnote>
  <w:footnote w:type="continuationSeparator" w:id="0">
    <w:p w14:paraId="6D73AE15" w14:textId="77777777" w:rsidR="00DA23FD" w:rsidRDefault="00DA23FD" w:rsidP="005D21B7">
      <w:r>
        <w:continuationSeparator/>
      </w:r>
    </w:p>
  </w:footnote>
  <w:footnote w:id="1">
    <w:p w14:paraId="28B20F83" w14:textId="24A18A88" w:rsidR="000A1C75" w:rsidRPr="00F40216" w:rsidRDefault="000A1C75">
      <w:pPr>
        <w:pStyle w:val="FootnoteText"/>
        <w:rPr>
          <w:sz w:val="18"/>
          <w:szCs w:val="18"/>
        </w:rPr>
      </w:pPr>
      <w:r w:rsidRPr="00F40216">
        <w:rPr>
          <w:rStyle w:val="FootnoteReference"/>
          <w:sz w:val="18"/>
          <w:szCs w:val="18"/>
        </w:rPr>
        <w:footnoteRef/>
      </w:r>
      <w:r w:rsidRPr="00F40216">
        <w:rPr>
          <w:sz w:val="18"/>
          <w:szCs w:val="18"/>
        </w:rPr>
        <w:t xml:space="preserve"> BID (2020). Costos y Beneficios de la </w:t>
      </w:r>
      <w:r w:rsidR="00DD544B" w:rsidRPr="00F40216">
        <w:rPr>
          <w:sz w:val="18"/>
          <w:szCs w:val="18"/>
        </w:rPr>
        <w:t>descarbonización</w:t>
      </w:r>
      <w:r w:rsidRPr="00F40216">
        <w:rPr>
          <w:sz w:val="18"/>
          <w:szCs w:val="18"/>
        </w:rPr>
        <w:t xml:space="preserve"> de la economía de Costa Rica. El estudio encuentra que la implementación del Plan Nacional de Descarbonización tendría como resultado una reducción del costo normalizado de la electricidad y, con esto de las tarifas eléctricas.</w:t>
      </w:r>
    </w:p>
  </w:footnote>
  <w:footnote w:id="2">
    <w:p w14:paraId="638EA10D" w14:textId="77777777" w:rsidR="00C46B98" w:rsidRPr="00F40216" w:rsidRDefault="00C46B98" w:rsidP="00C46B98">
      <w:pPr>
        <w:pStyle w:val="FootnoteText"/>
        <w:rPr>
          <w:sz w:val="18"/>
          <w:szCs w:val="18"/>
        </w:rPr>
      </w:pPr>
      <w:r w:rsidRPr="00F40216">
        <w:rPr>
          <w:rStyle w:val="FootnoteReference"/>
          <w:sz w:val="18"/>
          <w:szCs w:val="18"/>
        </w:rPr>
        <w:footnoteRef/>
      </w:r>
      <w:r w:rsidRPr="00F40216">
        <w:rPr>
          <w:sz w:val="18"/>
          <w:szCs w:val="18"/>
        </w:rPr>
        <w:t xml:space="preserve"> De acuerdo con la experiencia de la Compañía de Fuerza y Luz (CNFL) en la instalación de medición avanzada.</w:t>
      </w:r>
    </w:p>
  </w:footnote>
  <w:footnote w:id="3">
    <w:p w14:paraId="7B2D4A5A" w14:textId="4AB85DB2" w:rsidR="008A5FBB" w:rsidRPr="00F40216" w:rsidRDefault="008A5FBB">
      <w:pPr>
        <w:pStyle w:val="FootnoteText"/>
        <w:rPr>
          <w:sz w:val="18"/>
          <w:szCs w:val="18"/>
        </w:rPr>
      </w:pPr>
      <w:r w:rsidRPr="00F40216">
        <w:rPr>
          <w:rStyle w:val="FootnoteReference"/>
          <w:sz w:val="18"/>
          <w:szCs w:val="18"/>
        </w:rPr>
        <w:footnoteRef/>
      </w:r>
      <w:r w:rsidRPr="00F40216">
        <w:rPr>
          <w:sz w:val="18"/>
          <w:szCs w:val="18"/>
        </w:rPr>
        <w:t xml:space="preserve"> CNFL (2023). Caso de negocio – Calderas Eléctricas, 2023.</w:t>
      </w:r>
    </w:p>
  </w:footnote>
  <w:footnote w:id="4">
    <w:p w14:paraId="139FA40C" w14:textId="7EC9A267" w:rsidR="00391449" w:rsidRPr="00062CC1" w:rsidRDefault="00391449">
      <w:pPr>
        <w:pStyle w:val="FootnoteText"/>
        <w:rPr>
          <w:sz w:val="18"/>
          <w:szCs w:val="18"/>
          <w:lang w:val="es-419"/>
        </w:rPr>
      </w:pPr>
      <w:r w:rsidRPr="00F40216">
        <w:rPr>
          <w:rStyle w:val="FootnoteReference"/>
          <w:sz w:val="18"/>
          <w:szCs w:val="18"/>
        </w:rPr>
        <w:footnoteRef/>
      </w:r>
      <w:r w:rsidRPr="00062CC1">
        <w:rPr>
          <w:sz w:val="18"/>
          <w:szCs w:val="18"/>
          <w:lang w:val="es-419"/>
        </w:rPr>
        <w:t xml:space="preserve"> CNFL (2023). </w:t>
      </w:r>
      <w:r w:rsidR="00E55F24" w:rsidRPr="00062CC1">
        <w:rPr>
          <w:sz w:val="18"/>
          <w:szCs w:val="18"/>
          <w:lang w:val="es-419"/>
        </w:rPr>
        <w:t>Estimaciones a partir del proyecto de electrificación del transporte público de autobús, de reemplazo de calderas de combustión por eléctricas y de medición inteligente de CNFL: 17.581 tCO2e (electrificación del transporte), 6.439 tCO2e (electrificación de equipos industriales) y 148 tCO2 (medición inteligente).</w:t>
      </w:r>
    </w:p>
  </w:footnote>
  <w:footnote w:id="5">
    <w:p w14:paraId="725BC7AC" w14:textId="768FEF18" w:rsidR="00B45456" w:rsidRPr="00F40216" w:rsidRDefault="00B45456">
      <w:pPr>
        <w:pStyle w:val="FootnoteText"/>
        <w:rPr>
          <w:sz w:val="18"/>
          <w:szCs w:val="18"/>
          <w:lang w:val="en-US"/>
        </w:rPr>
      </w:pPr>
      <w:r w:rsidRPr="00F40216">
        <w:rPr>
          <w:rStyle w:val="FootnoteReference"/>
          <w:sz w:val="18"/>
          <w:szCs w:val="18"/>
        </w:rPr>
        <w:footnoteRef/>
      </w:r>
      <w:r w:rsidRPr="00F40216">
        <w:rPr>
          <w:sz w:val="18"/>
          <w:szCs w:val="18"/>
          <w:lang w:val="en-US"/>
        </w:rPr>
        <w:t xml:space="preserve"> CIF-REI Program Design Document, Table 2.</w:t>
      </w:r>
    </w:p>
  </w:footnote>
  <w:footnote w:id="6">
    <w:p w14:paraId="0F60DC1E" w14:textId="77777777" w:rsidR="000F3C28" w:rsidRPr="00F40216" w:rsidRDefault="000F3C28" w:rsidP="000F3C28">
      <w:pPr>
        <w:pStyle w:val="FootnoteText"/>
        <w:rPr>
          <w:sz w:val="18"/>
          <w:szCs w:val="18"/>
          <w:lang w:val="en-US"/>
        </w:rPr>
      </w:pPr>
      <w:r w:rsidRPr="00F40216">
        <w:rPr>
          <w:rStyle w:val="FootnoteReference"/>
          <w:sz w:val="18"/>
          <w:szCs w:val="18"/>
        </w:rPr>
        <w:footnoteRef/>
      </w:r>
      <w:r w:rsidRPr="00F40216">
        <w:rPr>
          <w:sz w:val="18"/>
          <w:szCs w:val="18"/>
          <w:lang w:val="en-US"/>
        </w:rPr>
        <w:t xml:space="preserve"> BTI Tranformation Index 2022. Costa Rica Country Report</w:t>
      </w:r>
    </w:p>
  </w:footnote>
  <w:footnote w:id="7">
    <w:p w14:paraId="172AB09E" w14:textId="1044C0F9" w:rsidR="00570413" w:rsidRPr="00F40216" w:rsidRDefault="00570413">
      <w:pPr>
        <w:pStyle w:val="FootnoteText"/>
        <w:rPr>
          <w:sz w:val="18"/>
          <w:szCs w:val="18"/>
        </w:rPr>
      </w:pPr>
      <w:r w:rsidRPr="00F40216">
        <w:rPr>
          <w:rStyle w:val="FootnoteReference"/>
          <w:sz w:val="18"/>
          <w:szCs w:val="18"/>
        </w:rPr>
        <w:footnoteRef/>
      </w:r>
      <w:r w:rsidRPr="00F40216">
        <w:rPr>
          <w:sz w:val="18"/>
          <w:szCs w:val="18"/>
        </w:rPr>
        <w:t xml:space="preserve"> Programa Estado de la Nación [PEN] (2021). Sexto Estado de la Región 2021</w:t>
      </w:r>
      <w:r w:rsidR="00FF5D1F" w:rsidRPr="00F40216">
        <w:rPr>
          <w:sz w:val="18"/>
          <w:szCs w:val="18"/>
        </w:rPr>
        <w:t>, San José, Costa Rica.</w:t>
      </w:r>
    </w:p>
  </w:footnote>
  <w:footnote w:id="8">
    <w:p w14:paraId="52A576A2" w14:textId="59E37BC4" w:rsidR="00882454" w:rsidRPr="00F40216" w:rsidRDefault="00882454" w:rsidP="005D21B7">
      <w:pPr>
        <w:pStyle w:val="FootnoteText"/>
        <w:rPr>
          <w:sz w:val="18"/>
          <w:szCs w:val="18"/>
        </w:rPr>
      </w:pPr>
      <w:r w:rsidRPr="00F40216">
        <w:rPr>
          <w:rStyle w:val="FootnoteReference"/>
          <w:sz w:val="18"/>
          <w:szCs w:val="18"/>
        </w:rPr>
        <w:footnoteRef/>
      </w:r>
      <w:r w:rsidRPr="00F40216">
        <w:rPr>
          <w:sz w:val="18"/>
          <w:szCs w:val="18"/>
        </w:rPr>
        <w:t xml:space="preserve"> </w:t>
      </w:r>
      <w:r w:rsidR="00B3325B" w:rsidRPr="00B3325B">
        <w:rPr>
          <w:sz w:val="18"/>
          <w:szCs w:val="18"/>
        </w:rPr>
        <w:t>Sader, S. y A.T. Joyce (1988).</w:t>
      </w:r>
    </w:p>
  </w:footnote>
  <w:footnote w:id="9">
    <w:p w14:paraId="507E7C0E" w14:textId="6655CA06" w:rsidR="00C73A5E" w:rsidRPr="00F40216" w:rsidRDefault="00C73A5E">
      <w:pPr>
        <w:pStyle w:val="FootnoteText"/>
        <w:rPr>
          <w:sz w:val="18"/>
          <w:szCs w:val="18"/>
        </w:rPr>
      </w:pPr>
      <w:r w:rsidRPr="00F40216">
        <w:rPr>
          <w:rStyle w:val="FootnoteReference"/>
          <w:sz w:val="18"/>
          <w:szCs w:val="18"/>
        </w:rPr>
        <w:footnoteRef/>
      </w:r>
      <w:r w:rsidRPr="00F40216">
        <w:rPr>
          <w:sz w:val="18"/>
          <w:szCs w:val="18"/>
        </w:rPr>
        <w:t xml:space="preserve"> Secretaría de Planificación del Sector Energía (SEPSE), 2022</w:t>
      </w:r>
    </w:p>
  </w:footnote>
  <w:footnote w:id="10">
    <w:p w14:paraId="0B92E3FA" w14:textId="31B7AC5D" w:rsidR="00BF43B6" w:rsidRPr="00F40216" w:rsidRDefault="00BF43B6" w:rsidP="00BF43B6">
      <w:pPr>
        <w:pStyle w:val="FootnoteText"/>
        <w:rPr>
          <w:sz w:val="18"/>
          <w:szCs w:val="18"/>
        </w:rPr>
      </w:pPr>
      <w:r w:rsidRPr="00F40216">
        <w:rPr>
          <w:rStyle w:val="FootnoteReference"/>
          <w:sz w:val="18"/>
          <w:szCs w:val="18"/>
        </w:rPr>
        <w:footnoteRef/>
      </w:r>
      <w:r w:rsidRPr="00F40216">
        <w:rPr>
          <w:sz w:val="18"/>
          <w:szCs w:val="18"/>
        </w:rPr>
        <w:t xml:space="preserve"> Ministerio de Ambiente y Energía [MINAE] (2021). Inventario de Gases Efecto Invernadero y Absorción de Carbono 1990-2017, San José, Costa Rica.pp 56</w:t>
      </w:r>
    </w:p>
  </w:footnote>
  <w:footnote w:id="11">
    <w:p w14:paraId="42175CDD" w14:textId="66144F37" w:rsidR="00012795" w:rsidRPr="00F40216" w:rsidRDefault="00012795">
      <w:pPr>
        <w:pStyle w:val="FootnoteText"/>
        <w:rPr>
          <w:sz w:val="18"/>
          <w:szCs w:val="18"/>
        </w:rPr>
      </w:pPr>
      <w:r w:rsidRPr="00F40216">
        <w:rPr>
          <w:rStyle w:val="FootnoteReference"/>
          <w:sz w:val="18"/>
          <w:szCs w:val="18"/>
        </w:rPr>
        <w:footnoteRef/>
      </w:r>
      <w:r w:rsidRPr="00F40216">
        <w:rPr>
          <w:sz w:val="18"/>
          <w:szCs w:val="18"/>
        </w:rPr>
        <w:t xml:space="preserve"> Instituto Nacional de Estadística y Censos (INEC). Encuesta Continua de Empleo (ECE) para el I Trimestre 2023.</w:t>
      </w:r>
    </w:p>
  </w:footnote>
  <w:footnote w:id="12">
    <w:p w14:paraId="384A5FE9" w14:textId="77777777" w:rsidR="00516298" w:rsidRPr="00F40216" w:rsidRDefault="00516298" w:rsidP="00516298">
      <w:pPr>
        <w:pStyle w:val="FootnoteText"/>
        <w:rPr>
          <w:sz w:val="18"/>
          <w:szCs w:val="18"/>
        </w:rPr>
      </w:pPr>
      <w:r w:rsidRPr="00F40216">
        <w:rPr>
          <w:rStyle w:val="FootnoteReference"/>
          <w:sz w:val="18"/>
          <w:szCs w:val="18"/>
        </w:rPr>
        <w:footnoteRef/>
      </w:r>
      <w:hyperlink r:id="rId1" w:anchor=":~:text=Un%20s%C3%B3lido%20desempe%C3%B1o%20econ%C3%B3mico%20en,en%20cuatro%20d%C3%A9cadas%20en%202020" w:history="1">
        <w:r w:rsidRPr="00F40216">
          <w:rPr>
            <w:rStyle w:val="Hyperlink"/>
            <w:sz w:val="18"/>
            <w:szCs w:val="18"/>
          </w:rPr>
          <w:t>https://www.bancomundial.org/es/country/costarica/overview#:~:text=Un%20s%C3%B3lido%20desempe%C3%B1o%20econ%C3%B3mico%20en,en%20cuatro%20d%C3%A9cadas%20en%202020</w:t>
        </w:r>
      </w:hyperlink>
      <w:r w:rsidRPr="00F40216">
        <w:rPr>
          <w:sz w:val="18"/>
          <w:szCs w:val="18"/>
        </w:rPr>
        <w:t xml:space="preserve">. </w:t>
      </w:r>
    </w:p>
  </w:footnote>
  <w:footnote w:id="13">
    <w:p w14:paraId="7D8A571A" w14:textId="5995ED44" w:rsidR="00012795" w:rsidRPr="00F40216" w:rsidRDefault="00012795">
      <w:pPr>
        <w:pStyle w:val="FootnoteText"/>
        <w:rPr>
          <w:sz w:val="18"/>
          <w:szCs w:val="18"/>
        </w:rPr>
      </w:pPr>
      <w:r w:rsidRPr="00F40216">
        <w:rPr>
          <w:rStyle w:val="FootnoteReference"/>
          <w:sz w:val="18"/>
          <w:szCs w:val="18"/>
        </w:rPr>
        <w:footnoteRef/>
      </w:r>
      <w:r w:rsidRPr="00F40216">
        <w:rPr>
          <w:sz w:val="18"/>
          <w:szCs w:val="18"/>
        </w:rPr>
        <w:t xml:space="preserve"> </w:t>
      </w:r>
      <w:r w:rsidR="009971B5" w:rsidRPr="00F40216">
        <w:rPr>
          <w:sz w:val="18"/>
          <w:szCs w:val="18"/>
        </w:rPr>
        <w:t>Entre estas acciones sobresale la a</w:t>
      </w:r>
      <w:r w:rsidRPr="00F40216">
        <w:rPr>
          <w:sz w:val="18"/>
          <w:szCs w:val="18"/>
        </w:rPr>
        <w:t xml:space="preserve">probación de la Ley </w:t>
      </w:r>
      <w:r w:rsidR="009971B5" w:rsidRPr="00F40216">
        <w:rPr>
          <w:sz w:val="18"/>
          <w:szCs w:val="18"/>
        </w:rPr>
        <w:t xml:space="preserve">N°9635 </w:t>
      </w:r>
      <w:r w:rsidRPr="00F40216">
        <w:rPr>
          <w:sz w:val="18"/>
          <w:szCs w:val="18"/>
        </w:rPr>
        <w:t>de Fortalecimiento de las Finanzas Públicas</w:t>
      </w:r>
      <w:r w:rsidR="00BF43B6" w:rsidRPr="00F40216">
        <w:rPr>
          <w:sz w:val="18"/>
          <w:szCs w:val="18"/>
        </w:rPr>
        <w:t xml:space="preserve"> del año 2018</w:t>
      </w:r>
      <w:r w:rsidR="009971B5" w:rsidRPr="00F40216">
        <w:rPr>
          <w:sz w:val="18"/>
          <w:szCs w:val="18"/>
        </w:rPr>
        <w:t>.</w:t>
      </w:r>
    </w:p>
  </w:footnote>
  <w:footnote w:id="14">
    <w:p w14:paraId="5ED0B5D6" w14:textId="2214186B" w:rsidR="00F43EAE" w:rsidRPr="00F40216" w:rsidRDefault="00F43EAE">
      <w:pPr>
        <w:pStyle w:val="FootnoteText"/>
        <w:rPr>
          <w:sz w:val="18"/>
          <w:szCs w:val="18"/>
        </w:rPr>
      </w:pPr>
      <w:r w:rsidRPr="00F40216">
        <w:rPr>
          <w:rStyle w:val="FootnoteReference"/>
          <w:sz w:val="18"/>
          <w:szCs w:val="18"/>
        </w:rPr>
        <w:footnoteRef/>
      </w:r>
      <w:r w:rsidRPr="00F40216">
        <w:rPr>
          <w:sz w:val="18"/>
          <w:szCs w:val="18"/>
        </w:rPr>
        <w:t xml:space="preserve"> Contraloría General de la República [CGR] (2022). Situación y perspectivas fiscales del Gobierno de la República para el 2023.</w:t>
      </w:r>
    </w:p>
  </w:footnote>
  <w:footnote w:id="15">
    <w:p w14:paraId="024BADAE" w14:textId="0E47E116" w:rsidR="006B11DE" w:rsidRPr="00233B43" w:rsidRDefault="006B11DE" w:rsidP="006B11DE">
      <w:pPr>
        <w:pStyle w:val="FootnoteText"/>
        <w:rPr>
          <w:sz w:val="18"/>
          <w:szCs w:val="18"/>
          <w:lang w:val="es-AR"/>
        </w:rPr>
      </w:pPr>
      <w:r w:rsidRPr="00233B43">
        <w:rPr>
          <w:rStyle w:val="FootnoteReference"/>
          <w:sz w:val="18"/>
          <w:szCs w:val="18"/>
        </w:rPr>
        <w:footnoteRef/>
      </w:r>
      <w:r w:rsidRPr="00233B43">
        <w:rPr>
          <w:sz w:val="18"/>
          <w:szCs w:val="18"/>
        </w:rPr>
        <w:t xml:space="preserve"> Se considera grupos diversos a personas de pueblos indígenas, afrodescendientes, personas con discapacidad, y población LBGTQ+, así como </w:t>
      </w:r>
      <w:r w:rsidR="00CA3B70" w:rsidRPr="00233B43">
        <w:rPr>
          <w:sz w:val="18"/>
          <w:szCs w:val="18"/>
        </w:rPr>
        <w:t>también</w:t>
      </w:r>
      <w:r w:rsidRPr="00233B43">
        <w:rPr>
          <w:sz w:val="18"/>
          <w:szCs w:val="18"/>
        </w:rPr>
        <w:t xml:space="preserve"> a personas jóvenes y/o migrantes.</w:t>
      </w:r>
    </w:p>
  </w:footnote>
  <w:footnote w:id="16">
    <w:p w14:paraId="54CB9184" w14:textId="77777777" w:rsidR="004D7FCA" w:rsidRPr="00F40216" w:rsidRDefault="004D7FCA" w:rsidP="004D7FCA">
      <w:pPr>
        <w:pStyle w:val="FootnoteText"/>
        <w:rPr>
          <w:sz w:val="18"/>
          <w:szCs w:val="18"/>
        </w:rPr>
      </w:pPr>
      <w:r w:rsidRPr="00F40216">
        <w:rPr>
          <w:rStyle w:val="FootnoteReference"/>
          <w:sz w:val="18"/>
          <w:szCs w:val="18"/>
        </w:rPr>
        <w:footnoteRef/>
      </w:r>
      <w:r w:rsidRPr="00F40216">
        <w:rPr>
          <w:sz w:val="18"/>
          <w:szCs w:val="18"/>
        </w:rPr>
        <w:t xml:space="preserve"> INEC (2023). Encuesta Continua de Empleo al tercer trimestre de 2020: Resultados Generales. Instituto Nacional de Estadística y Censos. San José, Costa Rica: INEC, 2020.</w:t>
      </w:r>
    </w:p>
  </w:footnote>
  <w:footnote w:id="17">
    <w:p w14:paraId="209A5B02" w14:textId="77777777" w:rsidR="004D7FCA" w:rsidRPr="00F40216" w:rsidRDefault="004D7FCA" w:rsidP="004D7FCA">
      <w:pPr>
        <w:pStyle w:val="FootnoteText"/>
        <w:rPr>
          <w:sz w:val="18"/>
          <w:szCs w:val="18"/>
        </w:rPr>
      </w:pPr>
      <w:r w:rsidRPr="00F40216">
        <w:rPr>
          <w:rStyle w:val="FootnoteReference"/>
          <w:sz w:val="18"/>
          <w:szCs w:val="18"/>
        </w:rPr>
        <w:footnoteRef/>
      </w:r>
      <w:r w:rsidRPr="00F40216">
        <w:rPr>
          <w:sz w:val="18"/>
          <w:szCs w:val="18"/>
        </w:rPr>
        <w:t xml:space="preserve"> </w:t>
      </w:r>
      <w:hyperlink r:id="rId2" w:history="1">
        <w:r w:rsidRPr="00F40216">
          <w:rPr>
            <w:rStyle w:val="Hyperlink"/>
            <w:sz w:val="18"/>
            <w:szCs w:val="18"/>
          </w:rPr>
          <w:t>Hub de Energía, IADB</w:t>
        </w:r>
      </w:hyperlink>
      <w:r w:rsidRPr="00F40216">
        <w:rPr>
          <w:sz w:val="18"/>
          <w:szCs w:val="18"/>
        </w:rPr>
        <w:t xml:space="preserve"> Junio 2023</w:t>
      </w:r>
    </w:p>
  </w:footnote>
  <w:footnote w:id="18">
    <w:p w14:paraId="5CA21E56" w14:textId="77777777" w:rsidR="004D7FCA" w:rsidRPr="00F40216" w:rsidRDefault="004D7FCA" w:rsidP="004D7FCA">
      <w:pPr>
        <w:pStyle w:val="FootnoteText"/>
        <w:rPr>
          <w:sz w:val="18"/>
          <w:szCs w:val="18"/>
        </w:rPr>
      </w:pPr>
      <w:r w:rsidRPr="00F40216">
        <w:rPr>
          <w:rStyle w:val="FootnoteReference"/>
          <w:sz w:val="18"/>
          <w:szCs w:val="18"/>
        </w:rPr>
        <w:footnoteRef/>
      </w:r>
      <w:r w:rsidRPr="00F40216">
        <w:rPr>
          <w:sz w:val="18"/>
          <w:szCs w:val="18"/>
        </w:rPr>
        <w:t xml:space="preserve"> IICE (2023).  Informe del mercado laboral IV 2022. Universidad de Costa Rica.</w:t>
      </w:r>
    </w:p>
  </w:footnote>
  <w:footnote w:id="19">
    <w:p w14:paraId="178D4EEC" w14:textId="54CBEBF3" w:rsidR="00BF43B6" w:rsidRPr="00F40216" w:rsidRDefault="00BF43B6" w:rsidP="00BF43B6">
      <w:pPr>
        <w:pStyle w:val="FootnoteText"/>
        <w:rPr>
          <w:sz w:val="18"/>
          <w:szCs w:val="18"/>
          <w:lang w:val="es-AR"/>
        </w:rPr>
      </w:pPr>
      <w:r w:rsidRPr="00F40216">
        <w:rPr>
          <w:rStyle w:val="FootnoteReference"/>
          <w:sz w:val="18"/>
          <w:szCs w:val="18"/>
        </w:rPr>
        <w:footnoteRef/>
      </w:r>
      <w:r w:rsidRPr="00F40216">
        <w:rPr>
          <w:sz w:val="18"/>
          <w:szCs w:val="18"/>
        </w:rPr>
        <w:t xml:space="preserve"> </w:t>
      </w:r>
      <w:r w:rsidRPr="00F40216">
        <w:rPr>
          <w:sz w:val="18"/>
          <w:szCs w:val="18"/>
          <w:lang w:val="es-AR"/>
        </w:rPr>
        <w:t xml:space="preserve">Encuesta realizada a nivel nacional en cooperación con el Banco Mundial a fin de medir las condiciones de acceso, uso y consumo de los servicios públicos de agua y energía. </w:t>
      </w:r>
    </w:p>
  </w:footnote>
  <w:footnote w:id="20">
    <w:p w14:paraId="07F13418" w14:textId="77777777" w:rsidR="00751B59" w:rsidRPr="00233B43" w:rsidRDefault="00751B59" w:rsidP="00751B59">
      <w:pPr>
        <w:pStyle w:val="FootnoteText"/>
        <w:rPr>
          <w:sz w:val="18"/>
          <w:szCs w:val="18"/>
          <w:lang w:val="es-AR"/>
        </w:rPr>
      </w:pPr>
      <w:r w:rsidRPr="00233B43">
        <w:rPr>
          <w:rStyle w:val="FootnoteReference"/>
          <w:sz w:val="18"/>
          <w:szCs w:val="18"/>
        </w:rPr>
        <w:footnoteRef/>
      </w:r>
      <w:r w:rsidRPr="00233B43">
        <w:rPr>
          <w:sz w:val="18"/>
          <w:szCs w:val="18"/>
        </w:rPr>
        <w:t xml:space="preserve"> Quintiles de ingreso bruto per cápita de los hogares, considerando que el primer quintil lo compone el 20% de los hogares con menor ingreso, y el último quintil el 20% con mayor ingreso.</w:t>
      </w:r>
    </w:p>
  </w:footnote>
  <w:footnote w:id="21">
    <w:p w14:paraId="4B68240E" w14:textId="77777777" w:rsidR="00751B59" w:rsidRPr="00233B43" w:rsidRDefault="00751B59" w:rsidP="00751B59">
      <w:pPr>
        <w:pStyle w:val="FootnoteText"/>
        <w:rPr>
          <w:sz w:val="18"/>
          <w:szCs w:val="18"/>
          <w:lang w:val="es-AR"/>
        </w:rPr>
      </w:pPr>
      <w:r w:rsidRPr="00233B43">
        <w:rPr>
          <w:rStyle w:val="FootnoteReference"/>
          <w:sz w:val="18"/>
          <w:szCs w:val="18"/>
        </w:rPr>
        <w:footnoteRef/>
      </w:r>
      <w:r w:rsidRPr="00233B43">
        <w:rPr>
          <w:sz w:val="18"/>
          <w:szCs w:val="18"/>
        </w:rPr>
        <w:t xml:space="preserve"> </w:t>
      </w:r>
      <w:bookmarkStart w:id="28" w:name="_Hlk143273652"/>
      <w:r w:rsidRPr="00233B43">
        <w:rPr>
          <w:sz w:val="18"/>
          <w:szCs w:val="18"/>
        </w:rPr>
        <w:t>Instituto Nacional de Estadística y Censos de Costa Rica. https://inec.cr/multimedia/enadis-2018-la-discapacidad-costa-rica</w:t>
      </w:r>
      <w:bookmarkEnd w:id="28"/>
    </w:p>
  </w:footnote>
  <w:footnote w:id="22">
    <w:p w14:paraId="7809A2EC" w14:textId="77777777" w:rsidR="00D75CB4" w:rsidRPr="00F40216" w:rsidRDefault="00D75CB4" w:rsidP="00D75CB4">
      <w:pPr>
        <w:pStyle w:val="FootnoteText"/>
        <w:rPr>
          <w:sz w:val="18"/>
          <w:szCs w:val="18"/>
        </w:rPr>
      </w:pPr>
      <w:r w:rsidRPr="00F40216">
        <w:rPr>
          <w:rStyle w:val="FootnoteReference"/>
          <w:sz w:val="18"/>
          <w:szCs w:val="18"/>
        </w:rPr>
        <w:footnoteRef/>
      </w:r>
      <w:r w:rsidRPr="00F40216">
        <w:rPr>
          <w:sz w:val="18"/>
          <w:szCs w:val="18"/>
        </w:rPr>
        <w:t xml:space="preserve"> ICE (2022). Plan Expansión de transmisión, 2022 – 2040.</w:t>
      </w:r>
    </w:p>
  </w:footnote>
  <w:footnote w:id="23">
    <w:p w14:paraId="0D230E91" w14:textId="77777777" w:rsidR="004207C9" w:rsidRPr="00F40216" w:rsidRDefault="004207C9" w:rsidP="004207C9">
      <w:pPr>
        <w:pStyle w:val="FootnoteText"/>
        <w:rPr>
          <w:sz w:val="18"/>
          <w:szCs w:val="18"/>
        </w:rPr>
      </w:pPr>
      <w:r w:rsidRPr="00F40216">
        <w:rPr>
          <w:rStyle w:val="FootnoteReference"/>
          <w:sz w:val="18"/>
          <w:szCs w:val="18"/>
        </w:rPr>
        <w:footnoteRef/>
      </w:r>
      <w:r w:rsidRPr="00F40216">
        <w:rPr>
          <w:sz w:val="18"/>
          <w:szCs w:val="18"/>
        </w:rPr>
        <w:t xml:space="preserve"> ICE (2023). Informe Anual, Generación y Demanda 2022. División Operación y Control del Sistema Eléctrico, 2023.</w:t>
      </w:r>
    </w:p>
  </w:footnote>
  <w:footnote w:id="24">
    <w:p w14:paraId="38BF6089" w14:textId="77777777" w:rsidR="00024DBB" w:rsidRPr="00F40216" w:rsidRDefault="00024DBB" w:rsidP="00024DBB">
      <w:pPr>
        <w:pStyle w:val="FootnoteText"/>
        <w:rPr>
          <w:sz w:val="18"/>
          <w:szCs w:val="18"/>
        </w:rPr>
      </w:pPr>
      <w:r w:rsidRPr="00F40216">
        <w:rPr>
          <w:rStyle w:val="FootnoteReference"/>
          <w:sz w:val="18"/>
          <w:szCs w:val="18"/>
        </w:rPr>
        <w:footnoteRef/>
      </w:r>
      <w:r w:rsidRPr="00F40216">
        <w:rPr>
          <w:sz w:val="18"/>
          <w:szCs w:val="18"/>
        </w:rPr>
        <w:t xml:space="preserve"> </w:t>
      </w:r>
      <w:r>
        <w:rPr>
          <w:sz w:val="18"/>
          <w:szCs w:val="18"/>
        </w:rPr>
        <w:t>BID</w:t>
      </w:r>
      <w:r w:rsidRPr="00F40216">
        <w:rPr>
          <w:sz w:val="18"/>
          <w:szCs w:val="18"/>
        </w:rPr>
        <w:t xml:space="preserve"> (2020). Costos y beneficios de la descarbonización de la economía de Costa Rica.</w:t>
      </w:r>
    </w:p>
  </w:footnote>
  <w:footnote w:id="25">
    <w:p w14:paraId="20E74356" w14:textId="77777777" w:rsidR="00024DBB" w:rsidRPr="00F40216" w:rsidRDefault="00024DBB" w:rsidP="00024DBB">
      <w:pPr>
        <w:pStyle w:val="FootnoteText"/>
        <w:rPr>
          <w:sz w:val="18"/>
          <w:szCs w:val="18"/>
        </w:rPr>
      </w:pPr>
      <w:r w:rsidRPr="00F40216">
        <w:rPr>
          <w:rStyle w:val="FootnoteReference"/>
          <w:sz w:val="18"/>
          <w:szCs w:val="18"/>
        </w:rPr>
        <w:footnoteRef/>
      </w:r>
      <w:r w:rsidRPr="00F40216">
        <w:rPr>
          <w:sz w:val="18"/>
          <w:szCs w:val="18"/>
        </w:rPr>
        <w:t xml:space="preserve"> </w:t>
      </w:r>
      <w:hyperlink r:id="rId3" w:history="1">
        <w:r w:rsidRPr="000E2C34">
          <w:rPr>
            <w:rStyle w:val="Hyperlink"/>
            <w:sz w:val="18"/>
            <w:szCs w:val="18"/>
          </w:rPr>
          <w:t>https://cambioclimatico.go.cr/contribucion-nacionalmente-determinada-ndc-de-costa-rica/principales-elementos-de-la-ndc-2020/</w:t>
        </w:r>
      </w:hyperlink>
      <w:r>
        <w:rPr>
          <w:sz w:val="18"/>
          <w:szCs w:val="18"/>
        </w:rPr>
        <w:t xml:space="preserve"> </w:t>
      </w:r>
    </w:p>
  </w:footnote>
  <w:footnote w:id="26">
    <w:p w14:paraId="01991199" w14:textId="77777777" w:rsidR="00882454" w:rsidRPr="00F40216" w:rsidRDefault="00882454" w:rsidP="005D21B7">
      <w:pPr>
        <w:pStyle w:val="FootnoteText"/>
        <w:rPr>
          <w:sz w:val="18"/>
          <w:szCs w:val="18"/>
        </w:rPr>
      </w:pPr>
      <w:r w:rsidRPr="00F40216">
        <w:rPr>
          <w:rStyle w:val="FootnoteReference"/>
          <w:sz w:val="18"/>
          <w:szCs w:val="18"/>
        </w:rPr>
        <w:footnoteRef/>
      </w:r>
      <w:r w:rsidRPr="00F40216">
        <w:rPr>
          <w:sz w:val="18"/>
          <w:szCs w:val="18"/>
        </w:rPr>
        <w:t xml:space="preserve"> MINAE (2019). Plan Nacional de Energía, 2015 – 2030 – Informe de cierre de periodo, 2015 – 2019</w:t>
      </w:r>
    </w:p>
  </w:footnote>
  <w:footnote w:id="27">
    <w:p w14:paraId="222FFB97" w14:textId="5C6843C7" w:rsidR="00731BCF" w:rsidRPr="00F40216" w:rsidRDefault="00731BCF" w:rsidP="00731BCF">
      <w:pPr>
        <w:pStyle w:val="FootnoteText"/>
        <w:rPr>
          <w:sz w:val="18"/>
          <w:szCs w:val="18"/>
          <w:lang w:val="es-419"/>
        </w:rPr>
      </w:pPr>
      <w:r w:rsidRPr="00F40216">
        <w:rPr>
          <w:rStyle w:val="FootnoteReference"/>
          <w:sz w:val="18"/>
          <w:szCs w:val="18"/>
        </w:rPr>
        <w:footnoteRef/>
      </w:r>
      <w:r w:rsidRPr="00F40216">
        <w:rPr>
          <w:sz w:val="18"/>
          <w:szCs w:val="18"/>
          <w:lang w:val="es-419"/>
        </w:rPr>
        <w:t xml:space="preserve"> CEPAL (2023). América Latina y el Caribe en la mitad del camino hacia 2030: avances y propuestas de aceleración.</w:t>
      </w:r>
    </w:p>
  </w:footnote>
  <w:footnote w:id="28">
    <w:p w14:paraId="47A82633" w14:textId="418D8F21" w:rsidR="00371AA1" w:rsidRPr="00F40216" w:rsidRDefault="00371AA1">
      <w:pPr>
        <w:pStyle w:val="FootnoteText"/>
        <w:rPr>
          <w:sz w:val="18"/>
          <w:szCs w:val="18"/>
          <w:lang w:val="es-419"/>
        </w:rPr>
      </w:pPr>
      <w:r w:rsidRPr="00F40216">
        <w:rPr>
          <w:rStyle w:val="FootnoteReference"/>
          <w:sz w:val="18"/>
          <w:szCs w:val="18"/>
        </w:rPr>
        <w:footnoteRef/>
      </w:r>
      <w:r w:rsidRPr="00F40216">
        <w:rPr>
          <w:sz w:val="18"/>
          <w:szCs w:val="18"/>
          <w:lang w:val="es-419"/>
        </w:rPr>
        <w:t xml:space="preserve"> MINAE (2021)</w:t>
      </w:r>
      <w:r w:rsidR="00427619" w:rsidRPr="00F40216">
        <w:rPr>
          <w:sz w:val="18"/>
          <w:szCs w:val="18"/>
          <w:lang w:val="es-419"/>
        </w:rPr>
        <w:t>. IV</w:t>
      </w:r>
      <w:r w:rsidRPr="00F40216">
        <w:rPr>
          <w:sz w:val="18"/>
          <w:szCs w:val="18"/>
          <w:lang w:val="es-419"/>
        </w:rPr>
        <w:t xml:space="preserve"> Cuarta Comunicación </w:t>
      </w:r>
      <w:r w:rsidR="00427619" w:rsidRPr="00F40216">
        <w:rPr>
          <w:sz w:val="18"/>
          <w:szCs w:val="18"/>
          <w:lang w:val="es-419"/>
        </w:rPr>
        <w:t xml:space="preserve">Nacional – CMNUCC. </w:t>
      </w:r>
    </w:p>
  </w:footnote>
  <w:footnote w:id="29">
    <w:p w14:paraId="70C3BAB7" w14:textId="597FFABD" w:rsidR="003C3078" w:rsidRPr="00062CC1" w:rsidRDefault="003C3078">
      <w:pPr>
        <w:pStyle w:val="FootnoteText"/>
        <w:rPr>
          <w:lang w:val="es-CR"/>
        </w:rPr>
      </w:pPr>
      <w:r>
        <w:rPr>
          <w:rStyle w:val="FootnoteReference"/>
        </w:rPr>
        <w:footnoteRef/>
      </w:r>
      <w:r>
        <w:t xml:space="preserve"> </w:t>
      </w:r>
      <w:r w:rsidRPr="00062CC1">
        <w:rPr>
          <w:sz w:val="18"/>
          <w:szCs w:val="18"/>
        </w:rPr>
        <w:t>Sin la contribución del sector de Agricultura, Silvicultura y otros usos de la tierra (FOLU), las emisiones alcanzan 14.407 MTCO2e</w:t>
      </w:r>
    </w:p>
  </w:footnote>
  <w:footnote w:id="30">
    <w:p w14:paraId="225F64CC" w14:textId="77777777" w:rsidR="00226C9F" w:rsidRPr="00F40216" w:rsidRDefault="00226C9F" w:rsidP="00226C9F">
      <w:pPr>
        <w:pStyle w:val="FootnoteText"/>
        <w:rPr>
          <w:sz w:val="18"/>
          <w:szCs w:val="18"/>
        </w:rPr>
      </w:pPr>
      <w:r w:rsidRPr="00F40216">
        <w:rPr>
          <w:rStyle w:val="FootnoteReference"/>
          <w:sz w:val="18"/>
          <w:szCs w:val="18"/>
        </w:rPr>
        <w:footnoteRef/>
      </w:r>
      <w:r w:rsidRPr="00F40216">
        <w:rPr>
          <w:sz w:val="18"/>
          <w:szCs w:val="18"/>
        </w:rPr>
        <w:t xml:space="preserve"> BID (2020). Costos y beneficios de la descarbonización de Costa Rica.</w:t>
      </w:r>
    </w:p>
  </w:footnote>
  <w:footnote w:id="31">
    <w:p w14:paraId="7A055E17" w14:textId="577F2697" w:rsidR="008101D6" w:rsidRPr="00F40216" w:rsidRDefault="008101D6" w:rsidP="0040259D">
      <w:pPr>
        <w:pStyle w:val="FootnoteText"/>
        <w:tabs>
          <w:tab w:val="clear" w:pos="1111"/>
          <w:tab w:val="left" w:pos="270"/>
        </w:tabs>
        <w:rPr>
          <w:sz w:val="18"/>
          <w:szCs w:val="18"/>
          <w:lang w:val="es-419"/>
        </w:rPr>
      </w:pPr>
      <w:r w:rsidRPr="00F40216">
        <w:rPr>
          <w:rStyle w:val="FootnoteReference"/>
          <w:sz w:val="18"/>
          <w:szCs w:val="18"/>
        </w:rPr>
        <w:footnoteRef/>
      </w:r>
      <w:r w:rsidRPr="00F40216">
        <w:rPr>
          <w:sz w:val="18"/>
          <w:szCs w:val="18"/>
          <w:lang w:val="en-US"/>
        </w:rPr>
        <w:t xml:space="preserve"> </w:t>
      </w:r>
      <w:r w:rsidR="009E5A27" w:rsidRPr="00F40216">
        <w:rPr>
          <w:sz w:val="18"/>
          <w:szCs w:val="18"/>
          <w:lang w:val="en-US"/>
        </w:rPr>
        <w:tab/>
      </w:r>
      <w:r w:rsidRPr="00F40216">
        <w:rPr>
          <w:sz w:val="18"/>
          <w:szCs w:val="18"/>
          <w:lang w:val="en-US"/>
        </w:rPr>
        <w:t xml:space="preserve">World Economic Forum [WEF] (2021). Fostering Effective Energy Transition. </w:t>
      </w:r>
      <w:r w:rsidRPr="00F40216">
        <w:rPr>
          <w:sz w:val="18"/>
          <w:szCs w:val="18"/>
          <w:lang w:val="es-419"/>
        </w:rPr>
        <w:t>Insight Report, April 2021.</w:t>
      </w:r>
    </w:p>
  </w:footnote>
  <w:footnote w:id="32">
    <w:p w14:paraId="34D97193" w14:textId="68D3857A" w:rsidR="00C973ED" w:rsidRPr="00F40216" w:rsidRDefault="00C973ED">
      <w:pPr>
        <w:pStyle w:val="FootnoteText"/>
        <w:rPr>
          <w:sz w:val="18"/>
          <w:szCs w:val="18"/>
        </w:rPr>
      </w:pPr>
      <w:r w:rsidRPr="00F40216">
        <w:rPr>
          <w:rStyle w:val="FootnoteReference"/>
          <w:sz w:val="18"/>
          <w:szCs w:val="18"/>
        </w:rPr>
        <w:footnoteRef/>
      </w:r>
      <w:r w:rsidRPr="00F40216">
        <w:rPr>
          <w:sz w:val="18"/>
          <w:szCs w:val="18"/>
        </w:rPr>
        <w:t xml:space="preserve"> Medidores con capacidad de lectura y desconexión remota</w:t>
      </w:r>
      <w:r w:rsidR="003B42A6" w:rsidRPr="00F40216">
        <w:rPr>
          <w:sz w:val="18"/>
          <w:szCs w:val="18"/>
        </w:rPr>
        <w:t>. E</w:t>
      </w:r>
      <w:r w:rsidR="0015084F" w:rsidRPr="00F40216">
        <w:rPr>
          <w:sz w:val="18"/>
          <w:szCs w:val="18"/>
        </w:rPr>
        <w:t>l total asciende a 45,1% cuando se consideran medidores de lectura automática</w:t>
      </w:r>
      <w:r w:rsidRPr="00F40216">
        <w:rPr>
          <w:sz w:val="18"/>
          <w:szCs w:val="18"/>
        </w:rPr>
        <w:t>. ARESEP (2023). Informe de la Calidad</w:t>
      </w:r>
      <w:r w:rsidR="0015084F" w:rsidRPr="00F40216">
        <w:rPr>
          <w:sz w:val="18"/>
          <w:szCs w:val="18"/>
        </w:rPr>
        <w:t xml:space="preserve"> del Suministro de Electricidad</w:t>
      </w:r>
      <w:r w:rsidR="0040042F">
        <w:rPr>
          <w:sz w:val="18"/>
          <w:szCs w:val="18"/>
        </w:rPr>
        <w:t xml:space="preserve"> 2022</w:t>
      </w:r>
      <w:r w:rsidR="0015084F" w:rsidRPr="00F40216">
        <w:rPr>
          <w:sz w:val="18"/>
          <w:szCs w:val="18"/>
        </w:rPr>
        <w:t>.</w:t>
      </w:r>
    </w:p>
  </w:footnote>
  <w:footnote w:id="33">
    <w:p w14:paraId="6E5FF1CB" w14:textId="1725C504" w:rsidR="00941427" w:rsidRPr="00F40216" w:rsidRDefault="00941427">
      <w:pPr>
        <w:pStyle w:val="FootnoteText"/>
        <w:rPr>
          <w:sz w:val="18"/>
          <w:szCs w:val="18"/>
        </w:rPr>
      </w:pPr>
      <w:r w:rsidRPr="00F40216">
        <w:rPr>
          <w:rStyle w:val="FootnoteReference"/>
          <w:sz w:val="18"/>
          <w:szCs w:val="18"/>
        </w:rPr>
        <w:footnoteRef/>
      </w:r>
      <w:r w:rsidRPr="00F40216">
        <w:rPr>
          <w:sz w:val="18"/>
          <w:szCs w:val="18"/>
        </w:rPr>
        <w:t xml:space="preserve"> </w:t>
      </w:r>
      <w:r w:rsidR="0021624A" w:rsidRPr="00F40216">
        <w:rPr>
          <w:sz w:val="18"/>
          <w:szCs w:val="18"/>
        </w:rPr>
        <w:t xml:space="preserve">El estudio </w:t>
      </w:r>
      <w:r w:rsidRPr="00F40216">
        <w:rPr>
          <w:sz w:val="18"/>
          <w:szCs w:val="18"/>
        </w:rPr>
        <w:t>GIZ (2021)</w:t>
      </w:r>
      <w:r w:rsidR="00F45884">
        <w:rPr>
          <w:sz w:val="18"/>
          <w:szCs w:val="18"/>
        </w:rPr>
        <w:t>.</w:t>
      </w:r>
      <w:r w:rsidRPr="00F40216">
        <w:rPr>
          <w:sz w:val="18"/>
          <w:szCs w:val="18"/>
        </w:rPr>
        <w:t xml:space="preserve"> Resultados del proyecto piloto de buses eléctricos en el GAM</w:t>
      </w:r>
      <w:r w:rsidR="0021624A" w:rsidRPr="00F40216">
        <w:rPr>
          <w:sz w:val="18"/>
          <w:szCs w:val="18"/>
        </w:rPr>
        <w:t xml:space="preserve"> encontró una barrera en la ausencia de infraestructura eléctrica para la instalación de los cargadores en los planteles de los operadores del servicio de autobús.</w:t>
      </w:r>
    </w:p>
  </w:footnote>
  <w:footnote w:id="34">
    <w:p w14:paraId="7E9019AB" w14:textId="2E86E43B" w:rsidR="00137616" w:rsidRPr="00F40216" w:rsidRDefault="00137616">
      <w:pPr>
        <w:pStyle w:val="FootnoteText"/>
        <w:rPr>
          <w:sz w:val="18"/>
          <w:szCs w:val="18"/>
        </w:rPr>
      </w:pPr>
      <w:r w:rsidRPr="00F40216">
        <w:rPr>
          <w:rStyle w:val="FootnoteReference"/>
          <w:sz w:val="18"/>
          <w:szCs w:val="18"/>
        </w:rPr>
        <w:footnoteRef/>
      </w:r>
      <w:r w:rsidRPr="00F40216">
        <w:rPr>
          <w:sz w:val="18"/>
          <w:szCs w:val="18"/>
        </w:rPr>
        <w:t xml:space="preserve"> </w:t>
      </w:r>
      <w:r w:rsidR="00111F29" w:rsidRPr="00F40216">
        <w:rPr>
          <w:sz w:val="18"/>
          <w:szCs w:val="18"/>
        </w:rPr>
        <w:t>La tarifa de cliente directo en alta tensión (T-UD) se habilitó para la electrificación de procesos descarbonizantes que proporcionen demanda incremental de acuerdo con decreto N°43366-MINAE</w:t>
      </w:r>
      <w:r w:rsidR="006627DA" w:rsidRPr="00F40216">
        <w:rPr>
          <w:sz w:val="18"/>
          <w:szCs w:val="18"/>
        </w:rPr>
        <w:t xml:space="preserve"> de enero del 2022.</w:t>
      </w:r>
    </w:p>
  </w:footnote>
  <w:footnote w:id="35">
    <w:p w14:paraId="082ADA31" w14:textId="77777777" w:rsidR="00D22E2E" w:rsidRPr="00F40216" w:rsidRDefault="00D22E2E" w:rsidP="00D22E2E">
      <w:pPr>
        <w:pStyle w:val="FootnoteText"/>
        <w:rPr>
          <w:sz w:val="18"/>
          <w:szCs w:val="18"/>
        </w:rPr>
      </w:pPr>
      <w:r w:rsidRPr="00F40216">
        <w:rPr>
          <w:rStyle w:val="FootnoteReference"/>
          <w:sz w:val="18"/>
          <w:szCs w:val="18"/>
        </w:rPr>
        <w:footnoteRef/>
      </w:r>
      <w:r w:rsidRPr="00F40216">
        <w:rPr>
          <w:sz w:val="18"/>
          <w:szCs w:val="18"/>
        </w:rPr>
        <w:t xml:space="preserve"> GIZ (2021). A pesar de que los autobuses eléctricos demostraron tener un costo de operación 5,1 veces inferior a las unidades de combustión interna, su adopción enfrenta barreras como una alta inversión inicial, la cual está entre 2 y tres veces la inversión en unidades de combustión interna, y un extenso periodo de repago. GIZ.</w:t>
      </w:r>
    </w:p>
  </w:footnote>
  <w:footnote w:id="36">
    <w:p w14:paraId="76384517" w14:textId="6CBA9A84" w:rsidR="00F51655" w:rsidRPr="00F40216" w:rsidRDefault="00F51655">
      <w:pPr>
        <w:pStyle w:val="FootnoteText"/>
        <w:rPr>
          <w:sz w:val="18"/>
          <w:szCs w:val="18"/>
        </w:rPr>
      </w:pPr>
      <w:r w:rsidRPr="00F40216">
        <w:rPr>
          <w:rStyle w:val="FootnoteReference"/>
          <w:sz w:val="18"/>
          <w:szCs w:val="18"/>
        </w:rPr>
        <w:footnoteRef/>
      </w:r>
      <w:r w:rsidRPr="00F40216">
        <w:rPr>
          <w:sz w:val="18"/>
          <w:szCs w:val="18"/>
        </w:rPr>
        <w:t xml:space="preserve"> ICE (2023). Plan de Expansión de la Generación 2022. </w:t>
      </w:r>
      <w:r w:rsidR="00E1367A">
        <w:rPr>
          <w:sz w:val="18"/>
          <w:szCs w:val="18"/>
        </w:rPr>
        <w:t>Escenario base</w:t>
      </w:r>
    </w:p>
  </w:footnote>
  <w:footnote w:id="37">
    <w:p w14:paraId="72E05422" w14:textId="0EEC7636" w:rsidR="00D67160" w:rsidRPr="00F40216" w:rsidRDefault="00D67160">
      <w:pPr>
        <w:pStyle w:val="FootnoteText"/>
        <w:rPr>
          <w:sz w:val="18"/>
          <w:szCs w:val="18"/>
        </w:rPr>
      </w:pPr>
      <w:r w:rsidRPr="00F40216">
        <w:rPr>
          <w:rStyle w:val="FootnoteReference"/>
          <w:sz w:val="18"/>
          <w:szCs w:val="18"/>
        </w:rPr>
        <w:footnoteRef/>
      </w:r>
      <w:r w:rsidRPr="00F40216">
        <w:rPr>
          <w:sz w:val="18"/>
          <w:szCs w:val="18"/>
        </w:rPr>
        <w:t xml:space="preserve"> ICE (2023). Informe Anual, Generación y Demanda. División Operación y Control del Sistema Eléctrico 2022, 2023.</w:t>
      </w:r>
    </w:p>
  </w:footnote>
  <w:footnote w:id="38">
    <w:p w14:paraId="6E22C41D" w14:textId="77777777" w:rsidR="00882454" w:rsidRPr="00F40216" w:rsidRDefault="00882454" w:rsidP="005D21B7">
      <w:pPr>
        <w:pStyle w:val="FootnoteText"/>
        <w:rPr>
          <w:sz w:val="18"/>
          <w:szCs w:val="18"/>
        </w:rPr>
      </w:pPr>
      <w:r w:rsidRPr="00F40216">
        <w:rPr>
          <w:rStyle w:val="FootnoteReference"/>
          <w:sz w:val="18"/>
          <w:szCs w:val="18"/>
        </w:rPr>
        <w:footnoteRef/>
      </w:r>
      <w:r w:rsidRPr="00F40216">
        <w:rPr>
          <w:sz w:val="18"/>
          <w:szCs w:val="18"/>
        </w:rPr>
        <w:t xml:space="preserve"> Aprobado el 26 de noviembre del 2019 mediante resolución </w:t>
      </w:r>
      <w:bookmarkStart w:id="49" w:name="_Hlk143274881"/>
      <w:r w:rsidRPr="00F40216">
        <w:rPr>
          <w:sz w:val="18"/>
          <w:szCs w:val="18"/>
        </w:rPr>
        <w:t>RE-0140-JD-2019</w:t>
      </w:r>
      <w:bookmarkEnd w:id="49"/>
      <w:r w:rsidRPr="00F40216">
        <w:rPr>
          <w:sz w:val="18"/>
          <w:szCs w:val="18"/>
        </w:rPr>
        <w:t>.</w:t>
      </w:r>
    </w:p>
  </w:footnote>
  <w:footnote w:id="39">
    <w:p w14:paraId="46CA8D90" w14:textId="77777777" w:rsidR="00882454" w:rsidRPr="00F40216" w:rsidRDefault="00882454" w:rsidP="005D21B7">
      <w:pPr>
        <w:pStyle w:val="FootnoteText"/>
        <w:rPr>
          <w:sz w:val="18"/>
          <w:szCs w:val="18"/>
        </w:rPr>
      </w:pPr>
      <w:r w:rsidRPr="00F40216">
        <w:rPr>
          <w:rStyle w:val="FootnoteReference"/>
          <w:sz w:val="18"/>
          <w:szCs w:val="18"/>
        </w:rPr>
        <w:footnoteRef/>
      </w:r>
      <w:r w:rsidRPr="00F40216">
        <w:rPr>
          <w:sz w:val="18"/>
          <w:szCs w:val="18"/>
        </w:rPr>
        <w:t xml:space="preserve"> Aprobada por Junta Directiva el 17 de agosto del 2021 mediante resolución RE-0195-JD-2021. Pendiente de completarse el proceso de participación ciudadana. Reemplaza a metodología aprobada mediante RJD-119-2018.</w:t>
      </w:r>
    </w:p>
  </w:footnote>
  <w:footnote w:id="40">
    <w:p w14:paraId="0D8E3B6C" w14:textId="59041FAE" w:rsidR="008A5A19" w:rsidRPr="00F40216" w:rsidRDefault="008A5A19">
      <w:pPr>
        <w:pStyle w:val="FootnoteText"/>
        <w:rPr>
          <w:sz w:val="18"/>
          <w:szCs w:val="18"/>
        </w:rPr>
      </w:pPr>
      <w:r w:rsidRPr="00F40216">
        <w:rPr>
          <w:rStyle w:val="FootnoteReference"/>
          <w:sz w:val="18"/>
          <w:szCs w:val="18"/>
        </w:rPr>
        <w:footnoteRef/>
      </w:r>
      <w:r w:rsidRPr="00F40216">
        <w:rPr>
          <w:sz w:val="18"/>
          <w:szCs w:val="18"/>
        </w:rPr>
        <w:t xml:space="preserve"> ARESEP (2023). RE-0076-JD-2023</w:t>
      </w:r>
      <w:r w:rsidR="00253871" w:rsidRPr="00F40216">
        <w:rPr>
          <w:sz w:val="18"/>
          <w:szCs w:val="18"/>
        </w:rPr>
        <w:t>.</w:t>
      </w:r>
    </w:p>
  </w:footnote>
  <w:footnote w:id="41">
    <w:p w14:paraId="5B57566C" w14:textId="7DAAF979" w:rsidR="00A35D21" w:rsidRPr="00F40216" w:rsidRDefault="00A35D21">
      <w:pPr>
        <w:pStyle w:val="FootnoteText"/>
        <w:rPr>
          <w:sz w:val="18"/>
          <w:szCs w:val="18"/>
        </w:rPr>
      </w:pPr>
      <w:r w:rsidRPr="00F40216">
        <w:rPr>
          <w:rStyle w:val="FootnoteReference"/>
          <w:sz w:val="18"/>
          <w:szCs w:val="18"/>
        </w:rPr>
        <w:footnoteRef/>
      </w:r>
      <w:r w:rsidRPr="00F40216">
        <w:rPr>
          <w:sz w:val="18"/>
          <w:szCs w:val="18"/>
        </w:rPr>
        <w:t xml:space="preserve"> ARESEP (2023). RE-0127-IE-2020, para el ICE y RE-0046-IE-2023, para todas las distribuidoras.</w:t>
      </w:r>
    </w:p>
  </w:footnote>
  <w:footnote w:id="42">
    <w:p w14:paraId="3F7E6D29" w14:textId="7A1CF6A2" w:rsidR="008C756B" w:rsidRPr="00F40216" w:rsidRDefault="008C756B" w:rsidP="008C756B">
      <w:pPr>
        <w:pStyle w:val="FootnoteText"/>
        <w:rPr>
          <w:sz w:val="18"/>
          <w:szCs w:val="18"/>
        </w:rPr>
      </w:pPr>
      <w:r w:rsidRPr="00F40216">
        <w:rPr>
          <w:rStyle w:val="FootnoteReference"/>
          <w:sz w:val="18"/>
          <w:szCs w:val="18"/>
        </w:rPr>
        <w:footnoteRef/>
      </w:r>
      <w:r w:rsidRPr="00F40216">
        <w:rPr>
          <w:sz w:val="18"/>
          <w:szCs w:val="18"/>
        </w:rPr>
        <w:t xml:space="preserve"> BID (2020). Costos y Beneficios de las Descarbonización de la Economía de Costa Rica.</w:t>
      </w:r>
    </w:p>
  </w:footnote>
  <w:footnote w:id="43">
    <w:p w14:paraId="2073E048" w14:textId="2D8156DE" w:rsidR="0077736A" w:rsidRPr="00F40216" w:rsidRDefault="0077736A">
      <w:pPr>
        <w:pStyle w:val="FootnoteText"/>
        <w:rPr>
          <w:sz w:val="18"/>
          <w:szCs w:val="18"/>
        </w:rPr>
      </w:pPr>
      <w:r w:rsidRPr="00F40216">
        <w:rPr>
          <w:rStyle w:val="FootnoteReference"/>
          <w:sz w:val="18"/>
          <w:szCs w:val="18"/>
        </w:rPr>
        <w:footnoteRef/>
      </w:r>
      <w:r w:rsidRPr="00F40216">
        <w:rPr>
          <w:sz w:val="18"/>
          <w:szCs w:val="18"/>
        </w:rPr>
        <w:t xml:space="preserve"> BID (2020). Costos y beneficios de la descarbonización de la Economía de Costa Rica.</w:t>
      </w:r>
    </w:p>
  </w:footnote>
  <w:footnote w:id="44">
    <w:p w14:paraId="63A59F0F" w14:textId="615647D1" w:rsidR="00882454" w:rsidRPr="00F40216" w:rsidRDefault="00882454" w:rsidP="005D21B7">
      <w:pPr>
        <w:pStyle w:val="FootnoteText"/>
        <w:rPr>
          <w:sz w:val="18"/>
          <w:szCs w:val="18"/>
        </w:rPr>
      </w:pPr>
      <w:r w:rsidRPr="00F40216">
        <w:rPr>
          <w:rStyle w:val="FootnoteReference"/>
          <w:sz w:val="18"/>
          <w:szCs w:val="18"/>
        </w:rPr>
        <w:footnoteRef/>
      </w:r>
      <w:r w:rsidRPr="00F40216">
        <w:rPr>
          <w:sz w:val="18"/>
          <w:szCs w:val="18"/>
        </w:rPr>
        <w:t xml:space="preserve"> Orientaciones del eje 6 del PN</w:t>
      </w:r>
      <w:r w:rsidR="00E006B0" w:rsidRPr="00F40216">
        <w:rPr>
          <w:sz w:val="18"/>
          <w:szCs w:val="18"/>
        </w:rPr>
        <w:t>d</w:t>
      </w:r>
      <w:r w:rsidRPr="00F40216">
        <w:rPr>
          <w:sz w:val="18"/>
          <w:szCs w:val="18"/>
        </w:rPr>
        <w:t>D para la transformación del sector industrial mediante procesos y tecnologías que utilicen energía de fuentes renovables u otras, eficientes y sostenibles de baja y cero emisiones, así como, entre otros, la N°006-2019-MINAE la cual llama a las instituciones públicas al cambio de calderas de combustión por calderas eléctricas.</w:t>
      </w:r>
    </w:p>
  </w:footnote>
  <w:footnote w:id="45">
    <w:p w14:paraId="20618A2E" w14:textId="37A49687" w:rsidR="00E70772" w:rsidRPr="00F40216" w:rsidRDefault="00E70772">
      <w:pPr>
        <w:pStyle w:val="FootnoteText"/>
        <w:rPr>
          <w:sz w:val="18"/>
          <w:szCs w:val="18"/>
        </w:rPr>
      </w:pPr>
      <w:r w:rsidRPr="00F40216">
        <w:rPr>
          <w:rStyle w:val="FootnoteReference"/>
          <w:sz w:val="18"/>
          <w:szCs w:val="18"/>
        </w:rPr>
        <w:footnoteRef/>
      </w:r>
      <w:r w:rsidRPr="00F40216">
        <w:rPr>
          <w:sz w:val="18"/>
          <w:szCs w:val="18"/>
        </w:rPr>
        <w:t xml:space="preserve"> </w:t>
      </w:r>
      <w:r w:rsidR="006627DA" w:rsidRPr="00F40216">
        <w:rPr>
          <w:sz w:val="18"/>
          <w:szCs w:val="18"/>
        </w:rPr>
        <w:t>Habilitación de la tarifa de cliente directo en alta tensión (T-UD) para la electrificación de procesos descarbonizantes que proporcionen demanda incremental de acuerdo con decreto N°43366-MINAE de enero del 2022.</w:t>
      </w:r>
    </w:p>
  </w:footnote>
  <w:footnote w:id="46">
    <w:p w14:paraId="7AC72CEE" w14:textId="7AE7E3BD" w:rsidR="00233BFD" w:rsidRPr="00F40216" w:rsidRDefault="00233BFD">
      <w:pPr>
        <w:pStyle w:val="FootnoteText"/>
        <w:rPr>
          <w:sz w:val="18"/>
          <w:szCs w:val="18"/>
        </w:rPr>
      </w:pPr>
      <w:r w:rsidRPr="00F40216">
        <w:rPr>
          <w:rStyle w:val="FootnoteReference"/>
          <w:sz w:val="18"/>
          <w:szCs w:val="18"/>
        </w:rPr>
        <w:footnoteRef/>
      </w:r>
      <w:r w:rsidRPr="00F40216">
        <w:rPr>
          <w:sz w:val="18"/>
          <w:szCs w:val="18"/>
        </w:rPr>
        <w:t xml:space="preserve"> Los resultados son indicativos ya que éstos dependen </w:t>
      </w:r>
      <w:r w:rsidR="007D3FDF" w:rsidRPr="00F40216">
        <w:rPr>
          <w:sz w:val="18"/>
          <w:szCs w:val="18"/>
        </w:rPr>
        <w:t xml:space="preserve">la ejecución de </w:t>
      </w:r>
      <w:r w:rsidR="00DD6E51" w:rsidRPr="00F40216">
        <w:rPr>
          <w:sz w:val="18"/>
          <w:szCs w:val="18"/>
        </w:rPr>
        <w:t xml:space="preserve">cada </w:t>
      </w:r>
      <w:r w:rsidR="007D3FDF" w:rsidRPr="00F40216">
        <w:rPr>
          <w:sz w:val="18"/>
          <w:szCs w:val="18"/>
        </w:rPr>
        <w:t>proyecto específico</w:t>
      </w:r>
      <w:r w:rsidRPr="00F40216">
        <w:rPr>
          <w:sz w:val="18"/>
          <w:szCs w:val="18"/>
        </w:rPr>
        <w:t>.</w:t>
      </w:r>
      <w:r w:rsidR="00DD6E51" w:rsidRPr="00F40216">
        <w:rPr>
          <w:sz w:val="18"/>
          <w:szCs w:val="18"/>
        </w:rPr>
        <w:t>.</w:t>
      </w:r>
    </w:p>
  </w:footnote>
  <w:footnote w:id="47">
    <w:p w14:paraId="63D95A79" w14:textId="77777777" w:rsidR="00DD6E51" w:rsidRPr="00F40216" w:rsidRDefault="00DD6E51" w:rsidP="00DD6E51">
      <w:pPr>
        <w:pStyle w:val="FootnoteText"/>
        <w:rPr>
          <w:sz w:val="18"/>
          <w:szCs w:val="18"/>
        </w:rPr>
      </w:pPr>
      <w:r w:rsidRPr="00F40216">
        <w:rPr>
          <w:rStyle w:val="FootnoteReference"/>
          <w:sz w:val="18"/>
          <w:szCs w:val="18"/>
        </w:rPr>
        <w:footnoteRef/>
      </w:r>
      <w:r w:rsidRPr="00F40216">
        <w:rPr>
          <w:sz w:val="18"/>
          <w:szCs w:val="18"/>
        </w:rPr>
        <w:t xml:space="preserve"> En línea con lo propuesto sobre desarrollo de redes inteligentes en el Plan Nacional de Desarrollo e Inversión Pública (2023 – 2026), el VII Plan Nacional de Energía 2015 – 2030 (PNE) y la Estrategia Nacional de Redes Eléctricas Inteligentes (ENREI)</w:t>
      </w:r>
    </w:p>
  </w:footnote>
  <w:footnote w:id="48">
    <w:p w14:paraId="7EEBD9CB" w14:textId="4CBBAC41" w:rsidR="00B81F2E" w:rsidRPr="00F40216" w:rsidRDefault="00B81F2E">
      <w:pPr>
        <w:pStyle w:val="FootnoteText"/>
        <w:rPr>
          <w:sz w:val="18"/>
          <w:szCs w:val="18"/>
        </w:rPr>
      </w:pPr>
      <w:r w:rsidRPr="00F40216">
        <w:rPr>
          <w:rStyle w:val="FootnoteReference"/>
          <w:sz w:val="18"/>
          <w:szCs w:val="18"/>
        </w:rPr>
        <w:footnoteRef/>
      </w:r>
      <w:r w:rsidRPr="00F40216">
        <w:rPr>
          <w:sz w:val="18"/>
          <w:szCs w:val="18"/>
        </w:rPr>
        <w:t xml:space="preserve"> </w:t>
      </w:r>
      <w:r w:rsidR="000C1A90" w:rsidRPr="00F40216">
        <w:rPr>
          <w:sz w:val="18"/>
          <w:szCs w:val="18"/>
        </w:rPr>
        <w:t>Se estiman reducciones costos en pérdidas no técnicas por USD</w:t>
      </w:r>
      <w:r w:rsidR="00A7545C">
        <w:rPr>
          <w:sz w:val="18"/>
          <w:szCs w:val="18"/>
        </w:rPr>
        <w:t xml:space="preserve"> </w:t>
      </w:r>
      <w:r w:rsidR="000C1A90" w:rsidRPr="00F40216">
        <w:rPr>
          <w:sz w:val="18"/>
          <w:szCs w:val="18"/>
        </w:rPr>
        <w:t>1,0</w:t>
      </w:r>
      <w:r w:rsidR="008B479D">
        <w:rPr>
          <w:sz w:val="18"/>
          <w:szCs w:val="18"/>
        </w:rPr>
        <w:t xml:space="preserve"> millones</w:t>
      </w:r>
      <w:r w:rsidR="000C1A90" w:rsidRPr="00F40216">
        <w:rPr>
          <w:sz w:val="18"/>
          <w:szCs w:val="18"/>
        </w:rPr>
        <w:t xml:space="preserve"> anuales y por formalización de conexiones por USD</w:t>
      </w:r>
      <w:r w:rsidR="00A7545C">
        <w:rPr>
          <w:sz w:val="18"/>
          <w:szCs w:val="18"/>
        </w:rPr>
        <w:t xml:space="preserve"> </w:t>
      </w:r>
      <w:r w:rsidR="000C1A90" w:rsidRPr="00F40216">
        <w:rPr>
          <w:sz w:val="18"/>
          <w:szCs w:val="18"/>
        </w:rPr>
        <w:t>0,185</w:t>
      </w:r>
      <w:r w:rsidR="008B479D">
        <w:rPr>
          <w:sz w:val="18"/>
          <w:szCs w:val="18"/>
        </w:rPr>
        <w:t xml:space="preserve"> millones</w:t>
      </w:r>
      <w:r w:rsidR="000C1A90" w:rsidRPr="00F40216">
        <w:rPr>
          <w:sz w:val="18"/>
          <w:szCs w:val="18"/>
        </w:rPr>
        <w:t xml:space="preserve"> anuales.</w:t>
      </w:r>
    </w:p>
  </w:footnote>
  <w:footnote w:id="49">
    <w:p w14:paraId="73583B1F" w14:textId="0FBDCB9D" w:rsidR="00DD6E51" w:rsidRPr="00F40216" w:rsidRDefault="00DD6E51" w:rsidP="00DD6E51">
      <w:pPr>
        <w:pStyle w:val="FootnoteText"/>
        <w:rPr>
          <w:sz w:val="18"/>
          <w:szCs w:val="18"/>
        </w:rPr>
      </w:pPr>
      <w:r w:rsidRPr="00F40216">
        <w:rPr>
          <w:rStyle w:val="FootnoteReference"/>
          <w:sz w:val="18"/>
          <w:szCs w:val="18"/>
        </w:rPr>
        <w:footnoteRef/>
      </w:r>
      <w:r w:rsidRPr="00F40216">
        <w:rPr>
          <w:sz w:val="18"/>
          <w:szCs w:val="18"/>
        </w:rPr>
        <w:t xml:space="preserve"> Contrapartida </w:t>
      </w:r>
      <w:r w:rsidR="00CF139B" w:rsidRPr="00F40216">
        <w:rPr>
          <w:sz w:val="18"/>
          <w:szCs w:val="18"/>
        </w:rPr>
        <w:t xml:space="preserve">estimada en financiamiento y capital </w:t>
      </w:r>
      <w:r w:rsidR="004C7E51">
        <w:rPr>
          <w:sz w:val="18"/>
          <w:szCs w:val="18"/>
        </w:rPr>
        <w:t>privado</w:t>
      </w:r>
      <w:r w:rsidR="00CF139B" w:rsidRPr="00F40216">
        <w:rPr>
          <w:sz w:val="18"/>
          <w:szCs w:val="18"/>
        </w:rPr>
        <w:t xml:space="preserve"> </w:t>
      </w:r>
      <w:r w:rsidRPr="00F40216">
        <w:rPr>
          <w:sz w:val="18"/>
          <w:szCs w:val="18"/>
        </w:rPr>
        <w:t>para el desarrollo de</w:t>
      </w:r>
      <w:r w:rsidR="00CF139B" w:rsidRPr="00F40216">
        <w:rPr>
          <w:sz w:val="18"/>
          <w:szCs w:val="18"/>
        </w:rPr>
        <w:t xml:space="preserve"> </w:t>
      </w:r>
      <w:r w:rsidRPr="00F40216">
        <w:rPr>
          <w:sz w:val="18"/>
          <w:szCs w:val="18"/>
        </w:rPr>
        <w:t>l</w:t>
      </w:r>
      <w:r w:rsidR="00CF139B" w:rsidRPr="00F40216">
        <w:rPr>
          <w:sz w:val="18"/>
          <w:szCs w:val="18"/>
        </w:rPr>
        <w:t>os</w:t>
      </w:r>
      <w:r w:rsidRPr="00F40216">
        <w:rPr>
          <w:sz w:val="18"/>
          <w:szCs w:val="18"/>
        </w:rPr>
        <w:t xml:space="preserve"> proyecto</w:t>
      </w:r>
      <w:r w:rsidR="00CF139B" w:rsidRPr="00F40216">
        <w:rPr>
          <w:sz w:val="18"/>
          <w:szCs w:val="18"/>
        </w:rPr>
        <w:t>s</w:t>
      </w:r>
      <w:r w:rsidRPr="00F40216">
        <w:rPr>
          <w:sz w:val="18"/>
          <w:szCs w:val="18"/>
        </w:rPr>
        <w:t>.</w:t>
      </w:r>
    </w:p>
  </w:footnote>
  <w:footnote w:id="50">
    <w:p w14:paraId="1DB5A7D1" w14:textId="27886F7F" w:rsidR="00230CCD" w:rsidRPr="00F40216" w:rsidRDefault="00230CCD">
      <w:pPr>
        <w:pStyle w:val="FootnoteText"/>
        <w:rPr>
          <w:sz w:val="18"/>
          <w:szCs w:val="18"/>
        </w:rPr>
      </w:pPr>
      <w:r w:rsidRPr="00F40216">
        <w:rPr>
          <w:rStyle w:val="FootnoteReference"/>
          <w:sz w:val="18"/>
          <w:szCs w:val="18"/>
        </w:rPr>
        <w:footnoteRef/>
      </w:r>
      <w:r w:rsidRPr="00F40216">
        <w:rPr>
          <w:sz w:val="18"/>
          <w:szCs w:val="18"/>
        </w:rPr>
        <w:t xml:space="preserve"> Los resultados son indicativos ya que éstos dependen la ejecución de cada proyecto específico.</w:t>
      </w:r>
    </w:p>
  </w:footnote>
  <w:footnote w:id="51">
    <w:p w14:paraId="56F0168F" w14:textId="2D888DEA" w:rsidR="00882454" w:rsidRPr="00F40216" w:rsidRDefault="00882454" w:rsidP="005D21B7">
      <w:pPr>
        <w:pStyle w:val="FootnoteText"/>
        <w:rPr>
          <w:sz w:val="18"/>
          <w:szCs w:val="18"/>
        </w:rPr>
      </w:pPr>
      <w:r w:rsidRPr="00F40216">
        <w:rPr>
          <w:rStyle w:val="FootnoteReference"/>
          <w:sz w:val="18"/>
          <w:szCs w:val="18"/>
        </w:rPr>
        <w:footnoteRef/>
      </w:r>
      <w:r w:rsidRPr="00F40216">
        <w:rPr>
          <w:sz w:val="18"/>
          <w:szCs w:val="18"/>
        </w:rPr>
        <w:t xml:space="preserve"> </w:t>
      </w:r>
      <w:r w:rsidR="004531F5" w:rsidRPr="00F40216">
        <w:rPr>
          <w:sz w:val="18"/>
          <w:szCs w:val="18"/>
        </w:rPr>
        <w:t>Estimaciones de la CNFL.</w:t>
      </w:r>
    </w:p>
  </w:footnote>
  <w:footnote w:id="52">
    <w:p w14:paraId="41D45A22" w14:textId="76DFCECD" w:rsidR="00F5731E" w:rsidRPr="00F40216" w:rsidRDefault="00F5731E">
      <w:pPr>
        <w:pStyle w:val="FootnoteText"/>
        <w:rPr>
          <w:sz w:val="18"/>
          <w:szCs w:val="18"/>
        </w:rPr>
      </w:pPr>
      <w:r w:rsidRPr="00F40216">
        <w:rPr>
          <w:rStyle w:val="FootnoteReference"/>
          <w:sz w:val="18"/>
          <w:szCs w:val="18"/>
        </w:rPr>
        <w:footnoteRef/>
      </w:r>
      <w:r w:rsidRPr="00F40216">
        <w:rPr>
          <w:sz w:val="18"/>
          <w:szCs w:val="18"/>
        </w:rPr>
        <w:t xml:space="preserve"> Medidores con capacidad de lectura y desconexión remota en el año 2022. El total asciende a 45,1% cuando se consideran medidores de lectura automática. ARESEP (2023). Informe de la Calidad del Suministro de Electricidad.</w:t>
      </w:r>
    </w:p>
  </w:footnote>
  <w:footnote w:id="53">
    <w:p w14:paraId="7E2EF76D" w14:textId="2C6F8C0C" w:rsidR="00E53F93" w:rsidRPr="00277E66" w:rsidRDefault="00E53F93" w:rsidP="00E53F93">
      <w:pPr>
        <w:pStyle w:val="FootnoteText"/>
        <w:rPr>
          <w:sz w:val="18"/>
          <w:szCs w:val="18"/>
        </w:rPr>
      </w:pPr>
      <w:r w:rsidRPr="00277E66">
        <w:rPr>
          <w:rStyle w:val="FootnoteReference"/>
          <w:sz w:val="18"/>
          <w:szCs w:val="18"/>
        </w:rPr>
        <w:footnoteRef/>
      </w:r>
      <w:r w:rsidRPr="00277E66">
        <w:rPr>
          <w:sz w:val="18"/>
          <w:szCs w:val="18"/>
          <w:lang w:val="es-CR"/>
        </w:rPr>
        <w:t xml:space="preserve"> GIZ (2021). </w:t>
      </w:r>
      <w:r w:rsidRPr="00277E66">
        <w:rPr>
          <w:sz w:val="18"/>
          <w:szCs w:val="18"/>
        </w:rPr>
        <w:t>Resultados del proyecto de buses eléctricos en el GAM.</w:t>
      </w:r>
    </w:p>
  </w:footnote>
  <w:footnote w:id="54">
    <w:p w14:paraId="1BF211A7" w14:textId="57442773" w:rsidR="005D14D6" w:rsidRPr="00277E66" w:rsidRDefault="005D14D6" w:rsidP="005D14D6">
      <w:pPr>
        <w:pStyle w:val="FootnoteText"/>
        <w:rPr>
          <w:sz w:val="18"/>
          <w:szCs w:val="18"/>
        </w:rPr>
      </w:pPr>
      <w:r w:rsidRPr="00277E66">
        <w:rPr>
          <w:rStyle w:val="FootnoteReference"/>
          <w:sz w:val="18"/>
          <w:szCs w:val="18"/>
        </w:rPr>
        <w:footnoteRef/>
      </w:r>
      <w:r w:rsidRPr="00277E66">
        <w:rPr>
          <w:sz w:val="18"/>
          <w:szCs w:val="18"/>
        </w:rPr>
        <w:t xml:space="preserve"> En el año 2022 Costa Rica encabezó el índice de atracción de inversión extranjera de </w:t>
      </w:r>
      <w:r w:rsidRPr="00277E66">
        <w:rPr>
          <w:i/>
          <w:iCs/>
          <w:sz w:val="18"/>
          <w:szCs w:val="18"/>
        </w:rPr>
        <w:t>Investment Monitor</w:t>
      </w:r>
      <w:r w:rsidRPr="00277E66">
        <w:rPr>
          <w:sz w:val="18"/>
          <w:szCs w:val="18"/>
        </w:rPr>
        <w:t xml:space="preserve"> con un valor de 13,92. El índice es el resultado de la proporción de la inversión extranjera directa que ingresa a un país dividido entre la proporción del producto interno bruto (PIB) de ese país dentro del PIB global.</w:t>
      </w:r>
    </w:p>
  </w:footnote>
  <w:footnote w:id="55">
    <w:p w14:paraId="642CE7A3" w14:textId="3C3BB9EB" w:rsidR="005D14D6" w:rsidRPr="00277E66" w:rsidRDefault="005D14D6">
      <w:pPr>
        <w:pStyle w:val="FootnoteText"/>
        <w:rPr>
          <w:sz w:val="18"/>
          <w:szCs w:val="18"/>
        </w:rPr>
      </w:pPr>
      <w:r w:rsidRPr="00277E66">
        <w:rPr>
          <w:rStyle w:val="FootnoteReference"/>
          <w:sz w:val="18"/>
          <w:szCs w:val="18"/>
        </w:rPr>
        <w:footnoteRef/>
      </w:r>
      <w:r w:rsidRPr="00277E66">
        <w:rPr>
          <w:sz w:val="18"/>
          <w:szCs w:val="18"/>
        </w:rPr>
        <w:t xml:space="preserve"> </w:t>
      </w:r>
      <w:bookmarkStart w:id="90" w:name="_Hlk143275290"/>
      <w:r w:rsidRPr="00277E66">
        <w:rPr>
          <w:sz w:val="18"/>
          <w:szCs w:val="18"/>
        </w:rPr>
        <w:fldChar w:fldCharType="begin"/>
      </w:r>
      <w:r w:rsidRPr="00277E66">
        <w:rPr>
          <w:sz w:val="18"/>
          <w:szCs w:val="18"/>
        </w:rPr>
        <w:instrText>HYPERLINK "https://www.investmentmonitor.ai/fdi-data/2022-inward-fdi-performance-index-costa-rica/"</w:instrText>
      </w:r>
      <w:r w:rsidRPr="00277E66">
        <w:rPr>
          <w:sz w:val="18"/>
          <w:szCs w:val="18"/>
        </w:rPr>
      </w:r>
      <w:r w:rsidRPr="00277E66">
        <w:rPr>
          <w:sz w:val="18"/>
          <w:szCs w:val="18"/>
        </w:rPr>
        <w:fldChar w:fldCharType="separate"/>
      </w:r>
      <w:r w:rsidRPr="00277E66">
        <w:rPr>
          <w:rStyle w:val="Hyperlink"/>
          <w:sz w:val="18"/>
          <w:szCs w:val="18"/>
        </w:rPr>
        <w:t>https://www.investmentmonitor.ai/fdi-data/2022-inward-fdi-performance-index-costa-rica/</w:t>
      </w:r>
      <w:r w:rsidRPr="00277E66">
        <w:rPr>
          <w:rStyle w:val="Hyperlink"/>
          <w:sz w:val="18"/>
          <w:szCs w:val="18"/>
        </w:rPr>
        <w:fldChar w:fldCharType="end"/>
      </w:r>
      <w:r w:rsidRPr="00277E66">
        <w:rPr>
          <w:sz w:val="18"/>
          <w:szCs w:val="18"/>
        </w:rPr>
        <w:t xml:space="preserve"> </w:t>
      </w:r>
      <w:bookmarkEnd w:id="90"/>
    </w:p>
  </w:footnote>
  <w:footnote w:id="56">
    <w:p w14:paraId="32C1C725" w14:textId="1749E989" w:rsidR="00E77163" w:rsidRPr="00277E66" w:rsidRDefault="00E77163">
      <w:pPr>
        <w:pStyle w:val="FootnoteText"/>
        <w:rPr>
          <w:sz w:val="18"/>
          <w:szCs w:val="18"/>
        </w:rPr>
      </w:pPr>
      <w:r w:rsidRPr="00277E66">
        <w:rPr>
          <w:rStyle w:val="FootnoteReference"/>
          <w:sz w:val="18"/>
          <w:szCs w:val="18"/>
        </w:rPr>
        <w:footnoteRef/>
      </w:r>
      <w:r w:rsidRPr="00277E66">
        <w:rPr>
          <w:sz w:val="18"/>
          <w:szCs w:val="18"/>
        </w:rPr>
        <w:t xml:space="preserve"> </w:t>
      </w:r>
      <w:r w:rsidR="00971676" w:rsidRPr="00277E66">
        <w:rPr>
          <w:sz w:val="18"/>
          <w:szCs w:val="18"/>
        </w:rPr>
        <w:t xml:space="preserve">En esta materia sobresale la definición de un marco jurídico habilitante, mediante la emisión de la Ley N°10.086 “Promoción y regulación de recursos energéticos distribuidos partir de fuentes renovables” (diciembre del 2021), así como de su reglamento el </w:t>
      </w:r>
      <w:bookmarkStart w:id="91" w:name="_Hlk143279715"/>
      <w:r w:rsidRPr="00277E66">
        <w:rPr>
          <w:sz w:val="18"/>
          <w:szCs w:val="18"/>
        </w:rPr>
        <w:t>Decreto Ejecutivo N°43879-MINAE</w:t>
      </w:r>
      <w:r w:rsidR="003F0A80" w:rsidRPr="00277E66">
        <w:rPr>
          <w:sz w:val="18"/>
          <w:szCs w:val="18"/>
        </w:rPr>
        <w:t xml:space="preserve"> </w:t>
      </w:r>
      <w:r w:rsidR="00971676" w:rsidRPr="00277E66">
        <w:rPr>
          <w:sz w:val="18"/>
          <w:szCs w:val="18"/>
        </w:rPr>
        <w:t>(</w:t>
      </w:r>
      <w:r w:rsidR="005A387A" w:rsidRPr="00277E66">
        <w:rPr>
          <w:sz w:val="18"/>
          <w:szCs w:val="18"/>
        </w:rPr>
        <w:t>enero del 2023</w:t>
      </w:r>
      <w:r w:rsidR="00971676" w:rsidRPr="00277E66">
        <w:rPr>
          <w:sz w:val="18"/>
          <w:szCs w:val="18"/>
        </w:rPr>
        <w:t>)</w:t>
      </w:r>
      <w:r w:rsidRPr="00277E66">
        <w:rPr>
          <w:sz w:val="18"/>
          <w:szCs w:val="18"/>
        </w:rPr>
        <w:t xml:space="preserve"> </w:t>
      </w:r>
      <w:r w:rsidR="005A387A" w:rsidRPr="00277E66">
        <w:rPr>
          <w:sz w:val="18"/>
          <w:szCs w:val="18"/>
        </w:rPr>
        <w:t>“</w:t>
      </w:r>
      <w:r w:rsidRPr="00277E66">
        <w:rPr>
          <w:sz w:val="18"/>
          <w:szCs w:val="18"/>
        </w:rPr>
        <w:t>Reglamento a la Ley Promoción y regulación de recursos energéticos distribuidos partir de fuentes renovables, aprobada en diciembre del 2021</w:t>
      </w:r>
      <w:r w:rsidR="005A387A" w:rsidRPr="00277E66">
        <w:rPr>
          <w:sz w:val="18"/>
          <w:szCs w:val="18"/>
        </w:rPr>
        <w:t>”</w:t>
      </w:r>
      <w:r w:rsidRPr="00277E66">
        <w:rPr>
          <w:sz w:val="18"/>
          <w:szCs w:val="18"/>
        </w:rPr>
        <w:t>.</w:t>
      </w:r>
    </w:p>
    <w:bookmarkEnd w:id="91"/>
  </w:footnote>
  <w:footnote w:id="57">
    <w:p w14:paraId="08847C31" w14:textId="77CFEC5D" w:rsidR="00F06681" w:rsidRPr="00277E66" w:rsidRDefault="00F06681">
      <w:pPr>
        <w:pStyle w:val="FootnoteText"/>
        <w:rPr>
          <w:sz w:val="18"/>
          <w:szCs w:val="18"/>
        </w:rPr>
      </w:pPr>
      <w:r w:rsidRPr="00277E66">
        <w:rPr>
          <w:rStyle w:val="FootnoteReference"/>
          <w:sz w:val="18"/>
          <w:szCs w:val="18"/>
        </w:rPr>
        <w:footnoteRef/>
      </w:r>
      <w:r w:rsidRPr="00277E66">
        <w:rPr>
          <w:sz w:val="18"/>
          <w:szCs w:val="18"/>
        </w:rPr>
        <w:t xml:space="preserve"> </w:t>
      </w:r>
      <w:r w:rsidR="006627DA" w:rsidRPr="00277E66">
        <w:rPr>
          <w:sz w:val="18"/>
          <w:szCs w:val="18"/>
        </w:rPr>
        <w:t xml:space="preserve">Mediante la resolución (RE-0075-JD-2023) de mayo del 2023, </w:t>
      </w:r>
      <w:r w:rsidR="008873F5" w:rsidRPr="00277E66">
        <w:rPr>
          <w:sz w:val="18"/>
          <w:szCs w:val="18"/>
        </w:rPr>
        <w:t>ARESEP formalizó las metodologías tarifarias para interconexión, acceso a red, compra y venta de excedentes entre empresas y generadores distribuidos con lo cual se facilita el despliegue de estos sistemas.</w:t>
      </w:r>
    </w:p>
  </w:footnote>
  <w:footnote w:id="58">
    <w:p w14:paraId="51B8B5D9" w14:textId="11770F0B" w:rsidR="00184457" w:rsidRPr="00F40216" w:rsidRDefault="00184457" w:rsidP="00184457">
      <w:pPr>
        <w:pStyle w:val="FootnoteText"/>
        <w:rPr>
          <w:sz w:val="18"/>
          <w:szCs w:val="18"/>
        </w:rPr>
      </w:pPr>
      <w:r w:rsidRPr="00277E66">
        <w:rPr>
          <w:rStyle w:val="FootnoteReference"/>
          <w:sz w:val="18"/>
          <w:szCs w:val="18"/>
        </w:rPr>
        <w:footnoteRef/>
      </w:r>
      <w:r w:rsidRPr="00277E66">
        <w:rPr>
          <w:sz w:val="18"/>
          <w:szCs w:val="18"/>
        </w:rPr>
        <w:t xml:space="preserve"> En atención a estos planes sectoriales, ARESEP estableció tarifas promocionales (T-VE) para la red de carga rápida para automóviles eléctricos, mediante la resolución RE-0056-IE-2019, así como para el suministro de electricidad a centro de recarga para autobuses (T-BE) mediate la resolución RE-0112-IE-2020.</w:t>
      </w:r>
    </w:p>
  </w:footnote>
  <w:footnote w:id="59">
    <w:p w14:paraId="78B4908C" w14:textId="77777777" w:rsidR="00610792" w:rsidRPr="00F40216" w:rsidRDefault="00610792" w:rsidP="00610792">
      <w:pPr>
        <w:pStyle w:val="FootnoteText"/>
        <w:rPr>
          <w:sz w:val="18"/>
          <w:szCs w:val="18"/>
        </w:rPr>
      </w:pPr>
      <w:r w:rsidRPr="00F40216">
        <w:rPr>
          <w:rStyle w:val="FootnoteReference"/>
          <w:sz w:val="18"/>
          <w:szCs w:val="18"/>
        </w:rPr>
        <w:footnoteRef/>
      </w:r>
      <w:r w:rsidRPr="00F40216">
        <w:rPr>
          <w:sz w:val="18"/>
          <w:szCs w:val="18"/>
        </w:rPr>
        <w:t xml:space="preserve"> La iniciativa se llevó a cabo con la participación del Ministerio de Salud, el Ministerio de Ambiente y Energía (MINAE) con el financiamiento de la Agencia Francesa de Desarrollo (AFD) y la gestión de la Asociación Costa Rica por Siempre.</w:t>
      </w:r>
    </w:p>
  </w:footnote>
  <w:footnote w:id="60">
    <w:p w14:paraId="3669C76F" w14:textId="16C400D4" w:rsidR="003F21E3" w:rsidRPr="00F40216" w:rsidRDefault="003F21E3">
      <w:pPr>
        <w:pStyle w:val="FootnoteText"/>
        <w:rPr>
          <w:sz w:val="18"/>
          <w:szCs w:val="18"/>
        </w:rPr>
      </w:pPr>
      <w:r w:rsidRPr="00F40216">
        <w:rPr>
          <w:rStyle w:val="FootnoteReference"/>
          <w:sz w:val="18"/>
          <w:szCs w:val="18"/>
        </w:rPr>
        <w:footnoteRef/>
      </w:r>
      <w:r w:rsidRPr="00F40216">
        <w:rPr>
          <w:sz w:val="18"/>
          <w:szCs w:val="18"/>
        </w:rPr>
        <w:t xml:space="preserve"> En el caso de la CNFL, el programa de reutilización y reciclaje permitió recuperar 65.668 medidores entre los años 2017 y 2022. La disposición final de los medidores contempla la separación de los componentes y su disposición final para reciclaje de materiales deshecho de manera que reduzca su impacto ambienta</w:t>
      </w:r>
      <w:r w:rsidR="001A3027" w:rsidRPr="00F40216">
        <w:rPr>
          <w:sz w:val="18"/>
          <w:szCs w:val="18"/>
        </w:rPr>
        <w:t>l</w:t>
      </w:r>
      <w:r w:rsidRPr="00F40216">
        <w:rPr>
          <w:sz w:val="18"/>
          <w:szCs w:val="18"/>
        </w:rPr>
        <w:t>.</w:t>
      </w:r>
    </w:p>
  </w:footnote>
  <w:footnote w:id="61">
    <w:p w14:paraId="5F639CDA" w14:textId="6C947490" w:rsidR="00AD3139" w:rsidRPr="00F40216" w:rsidRDefault="00AD3139">
      <w:pPr>
        <w:pStyle w:val="FootnoteText"/>
        <w:rPr>
          <w:sz w:val="18"/>
          <w:szCs w:val="18"/>
        </w:rPr>
      </w:pPr>
      <w:r w:rsidRPr="00F40216">
        <w:rPr>
          <w:rStyle w:val="FootnoteReference"/>
          <w:sz w:val="18"/>
          <w:szCs w:val="18"/>
        </w:rPr>
        <w:footnoteRef/>
      </w:r>
      <w:r w:rsidRPr="00F40216">
        <w:rPr>
          <w:sz w:val="18"/>
          <w:szCs w:val="18"/>
        </w:rPr>
        <w:t xml:space="preserve"> </w:t>
      </w:r>
      <w:bookmarkStart w:id="92" w:name="_Hlk143275387"/>
      <w:r w:rsidRPr="00F40216">
        <w:rPr>
          <w:sz w:val="18"/>
          <w:szCs w:val="18"/>
        </w:rPr>
        <w:t>https://www.eiu.com/n/campaigns/democracy-index-2022/</w:t>
      </w:r>
      <w:bookmarkEnd w:id="92"/>
    </w:p>
  </w:footnote>
  <w:footnote w:id="62">
    <w:p w14:paraId="3785D73A" w14:textId="77777777" w:rsidR="0040259D" w:rsidRPr="00F40216" w:rsidRDefault="0040259D" w:rsidP="0040259D">
      <w:pPr>
        <w:pStyle w:val="FootnoteText"/>
        <w:rPr>
          <w:sz w:val="18"/>
          <w:szCs w:val="18"/>
        </w:rPr>
      </w:pPr>
      <w:r w:rsidRPr="00F40216">
        <w:rPr>
          <w:rStyle w:val="FootnoteReference"/>
          <w:sz w:val="18"/>
          <w:szCs w:val="18"/>
        </w:rPr>
        <w:footnoteRef/>
      </w:r>
      <w:r w:rsidRPr="00F40216">
        <w:rPr>
          <w:sz w:val="18"/>
          <w:szCs w:val="18"/>
        </w:rPr>
        <w:t xml:space="preserve"> Plan de Inversiones para la ejecución de los ejes 1 a 10 del Plan Nacional de Descarbonización de Costa Rica (2022). Valor presente al 2022 con una tasa de descuento del 5%. Considera las medidas pendientes de finalización, el costo de inversión en infraestructura y necesidades de los 10 ejes del PNdD. </w:t>
      </w:r>
    </w:p>
  </w:footnote>
  <w:footnote w:id="63">
    <w:p w14:paraId="64B6F8BE" w14:textId="77777777" w:rsidR="00CE553A" w:rsidRPr="00F40216" w:rsidRDefault="00CE553A" w:rsidP="00CE553A">
      <w:pPr>
        <w:pStyle w:val="FootnoteText"/>
        <w:rPr>
          <w:sz w:val="18"/>
          <w:szCs w:val="18"/>
        </w:rPr>
      </w:pPr>
      <w:r w:rsidRPr="00F40216">
        <w:rPr>
          <w:rStyle w:val="FootnoteReference"/>
          <w:sz w:val="18"/>
          <w:szCs w:val="18"/>
        </w:rPr>
        <w:footnoteRef/>
      </w:r>
      <w:r w:rsidRPr="00F40216">
        <w:rPr>
          <w:sz w:val="18"/>
          <w:szCs w:val="18"/>
        </w:rPr>
        <w:t xml:space="preserve"> </w:t>
      </w:r>
      <w:bookmarkStart w:id="94" w:name="_Hlk143275482"/>
      <w:r w:rsidRPr="00F40216">
        <w:rPr>
          <w:sz w:val="18"/>
          <w:szCs w:val="18"/>
        </w:rPr>
        <w:t>Comisión Económica para América Latina y el Caribe (CEPAL), La Inversión Extranjera Directa en América Latina y el Caribe, 2022 (LC/PUB.2022/12-P), Santiago, 2022. p.69.</w:t>
      </w:r>
    </w:p>
    <w:bookmarkEnd w:id="94"/>
  </w:footnote>
  <w:footnote w:id="64">
    <w:p w14:paraId="4FEC960E" w14:textId="77777777" w:rsidR="00844075" w:rsidRPr="00F40216" w:rsidRDefault="00844075" w:rsidP="00844075">
      <w:pPr>
        <w:pStyle w:val="FootnoteText"/>
        <w:rPr>
          <w:sz w:val="18"/>
          <w:szCs w:val="18"/>
        </w:rPr>
      </w:pPr>
      <w:r w:rsidRPr="00F40216">
        <w:rPr>
          <w:rStyle w:val="FootnoteReference"/>
          <w:sz w:val="18"/>
          <w:szCs w:val="18"/>
        </w:rPr>
        <w:footnoteRef/>
      </w:r>
      <w:r w:rsidRPr="00F40216">
        <w:rPr>
          <w:sz w:val="18"/>
          <w:szCs w:val="18"/>
        </w:rPr>
        <w:t xml:space="preserve"> https://bti-project.org/en/reports/country-report/CRI</w:t>
      </w:r>
    </w:p>
  </w:footnote>
  <w:footnote w:id="65">
    <w:p w14:paraId="0971C032" w14:textId="77777777" w:rsidR="00D31170" w:rsidRPr="00994DD9" w:rsidRDefault="00D31170" w:rsidP="00D31170">
      <w:pPr>
        <w:pStyle w:val="FootnoteText"/>
        <w:rPr>
          <w:sz w:val="18"/>
          <w:szCs w:val="18"/>
        </w:rPr>
      </w:pPr>
      <w:r w:rsidRPr="00994DD9">
        <w:rPr>
          <w:rStyle w:val="FootnoteReference"/>
          <w:sz w:val="18"/>
          <w:szCs w:val="18"/>
        </w:rPr>
        <w:footnoteRef/>
      </w:r>
      <w:r w:rsidRPr="00994DD9">
        <w:rPr>
          <w:sz w:val="18"/>
          <w:szCs w:val="18"/>
        </w:rPr>
        <w:t xml:space="preserve"> Las metas propuestas son indicativas ya que los resultados finales dependerán de las decisiones que tomen los subprestatarios finales.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449B"/>
    <w:multiLevelType w:val="hybridMultilevel"/>
    <w:tmpl w:val="8640C98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47E7B58"/>
    <w:multiLevelType w:val="hybridMultilevel"/>
    <w:tmpl w:val="8004961E"/>
    <w:lvl w:ilvl="0" w:tplc="580A0001">
      <w:start w:val="1"/>
      <w:numFmt w:val="bullet"/>
      <w:lvlText w:val=""/>
      <w:lvlJc w:val="left"/>
      <w:pPr>
        <w:ind w:left="790" w:hanging="43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6A6061C"/>
    <w:multiLevelType w:val="multilevel"/>
    <w:tmpl w:val="141A945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D741039"/>
    <w:multiLevelType w:val="hybridMultilevel"/>
    <w:tmpl w:val="8EFE4A2A"/>
    <w:lvl w:ilvl="0" w:tplc="72B2A1A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E277F08"/>
    <w:multiLevelType w:val="hybridMultilevel"/>
    <w:tmpl w:val="7186B77C"/>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5" w15:restartNumberingAfterBreak="0">
    <w:nsid w:val="238C6B2A"/>
    <w:multiLevelType w:val="hybridMultilevel"/>
    <w:tmpl w:val="751E639A"/>
    <w:lvl w:ilvl="0" w:tplc="580A0001">
      <w:start w:val="1"/>
      <w:numFmt w:val="bullet"/>
      <w:lvlText w:val=""/>
      <w:lvlJc w:val="left"/>
      <w:pPr>
        <w:ind w:left="430" w:hanging="43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A1A584E"/>
    <w:multiLevelType w:val="hybridMultilevel"/>
    <w:tmpl w:val="EDA69AB2"/>
    <w:lvl w:ilvl="0" w:tplc="FFFFFFFF">
      <w:start w:val="1"/>
      <w:numFmt w:val="bullet"/>
      <w:lvlText w:val=""/>
      <w:lvlJc w:val="left"/>
      <w:pPr>
        <w:ind w:left="720" w:hanging="360"/>
      </w:pPr>
      <w:rPr>
        <w:rFonts w:ascii="Symbol" w:hAnsi="Symbol" w:hint="default"/>
      </w:rPr>
    </w:lvl>
    <w:lvl w:ilvl="1" w:tplc="72B2A1A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26C22EC"/>
    <w:multiLevelType w:val="hybridMultilevel"/>
    <w:tmpl w:val="A276F61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8" w15:restartNumberingAfterBreak="0">
    <w:nsid w:val="3A6C0E44"/>
    <w:multiLevelType w:val="hybridMultilevel"/>
    <w:tmpl w:val="1784A570"/>
    <w:lvl w:ilvl="0" w:tplc="580A0015">
      <w:start w:val="1"/>
      <w:numFmt w:val="upp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9" w15:restartNumberingAfterBreak="0">
    <w:nsid w:val="48C9080F"/>
    <w:multiLevelType w:val="hybridMultilevel"/>
    <w:tmpl w:val="4A8090F4"/>
    <w:lvl w:ilvl="0" w:tplc="580A0001">
      <w:start w:val="1"/>
      <w:numFmt w:val="bullet"/>
      <w:lvlText w:val=""/>
      <w:lvlJc w:val="left"/>
      <w:pPr>
        <w:ind w:left="720" w:hanging="360"/>
      </w:pPr>
      <w:rPr>
        <w:rFonts w:ascii="Symbol" w:hAnsi="Symbol" w:hint="default"/>
      </w:rPr>
    </w:lvl>
    <w:lvl w:ilvl="1" w:tplc="7A28C9AC">
      <w:numFmt w:val="bullet"/>
      <w:lvlText w:val="•"/>
      <w:lvlJc w:val="left"/>
      <w:pPr>
        <w:ind w:left="1440" w:hanging="360"/>
      </w:pPr>
      <w:rPr>
        <w:rFonts w:ascii="Calibri" w:eastAsiaTheme="minorHAnsi" w:hAnsi="Calibri" w:cs="Calibri"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49DB1481"/>
    <w:multiLevelType w:val="hybridMultilevel"/>
    <w:tmpl w:val="02561A2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1" w15:restartNumberingAfterBreak="0">
    <w:nsid w:val="4E4B5576"/>
    <w:multiLevelType w:val="hybridMultilevel"/>
    <w:tmpl w:val="4BB01902"/>
    <w:lvl w:ilvl="0" w:tplc="580A0015">
      <w:start w:val="1"/>
      <w:numFmt w:val="upp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2" w15:restartNumberingAfterBreak="0">
    <w:nsid w:val="601E1B1F"/>
    <w:multiLevelType w:val="hybridMultilevel"/>
    <w:tmpl w:val="104A4D7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3" w15:restartNumberingAfterBreak="0">
    <w:nsid w:val="67962CB4"/>
    <w:multiLevelType w:val="hybridMultilevel"/>
    <w:tmpl w:val="7B5E5E3A"/>
    <w:lvl w:ilvl="0" w:tplc="09DEC5D2">
      <w:start w:val="1"/>
      <w:numFmt w:val="bullet"/>
      <w:lvlText w:val="-"/>
      <w:lvlJc w:val="left"/>
      <w:pPr>
        <w:ind w:left="1080" w:hanging="360"/>
      </w:pPr>
      <w:rPr>
        <w:rFonts w:ascii="Calibri" w:eastAsiaTheme="minorHAnsi" w:hAnsi="Calibri" w:cs="Calibri"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4" w15:restartNumberingAfterBreak="0">
    <w:nsid w:val="6C996E1A"/>
    <w:multiLevelType w:val="hybridMultilevel"/>
    <w:tmpl w:val="60E003B4"/>
    <w:lvl w:ilvl="0" w:tplc="0409001B">
      <w:start w:val="1"/>
      <w:numFmt w:val="low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7A37573B"/>
    <w:multiLevelType w:val="hybridMultilevel"/>
    <w:tmpl w:val="9F8C48EA"/>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D79CFFEE">
      <w:start w:val="1"/>
      <w:numFmt w:val="decimal"/>
      <w:lvlText w:val="(%4)"/>
      <w:lvlJc w:val="left"/>
      <w:pPr>
        <w:ind w:left="2520" w:hanging="360"/>
      </w:pPr>
      <w:rPr>
        <w:rFont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7D6B57E8"/>
    <w:multiLevelType w:val="multilevel"/>
    <w:tmpl w:val="3C5C0E32"/>
    <w:lvl w:ilvl="0">
      <w:start w:val="1"/>
      <w:numFmt w:val="decimal"/>
      <w:pStyle w:val="Heading1"/>
      <w:lvlText w:val="%1."/>
      <w:lvlJc w:val="left"/>
      <w:pPr>
        <w:ind w:left="360" w:hanging="360"/>
      </w:pPr>
    </w:lvl>
    <w:lvl w:ilvl="1">
      <w:start w:val="1"/>
      <w:numFmt w:val="decimal"/>
      <w:pStyle w:val="Heading2"/>
      <w:lvlText w:val="%1.%2."/>
      <w:lvlJc w:val="left"/>
      <w:pPr>
        <w:ind w:left="115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F8C7F0B"/>
    <w:multiLevelType w:val="hybridMultilevel"/>
    <w:tmpl w:val="DC58B51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num w:numId="1" w16cid:durableId="1755735272">
    <w:abstractNumId w:val="3"/>
  </w:num>
  <w:num w:numId="2" w16cid:durableId="1553350945">
    <w:abstractNumId w:val="2"/>
  </w:num>
  <w:num w:numId="3" w16cid:durableId="683753793">
    <w:abstractNumId w:val="6"/>
  </w:num>
  <w:num w:numId="4" w16cid:durableId="631523635">
    <w:abstractNumId w:val="16"/>
  </w:num>
  <w:num w:numId="5" w16cid:durableId="1588688536">
    <w:abstractNumId w:val="17"/>
  </w:num>
  <w:num w:numId="6" w16cid:durableId="1609387684">
    <w:abstractNumId w:val="7"/>
  </w:num>
  <w:num w:numId="7" w16cid:durableId="1394305833">
    <w:abstractNumId w:val="12"/>
  </w:num>
  <w:num w:numId="8" w16cid:durableId="113914670">
    <w:abstractNumId w:val="5"/>
  </w:num>
  <w:num w:numId="9" w16cid:durableId="1160268856">
    <w:abstractNumId w:val="1"/>
  </w:num>
  <w:num w:numId="10" w16cid:durableId="1888642029">
    <w:abstractNumId w:val="10"/>
  </w:num>
  <w:num w:numId="11" w16cid:durableId="1177114930">
    <w:abstractNumId w:val="4"/>
  </w:num>
  <w:num w:numId="12" w16cid:durableId="496578497">
    <w:abstractNumId w:val="9"/>
  </w:num>
  <w:num w:numId="13" w16cid:durableId="1255550248">
    <w:abstractNumId w:val="0"/>
  </w:num>
  <w:num w:numId="14" w16cid:durableId="1293099345">
    <w:abstractNumId w:val="15"/>
  </w:num>
  <w:num w:numId="15" w16cid:durableId="1553734409">
    <w:abstractNumId w:val="14"/>
  </w:num>
  <w:num w:numId="16" w16cid:durableId="686178932">
    <w:abstractNumId w:val="11"/>
  </w:num>
  <w:num w:numId="17" w16cid:durableId="395013433">
    <w:abstractNumId w:val="8"/>
  </w:num>
  <w:num w:numId="18" w16cid:durableId="1958951552">
    <w:abstractNumId w:val="13"/>
  </w:num>
  <w:num w:numId="19" w16cid:durableId="88307988">
    <w:abstractNumId w:val="16"/>
  </w:num>
  <w:num w:numId="20" w16cid:durableId="1763333525">
    <w:abstractNumId w:val="16"/>
  </w:num>
  <w:num w:numId="21" w16cid:durableId="555821487">
    <w:abstractNumId w:val="16"/>
  </w:num>
  <w:num w:numId="22" w16cid:durableId="996302741">
    <w:abstractNumId w:val="16"/>
  </w:num>
  <w:num w:numId="23" w16cid:durableId="688289580">
    <w:abstractNumId w:val="16"/>
  </w:num>
  <w:num w:numId="24" w16cid:durableId="576600745">
    <w:abstractNumId w:val="16"/>
  </w:num>
  <w:num w:numId="25" w16cid:durableId="1118794146">
    <w:abstractNumId w:val="16"/>
  </w:num>
  <w:num w:numId="26" w16cid:durableId="349451529">
    <w:abstractNumId w:val="16"/>
  </w:num>
  <w:num w:numId="27" w16cid:durableId="1189292946">
    <w:abstractNumId w:val="16"/>
  </w:num>
  <w:num w:numId="28" w16cid:durableId="1356539598">
    <w:abstractNumId w:val="16"/>
  </w:num>
  <w:num w:numId="29" w16cid:durableId="1792358789">
    <w:abstractNumId w:val="16"/>
  </w:num>
  <w:num w:numId="30" w16cid:durableId="1389720536">
    <w:abstractNumId w:val="16"/>
  </w:num>
  <w:num w:numId="31" w16cid:durableId="1621037384">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D5E"/>
    <w:rsid w:val="00001917"/>
    <w:rsid w:val="00001A3B"/>
    <w:rsid w:val="00003057"/>
    <w:rsid w:val="00007B8B"/>
    <w:rsid w:val="00007C3C"/>
    <w:rsid w:val="00012795"/>
    <w:rsid w:val="00013234"/>
    <w:rsid w:val="000153BD"/>
    <w:rsid w:val="00016F7D"/>
    <w:rsid w:val="000201D2"/>
    <w:rsid w:val="00020D98"/>
    <w:rsid w:val="000230B5"/>
    <w:rsid w:val="000234DF"/>
    <w:rsid w:val="000237AB"/>
    <w:rsid w:val="00024DBB"/>
    <w:rsid w:val="00025430"/>
    <w:rsid w:val="00031AEC"/>
    <w:rsid w:val="0003214A"/>
    <w:rsid w:val="00032A49"/>
    <w:rsid w:val="00033030"/>
    <w:rsid w:val="00037179"/>
    <w:rsid w:val="00037C99"/>
    <w:rsid w:val="00040DB8"/>
    <w:rsid w:val="00040F3C"/>
    <w:rsid w:val="00044642"/>
    <w:rsid w:val="000459E5"/>
    <w:rsid w:val="0004728B"/>
    <w:rsid w:val="00050DEF"/>
    <w:rsid w:val="00052250"/>
    <w:rsid w:val="000524DC"/>
    <w:rsid w:val="000547B1"/>
    <w:rsid w:val="00055397"/>
    <w:rsid w:val="00060CD2"/>
    <w:rsid w:val="00060FB7"/>
    <w:rsid w:val="00061C0A"/>
    <w:rsid w:val="00062CC1"/>
    <w:rsid w:val="00065C05"/>
    <w:rsid w:val="00065CC1"/>
    <w:rsid w:val="0006651D"/>
    <w:rsid w:val="0006773C"/>
    <w:rsid w:val="00071AF4"/>
    <w:rsid w:val="00073902"/>
    <w:rsid w:val="000755D8"/>
    <w:rsid w:val="0008095C"/>
    <w:rsid w:val="000813C4"/>
    <w:rsid w:val="0008623F"/>
    <w:rsid w:val="00086393"/>
    <w:rsid w:val="000866FC"/>
    <w:rsid w:val="00091421"/>
    <w:rsid w:val="0009304D"/>
    <w:rsid w:val="00094FD2"/>
    <w:rsid w:val="000A1441"/>
    <w:rsid w:val="000A14F0"/>
    <w:rsid w:val="000A1C75"/>
    <w:rsid w:val="000A237D"/>
    <w:rsid w:val="000A3BC4"/>
    <w:rsid w:val="000A46F8"/>
    <w:rsid w:val="000A5E42"/>
    <w:rsid w:val="000B0063"/>
    <w:rsid w:val="000B0324"/>
    <w:rsid w:val="000B1066"/>
    <w:rsid w:val="000B1F52"/>
    <w:rsid w:val="000B30AB"/>
    <w:rsid w:val="000B59DD"/>
    <w:rsid w:val="000B5BCA"/>
    <w:rsid w:val="000B6D44"/>
    <w:rsid w:val="000C184D"/>
    <w:rsid w:val="000C1A1D"/>
    <w:rsid w:val="000C1A90"/>
    <w:rsid w:val="000C2C51"/>
    <w:rsid w:val="000C414C"/>
    <w:rsid w:val="000C6612"/>
    <w:rsid w:val="000C79B7"/>
    <w:rsid w:val="000D1AFF"/>
    <w:rsid w:val="000D308B"/>
    <w:rsid w:val="000D5339"/>
    <w:rsid w:val="000D7378"/>
    <w:rsid w:val="000D7A68"/>
    <w:rsid w:val="000E2507"/>
    <w:rsid w:val="000E36A8"/>
    <w:rsid w:val="000E71FA"/>
    <w:rsid w:val="000F3C28"/>
    <w:rsid w:val="000F4E0D"/>
    <w:rsid w:val="00101374"/>
    <w:rsid w:val="00103D64"/>
    <w:rsid w:val="00106BEE"/>
    <w:rsid w:val="00106C0E"/>
    <w:rsid w:val="00107496"/>
    <w:rsid w:val="001114AD"/>
    <w:rsid w:val="00111F29"/>
    <w:rsid w:val="0011310F"/>
    <w:rsid w:val="00114FE1"/>
    <w:rsid w:val="001157E3"/>
    <w:rsid w:val="00116CEE"/>
    <w:rsid w:val="00116EDA"/>
    <w:rsid w:val="00121A9F"/>
    <w:rsid w:val="0012262A"/>
    <w:rsid w:val="001231CE"/>
    <w:rsid w:val="00124794"/>
    <w:rsid w:val="00125FD8"/>
    <w:rsid w:val="001267C6"/>
    <w:rsid w:val="00126B0B"/>
    <w:rsid w:val="00131C21"/>
    <w:rsid w:val="00131F5D"/>
    <w:rsid w:val="00132C70"/>
    <w:rsid w:val="0013488B"/>
    <w:rsid w:val="00135404"/>
    <w:rsid w:val="001375F1"/>
    <w:rsid w:val="00137616"/>
    <w:rsid w:val="0013762F"/>
    <w:rsid w:val="00140F8A"/>
    <w:rsid w:val="00141332"/>
    <w:rsid w:val="00143CA2"/>
    <w:rsid w:val="001469EE"/>
    <w:rsid w:val="001474C4"/>
    <w:rsid w:val="0015013A"/>
    <w:rsid w:val="00150449"/>
    <w:rsid w:val="0015084F"/>
    <w:rsid w:val="00153492"/>
    <w:rsid w:val="001537D2"/>
    <w:rsid w:val="00156115"/>
    <w:rsid w:val="001573F8"/>
    <w:rsid w:val="0015768C"/>
    <w:rsid w:val="00160375"/>
    <w:rsid w:val="00162895"/>
    <w:rsid w:val="00162E2D"/>
    <w:rsid w:val="00163FA8"/>
    <w:rsid w:val="00165B61"/>
    <w:rsid w:val="00172C29"/>
    <w:rsid w:val="001751A9"/>
    <w:rsid w:val="001758A0"/>
    <w:rsid w:val="00176953"/>
    <w:rsid w:val="00176CB3"/>
    <w:rsid w:val="00180EC3"/>
    <w:rsid w:val="00182AFA"/>
    <w:rsid w:val="00182D4A"/>
    <w:rsid w:val="00183D6F"/>
    <w:rsid w:val="00184457"/>
    <w:rsid w:val="00191FA0"/>
    <w:rsid w:val="00192548"/>
    <w:rsid w:val="0019337E"/>
    <w:rsid w:val="00196ED9"/>
    <w:rsid w:val="00197286"/>
    <w:rsid w:val="0019781C"/>
    <w:rsid w:val="001A1021"/>
    <w:rsid w:val="001A13F3"/>
    <w:rsid w:val="001A159C"/>
    <w:rsid w:val="001A1F85"/>
    <w:rsid w:val="001A227C"/>
    <w:rsid w:val="001A3027"/>
    <w:rsid w:val="001A554A"/>
    <w:rsid w:val="001A6910"/>
    <w:rsid w:val="001A7EBE"/>
    <w:rsid w:val="001B42C0"/>
    <w:rsid w:val="001B7A76"/>
    <w:rsid w:val="001C0262"/>
    <w:rsid w:val="001D0611"/>
    <w:rsid w:val="001D0A02"/>
    <w:rsid w:val="001D14A5"/>
    <w:rsid w:val="001D1FB9"/>
    <w:rsid w:val="001D1FF5"/>
    <w:rsid w:val="001D21F9"/>
    <w:rsid w:val="001D3B81"/>
    <w:rsid w:val="001D4E38"/>
    <w:rsid w:val="001D52F0"/>
    <w:rsid w:val="001E31F3"/>
    <w:rsid w:val="001E376D"/>
    <w:rsid w:val="001E3AB7"/>
    <w:rsid w:val="001E474D"/>
    <w:rsid w:val="001E5917"/>
    <w:rsid w:val="001F12CE"/>
    <w:rsid w:val="001F1BB6"/>
    <w:rsid w:val="001F1D25"/>
    <w:rsid w:val="001F2A00"/>
    <w:rsid w:val="001F35B8"/>
    <w:rsid w:val="001F3979"/>
    <w:rsid w:val="001F4A60"/>
    <w:rsid w:val="001F74BF"/>
    <w:rsid w:val="002010AE"/>
    <w:rsid w:val="00206EAF"/>
    <w:rsid w:val="00207168"/>
    <w:rsid w:val="00211660"/>
    <w:rsid w:val="00211C36"/>
    <w:rsid w:val="00213251"/>
    <w:rsid w:val="00214262"/>
    <w:rsid w:val="00214928"/>
    <w:rsid w:val="0021624A"/>
    <w:rsid w:val="0022195B"/>
    <w:rsid w:val="00221A02"/>
    <w:rsid w:val="00221C66"/>
    <w:rsid w:val="002225CC"/>
    <w:rsid w:val="00222BE9"/>
    <w:rsid w:val="00223144"/>
    <w:rsid w:val="00223EA5"/>
    <w:rsid w:val="00224428"/>
    <w:rsid w:val="0022611D"/>
    <w:rsid w:val="00226C9F"/>
    <w:rsid w:val="00230455"/>
    <w:rsid w:val="00230492"/>
    <w:rsid w:val="00230CCD"/>
    <w:rsid w:val="00231188"/>
    <w:rsid w:val="00231573"/>
    <w:rsid w:val="0023224A"/>
    <w:rsid w:val="00233B43"/>
    <w:rsid w:val="00233BFD"/>
    <w:rsid w:val="002344A9"/>
    <w:rsid w:val="002344E4"/>
    <w:rsid w:val="0023506B"/>
    <w:rsid w:val="00235865"/>
    <w:rsid w:val="002358E2"/>
    <w:rsid w:val="002438F5"/>
    <w:rsid w:val="00246250"/>
    <w:rsid w:val="002464EB"/>
    <w:rsid w:val="00253321"/>
    <w:rsid w:val="00253871"/>
    <w:rsid w:val="00253C91"/>
    <w:rsid w:val="0025456F"/>
    <w:rsid w:val="00255960"/>
    <w:rsid w:val="00255E75"/>
    <w:rsid w:val="0025789D"/>
    <w:rsid w:val="00262464"/>
    <w:rsid w:val="00263B28"/>
    <w:rsid w:val="0026512B"/>
    <w:rsid w:val="00275396"/>
    <w:rsid w:val="0027551F"/>
    <w:rsid w:val="00277E66"/>
    <w:rsid w:val="00281ED8"/>
    <w:rsid w:val="00283C0F"/>
    <w:rsid w:val="00283D41"/>
    <w:rsid w:val="00285205"/>
    <w:rsid w:val="00286A1A"/>
    <w:rsid w:val="002957B6"/>
    <w:rsid w:val="002A13BA"/>
    <w:rsid w:val="002A178D"/>
    <w:rsid w:val="002A1D79"/>
    <w:rsid w:val="002A2562"/>
    <w:rsid w:val="002A283B"/>
    <w:rsid w:val="002A2F83"/>
    <w:rsid w:val="002A4697"/>
    <w:rsid w:val="002A77B5"/>
    <w:rsid w:val="002A7E8B"/>
    <w:rsid w:val="002C27EC"/>
    <w:rsid w:val="002C3175"/>
    <w:rsid w:val="002C4362"/>
    <w:rsid w:val="002C7777"/>
    <w:rsid w:val="002D1589"/>
    <w:rsid w:val="002D4C02"/>
    <w:rsid w:val="002D56A9"/>
    <w:rsid w:val="002E075A"/>
    <w:rsid w:val="002E4EBE"/>
    <w:rsid w:val="002E5C02"/>
    <w:rsid w:val="002E66FC"/>
    <w:rsid w:val="002F0CB9"/>
    <w:rsid w:val="00301550"/>
    <w:rsid w:val="00303657"/>
    <w:rsid w:val="0030404D"/>
    <w:rsid w:val="0030416D"/>
    <w:rsid w:val="003063E5"/>
    <w:rsid w:val="0030650F"/>
    <w:rsid w:val="00307707"/>
    <w:rsid w:val="00307974"/>
    <w:rsid w:val="00307BA8"/>
    <w:rsid w:val="00307DB5"/>
    <w:rsid w:val="00307EDC"/>
    <w:rsid w:val="00312732"/>
    <w:rsid w:val="00312B55"/>
    <w:rsid w:val="00313C1B"/>
    <w:rsid w:val="00314C03"/>
    <w:rsid w:val="003152F6"/>
    <w:rsid w:val="00315343"/>
    <w:rsid w:val="00315E79"/>
    <w:rsid w:val="00320F82"/>
    <w:rsid w:val="0032111C"/>
    <w:rsid w:val="00321F56"/>
    <w:rsid w:val="003228F1"/>
    <w:rsid w:val="003247D8"/>
    <w:rsid w:val="00324E80"/>
    <w:rsid w:val="003269AF"/>
    <w:rsid w:val="00330E76"/>
    <w:rsid w:val="00336834"/>
    <w:rsid w:val="00341346"/>
    <w:rsid w:val="00341A6D"/>
    <w:rsid w:val="00344236"/>
    <w:rsid w:val="00344C93"/>
    <w:rsid w:val="003451A6"/>
    <w:rsid w:val="003462B0"/>
    <w:rsid w:val="003473AF"/>
    <w:rsid w:val="00347C91"/>
    <w:rsid w:val="00355B97"/>
    <w:rsid w:val="00355FDA"/>
    <w:rsid w:val="00357EC4"/>
    <w:rsid w:val="00362862"/>
    <w:rsid w:val="00363471"/>
    <w:rsid w:val="003636FD"/>
    <w:rsid w:val="0036491D"/>
    <w:rsid w:val="003659B7"/>
    <w:rsid w:val="00371AA1"/>
    <w:rsid w:val="00372CD1"/>
    <w:rsid w:val="00374614"/>
    <w:rsid w:val="00375698"/>
    <w:rsid w:val="00375C28"/>
    <w:rsid w:val="00377916"/>
    <w:rsid w:val="00377F6A"/>
    <w:rsid w:val="00381395"/>
    <w:rsid w:val="003817B9"/>
    <w:rsid w:val="00381BBB"/>
    <w:rsid w:val="0038701E"/>
    <w:rsid w:val="003870A4"/>
    <w:rsid w:val="0038749E"/>
    <w:rsid w:val="00390C65"/>
    <w:rsid w:val="00391449"/>
    <w:rsid w:val="00393DEF"/>
    <w:rsid w:val="003944EF"/>
    <w:rsid w:val="00397EE2"/>
    <w:rsid w:val="003A3333"/>
    <w:rsid w:val="003A3869"/>
    <w:rsid w:val="003A508B"/>
    <w:rsid w:val="003A54F0"/>
    <w:rsid w:val="003A6A3B"/>
    <w:rsid w:val="003B175E"/>
    <w:rsid w:val="003B1943"/>
    <w:rsid w:val="003B1950"/>
    <w:rsid w:val="003B2600"/>
    <w:rsid w:val="003B3D91"/>
    <w:rsid w:val="003B42A6"/>
    <w:rsid w:val="003B5AC5"/>
    <w:rsid w:val="003C060D"/>
    <w:rsid w:val="003C0BB3"/>
    <w:rsid w:val="003C270E"/>
    <w:rsid w:val="003C303F"/>
    <w:rsid w:val="003C3078"/>
    <w:rsid w:val="003C64D1"/>
    <w:rsid w:val="003C723F"/>
    <w:rsid w:val="003C7F2A"/>
    <w:rsid w:val="003D162E"/>
    <w:rsid w:val="003D2A7A"/>
    <w:rsid w:val="003D42A6"/>
    <w:rsid w:val="003D5193"/>
    <w:rsid w:val="003D5F33"/>
    <w:rsid w:val="003D7658"/>
    <w:rsid w:val="003D7F9D"/>
    <w:rsid w:val="003E09E3"/>
    <w:rsid w:val="003E2C32"/>
    <w:rsid w:val="003E3C2F"/>
    <w:rsid w:val="003F0A80"/>
    <w:rsid w:val="003F21E3"/>
    <w:rsid w:val="003F6178"/>
    <w:rsid w:val="003F71BB"/>
    <w:rsid w:val="00400382"/>
    <w:rsid w:val="0040042F"/>
    <w:rsid w:val="00401585"/>
    <w:rsid w:val="0040224F"/>
    <w:rsid w:val="0040259D"/>
    <w:rsid w:val="00403051"/>
    <w:rsid w:val="00404A68"/>
    <w:rsid w:val="00405817"/>
    <w:rsid w:val="00406443"/>
    <w:rsid w:val="004107B0"/>
    <w:rsid w:val="004128E4"/>
    <w:rsid w:val="00413221"/>
    <w:rsid w:val="004154FD"/>
    <w:rsid w:val="00416182"/>
    <w:rsid w:val="00416311"/>
    <w:rsid w:val="004207C9"/>
    <w:rsid w:val="00423927"/>
    <w:rsid w:val="004250B0"/>
    <w:rsid w:val="004272D2"/>
    <w:rsid w:val="00427323"/>
    <w:rsid w:val="004275A1"/>
    <w:rsid w:val="00427619"/>
    <w:rsid w:val="0042799A"/>
    <w:rsid w:val="00430E18"/>
    <w:rsid w:val="004312C3"/>
    <w:rsid w:val="00431BD0"/>
    <w:rsid w:val="00432081"/>
    <w:rsid w:val="00433D49"/>
    <w:rsid w:val="00435294"/>
    <w:rsid w:val="004355B2"/>
    <w:rsid w:val="00435B09"/>
    <w:rsid w:val="00441E8D"/>
    <w:rsid w:val="00442AE7"/>
    <w:rsid w:val="00443F83"/>
    <w:rsid w:val="00450B27"/>
    <w:rsid w:val="0045169A"/>
    <w:rsid w:val="004531F5"/>
    <w:rsid w:val="0045640B"/>
    <w:rsid w:val="00464007"/>
    <w:rsid w:val="00464FC5"/>
    <w:rsid w:val="00465B82"/>
    <w:rsid w:val="0046632F"/>
    <w:rsid w:val="00466393"/>
    <w:rsid w:val="004741E0"/>
    <w:rsid w:val="00474763"/>
    <w:rsid w:val="00475958"/>
    <w:rsid w:val="004762A8"/>
    <w:rsid w:val="00476D53"/>
    <w:rsid w:val="00476D85"/>
    <w:rsid w:val="004779E3"/>
    <w:rsid w:val="0048030D"/>
    <w:rsid w:val="004822E5"/>
    <w:rsid w:val="00484481"/>
    <w:rsid w:val="00484D87"/>
    <w:rsid w:val="00486C58"/>
    <w:rsid w:val="004871FE"/>
    <w:rsid w:val="00487FDE"/>
    <w:rsid w:val="00490BFB"/>
    <w:rsid w:val="004918B7"/>
    <w:rsid w:val="00492E34"/>
    <w:rsid w:val="00494945"/>
    <w:rsid w:val="00495656"/>
    <w:rsid w:val="004959D9"/>
    <w:rsid w:val="004971A6"/>
    <w:rsid w:val="004A0354"/>
    <w:rsid w:val="004A0CE7"/>
    <w:rsid w:val="004A246D"/>
    <w:rsid w:val="004A25F2"/>
    <w:rsid w:val="004A487E"/>
    <w:rsid w:val="004A5952"/>
    <w:rsid w:val="004A5EEB"/>
    <w:rsid w:val="004A72DD"/>
    <w:rsid w:val="004A7688"/>
    <w:rsid w:val="004A7A6D"/>
    <w:rsid w:val="004B0D09"/>
    <w:rsid w:val="004B4E0E"/>
    <w:rsid w:val="004B5C62"/>
    <w:rsid w:val="004B77A9"/>
    <w:rsid w:val="004B7B6E"/>
    <w:rsid w:val="004C07BB"/>
    <w:rsid w:val="004C53E4"/>
    <w:rsid w:val="004C5BF1"/>
    <w:rsid w:val="004C5D82"/>
    <w:rsid w:val="004C5E90"/>
    <w:rsid w:val="004C6B86"/>
    <w:rsid w:val="004C7112"/>
    <w:rsid w:val="004C7B90"/>
    <w:rsid w:val="004C7E51"/>
    <w:rsid w:val="004D0357"/>
    <w:rsid w:val="004D0E98"/>
    <w:rsid w:val="004D1114"/>
    <w:rsid w:val="004D3A35"/>
    <w:rsid w:val="004D6618"/>
    <w:rsid w:val="004D7FCA"/>
    <w:rsid w:val="004E2505"/>
    <w:rsid w:val="004E2A91"/>
    <w:rsid w:val="004E695B"/>
    <w:rsid w:val="004E736C"/>
    <w:rsid w:val="004E7CCE"/>
    <w:rsid w:val="004F252F"/>
    <w:rsid w:val="004F5DFC"/>
    <w:rsid w:val="004F7041"/>
    <w:rsid w:val="00501A8C"/>
    <w:rsid w:val="00501CF5"/>
    <w:rsid w:val="00502083"/>
    <w:rsid w:val="00502AB8"/>
    <w:rsid w:val="00510BB7"/>
    <w:rsid w:val="005136D9"/>
    <w:rsid w:val="005147C3"/>
    <w:rsid w:val="00514BB0"/>
    <w:rsid w:val="005157D1"/>
    <w:rsid w:val="00516298"/>
    <w:rsid w:val="005174AC"/>
    <w:rsid w:val="00517F99"/>
    <w:rsid w:val="005241C1"/>
    <w:rsid w:val="0052433C"/>
    <w:rsid w:val="005243E1"/>
    <w:rsid w:val="0052545D"/>
    <w:rsid w:val="00526FB0"/>
    <w:rsid w:val="00530CD7"/>
    <w:rsid w:val="005317F3"/>
    <w:rsid w:val="005365D7"/>
    <w:rsid w:val="0053761E"/>
    <w:rsid w:val="00541135"/>
    <w:rsid w:val="0054144E"/>
    <w:rsid w:val="005415A4"/>
    <w:rsid w:val="00541C81"/>
    <w:rsid w:val="00544086"/>
    <w:rsid w:val="00544DB5"/>
    <w:rsid w:val="00545203"/>
    <w:rsid w:val="005456A6"/>
    <w:rsid w:val="00546C19"/>
    <w:rsid w:val="005503B5"/>
    <w:rsid w:val="00550AE3"/>
    <w:rsid w:val="005548AF"/>
    <w:rsid w:val="00555038"/>
    <w:rsid w:val="00556D30"/>
    <w:rsid w:val="005623D3"/>
    <w:rsid w:val="00562C00"/>
    <w:rsid w:val="00564CB5"/>
    <w:rsid w:val="005653EE"/>
    <w:rsid w:val="00566B38"/>
    <w:rsid w:val="00567EB5"/>
    <w:rsid w:val="00570413"/>
    <w:rsid w:val="0057152D"/>
    <w:rsid w:val="00572C28"/>
    <w:rsid w:val="00572F09"/>
    <w:rsid w:val="00574919"/>
    <w:rsid w:val="005831ED"/>
    <w:rsid w:val="00583282"/>
    <w:rsid w:val="00584326"/>
    <w:rsid w:val="0058464A"/>
    <w:rsid w:val="00585EEC"/>
    <w:rsid w:val="00586F30"/>
    <w:rsid w:val="00587721"/>
    <w:rsid w:val="00591266"/>
    <w:rsid w:val="00592339"/>
    <w:rsid w:val="00596A53"/>
    <w:rsid w:val="005A387A"/>
    <w:rsid w:val="005A3F35"/>
    <w:rsid w:val="005A434B"/>
    <w:rsid w:val="005B5CF1"/>
    <w:rsid w:val="005B65BF"/>
    <w:rsid w:val="005B7360"/>
    <w:rsid w:val="005C1823"/>
    <w:rsid w:val="005C7FD2"/>
    <w:rsid w:val="005D007A"/>
    <w:rsid w:val="005D14D6"/>
    <w:rsid w:val="005D21B7"/>
    <w:rsid w:val="005D33C7"/>
    <w:rsid w:val="005D411D"/>
    <w:rsid w:val="005D6245"/>
    <w:rsid w:val="005E145E"/>
    <w:rsid w:val="005E190C"/>
    <w:rsid w:val="005E31BB"/>
    <w:rsid w:val="005E688B"/>
    <w:rsid w:val="005E68E7"/>
    <w:rsid w:val="005F4A23"/>
    <w:rsid w:val="005F5EC2"/>
    <w:rsid w:val="005F6211"/>
    <w:rsid w:val="005F7740"/>
    <w:rsid w:val="005F7A52"/>
    <w:rsid w:val="006008F0"/>
    <w:rsid w:val="00601570"/>
    <w:rsid w:val="006029B8"/>
    <w:rsid w:val="00602E51"/>
    <w:rsid w:val="006064C8"/>
    <w:rsid w:val="00610792"/>
    <w:rsid w:val="00611EB1"/>
    <w:rsid w:val="00612500"/>
    <w:rsid w:val="00614C9C"/>
    <w:rsid w:val="00620D5E"/>
    <w:rsid w:val="00621CBF"/>
    <w:rsid w:val="00622560"/>
    <w:rsid w:val="00622F07"/>
    <w:rsid w:val="00624672"/>
    <w:rsid w:val="00624EC9"/>
    <w:rsid w:val="006261B1"/>
    <w:rsid w:val="00626429"/>
    <w:rsid w:val="00626676"/>
    <w:rsid w:val="00632061"/>
    <w:rsid w:val="0063243B"/>
    <w:rsid w:val="006360C2"/>
    <w:rsid w:val="00637BE4"/>
    <w:rsid w:val="00637E6C"/>
    <w:rsid w:val="0064054E"/>
    <w:rsid w:val="006441DD"/>
    <w:rsid w:val="006445A5"/>
    <w:rsid w:val="00644C2A"/>
    <w:rsid w:val="00647627"/>
    <w:rsid w:val="00650E46"/>
    <w:rsid w:val="00652DAF"/>
    <w:rsid w:val="00654243"/>
    <w:rsid w:val="00655D9A"/>
    <w:rsid w:val="00657026"/>
    <w:rsid w:val="0065715C"/>
    <w:rsid w:val="00657935"/>
    <w:rsid w:val="006627DA"/>
    <w:rsid w:val="00662A0C"/>
    <w:rsid w:val="00662D2F"/>
    <w:rsid w:val="00663941"/>
    <w:rsid w:val="006662DE"/>
    <w:rsid w:val="00666E1A"/>
    <w:rsid w:val="006703F7"/>
    <w:rsid w:val="0067165F"/>
    <w:rsid w:val="00673836"/>
    <w:rsid w:val="00675B43"/>
    <w:rsid w:val="00675CD4"/>
    <w:rsid w:val="0067683E"/>
    <w:rsid w:val="00681F22"/>
    <w:rsid w:val="00682257"/>
    <w:rsid w:val="00683B2F"/>
    <w:rsid w:val="006847FC"/>
    <w:rsid w:val="006857B7"/>
    <w:rsid w:val="00687628"/>
    <w:rsid w:val="00690D9D"/>
    <w:rsid w:val="006921F8"/>
    <w:rsid w:val="00692C0D"/>
    <w:rsid w:val="00694E1B"/>
    <w:rsid w:val="00695863"/>
    <w:rsid w:val="0069649E"/>
    <w:rsid w:val="00697848"/>
    <w:rsid w:val="006A0360"/>
    <w:rsid w:val="006A3E0A"/>
    <w:rsid w:val="006A4169"/>
    <w:rsid w:val="006A5238"/>
    <w:rsid w:val="006A60F0"/>
    <w:rsid w:val="006A6F53"/>
    <w:rsid w:val="006A757C"/>
    <w:rsid w:val="006A7AEE"/>
    <w:rsid w:val="006B0DE3"/>
    <w:rsid w:val="006B11DE"/>
    <w:rsid w:val="006B326A"/>
    <w:rsid w:val="006C3FA8"/>
    <w:rsid w:val="006C76BA"/>
    <w:rsid w:val="006D36D7"/>
    <w:rsid w:val="006D3D7D"/>
    <w:rsid w:val="006D78B7"/>
    <w:rsid w:val="006E0828"/>
    <w:rsid w:val="006E2A4F"/>
    <w:rsid w:val="006E2EBF"/>
    <w:rsid w:val="006E32C6"/>
    <w:rsid w:val="006E655B"/>
    <w:rsid w:val="006E6B06"/>
    <w:rsid w:val="006E716E"/>
    <w:rsid w:val="006F18EB"/>
    <w:rsid w:val="006F1C22"/>
    <w:rsid w:val="006F497A"/>
    <w:rsid w:val="006F49E8"/>
    <w:rsid w:val="006F51F6"/>
    <w:rsid w:val="006F7EA4"/>
    <w:rsid w:val="00701010"/>
    <w:rsid w:val="00701747"/>
    <w:rsid w:val="007019EF"/>
    <w:rsid w:val="007038CC"/>
    <w:rsid w:val="00704D08"/>
    <w:rsid w:val="0070570F"/>
    <w:rsid w:val="00706BB7"/>
    <w:rsid w:val="00706CBC"/>
    <w:rsid w:val="00707F93"/>
    <w:rsid w:val="00710E38"/>
    <w:rsid w:val="00722E90"/>
    <w:rsid w:val="0072566A"/>
    <w:rsid w:val="00725FBE"/>
    <w:rsid w:val="007276E2"/>
    <w:rsid w:val="00730E3A"/>
    <w:rsid w:val="00731376"/>
    <w:rsid w:val="00731BCF"/>
    <w:rsid w:val="00732BB7"/>
    <w:rsid w:val="00732C6A"/>
    <w:rsid w:val="0073419C"/>
    <w:rsid w:val="00742A36"/>
    <w:rsid w:val="00745480"/>
    <w:rsid w:val="00745E9B"/>
    <w:rsid w:val="00747A00"/>
    <w:rsid w:val="00751B59"/>
    <w:rsid w:val="007522C6"/>
    <w:rsid w:val="00752811"/>
    <w:rsid w:val="00753E4A"/>
    <w:rsid w:val="00754CC2"/>
    <w:rsid w:val="00756A5F"/>
    <w:rsid w:val="00760719"/>
    <w:rsid w:val="00761686"/>
    <w:rsid w:val="00762389"/>
    <w:rsid w:val="00763D97"/>
    <w:rsid w:val="00764097"/>
    <w:rsid w:val="00764199"/>
    <w:rsid w:val="007649FF"/>
    <w:rsid w:val="00767063"/>
    <w:rsid w:val="00770E23"/>
    <w:rsid w:val="007742D4"/>
    <w:rsid w:val="00774A17"/>
    <w:rsid w:val="00775EBD"/>
    <w:rsid w:val="007764BD"/>
    <w:rsid w:val="0077734E"/>
    <w:rsid w:val="0077736A"/>
    <w:rsid w:val="00780EE5"/>
    <w:rsid w:val="007845E0"/>
    <w:rsid w:val="00787197"/>
    <w:rsid w:val="00787523"/>
    <w:rsid w:val="00790B4F"/>
    <w:rsid w:val="00796B09"/>
    <w:rsid w:val="00796EAD"/>
    <w:rsid w:val="00797A1D"/>
    <w:rsid w:val="007A1D96"/>
    <w:rsid w:val="007A30A2"/>
    <w:rsid w:val="007A54F8"/>
    <w:rsid w:val="007B0B27"/>
    <w:rsid w:val="007B1A08"/>
    <w:rsid w:val="007B3BAB"/>
    <w:rsid w:val="007B416D"/>
    <w:rsid w:val="007B4A2D"/>
    <w:rsid w:val="007B6C85"/>
    <w:rsid w:val="007C3F1D"/>
    <w:rsid w:val="007C5753"/>
    <w:rsid w:val="007C63E8"/>
    <w:rsid w:val="007C6954"/>
    <w:rsid w:val="007C751A"/>
    <w:rsid w:val="007D21A0"/>
    <w:rsid w:val="007D3FDF"/>
    <w:rsid w:val="007E0196"/>
    <w:rsid w:val="007E17F3"/>
    <w:rsid w:val="007E1CC9"/>
    <w:rsid w:val="007E2CFC"/>
    <w:rsid w:val="007E69A2"/>
    <w:rsid w:val="007F05BF"/>
    <w:rsid w:val="007F117D"/>
    <w:rsid w:val="007F5CEE"/>
    <w:rsid w:val="007F5E14"/>
    <w:rsid w:val="007F5E55"/>
    <w:rsid w:val="00800EFF"/>
    <w:rsid w:val="00802E1B"/>
    <w:rsid w:val="00803DF7"/>
    <w:rsid w:val="00804E8D"/>
    <w:rsid w:val="008101D6"/>
    <w:rsid w:val="008110C0"/>
    <w:rsid w:val="0081164E"/>
    <w:rsid w:val="00811B44"/>
    <w:rsid w:val="00813292"/>
    <w:rsid w:val="00813CC7"/>
    <w:rsid w:val="00815AC8"/>
    <w:rsid w:val="008172DF"/>
    <w:rsid w:val="0081751B"/>
    <w:rsid w:val="00820EF0"/>
    <w:rsid w:val="008223BC"/>
    <w:rsid w:val="00822E38"/>
    <w:rsid w:val="00824D26"/>
    <w:rsid w:val="008253A5"/>
    <w:rsid w:val="00826132"/>
    <w:rsid w:val="00826767"/>
    <w:rsid w:val="008366B5"/>
    <w:rsid w:val="00836C2E"/>
    <w:rsid w:val="00841E0F"/>
    <w:rsid w:val="008435DF"/>
    <w:rsid w:val="00844075"/>
    <w:rsid w:val="00851031"/>
    <w:rsid w:val="00851830"/>
    <w:rsid w:val="00854F6A"/>
    <w:rsid w:val="00856A19"/>
    <w:rsid w:val="008570D8"/>
    <w:rsid w:val="0086107D"/>
    <w:rsid w:val="00863F53"/>
    <w:rsid w:val="00864561"/>
    <w:rsid w:val="00866918"/>
    <w:rsid w:val="0087139D"/>
    <w:rsid w:val="008715D1"/>
    <w:rsid w:val="00871C57"/>
    <w:rsid w:val="0087306D"/>
    <w:rsid w:val="00882454"/>
    <w:rsid w:val="008868E1"/>
    <w:rsid w:val="00886D68"/>
    <w:rsid w:val="008873F5"/>
    <w:rsid w:val="00887E72"/>
    <w:rsid w:val="00893BEE"/>
    <w:rsid w:val="008962A8"/>
    <w:rsid w:val="008A1DF9"/>
    <w:rsid w:val="008A43A9"/>
    <w:rsid w:val="008A4E95"/>
    <w:rsid w:val="008A5A19"/>
    <w:rsid w:val="008A5B6B"/>
    <w:rsid w:val="008A5FBB"/>
    <w:rsid w:val="008A6405"/>
    <w:rsid w:val="008B0213"/>
    <w:rsid w:val="008B1962"/>
    <w:rsid w:val="008B479D"/>
    <w:rsid w:val="008B5755"/>
    <w:rsid w:val="008C1804"/>
    <w:rsid w:val="008C1BEC"/>
    <w:rsid w:val="008C227B"/>
    <w:rsid w:val="008C756B"/>
    <w:rsid w:val="008D0885"/>
    <w:rsid w:val="008D190E"/>
    <w:rsid w:val="008D4B5D"/>
    <w:rsid w:val="008E0EEE"/>
    <w:rsid w:val="008E2A28"/>
    <w:rsid w:val="008E3BD2"/>
    <w:rsid w:val="008E48BF"/>
    <w:rsid w:val="008E6F6C"/>
    <w:rsid w:val="008E7F89"/>
    <w:rsid w:val="008F3319"/>
    <w:rsid w:val="008F4CD0"/>
    <w:rsid w:val="008F534A"/>
    <w:rsid w:val="008F5F9D"/>
    <w:rsid w:val="008F6FF7"/>
    <w:rsid w:val="00901223"/>
    <w:rsid w:val="00902E0C"/>
    <w:rsid w:val="00903235"/>
    <w:rsid w:val="00905303"/>
    <w:rsid w:val="00906D98"/>
    <w:rsid w:val="00907033"/>
    <w:rsid w:val="0090727B"/>
    <w:rsid w:val="009150B7"/>
    <w:rsid w:val="00920797"/>
    <w:rsid w:val="0092280E"/>
    <w:rsid w:val="009229E8"/>
    <w:rsid w:val="009236AF"/>
    <w:rsid w:val="00924353"/>
    <w:rsid w:val="00925265"/>
    <w:rsid w:val="009270CA"/>
    <w:rsid w:val="0093262D"/>
    <w:rsid w:val="00934AE7"/>
    <w:rsid w:val="00941427"/>
    <w:rsid w:val="0094333B"/>
    <w:rsid w:val="00943D67"/>
    <w:rsid w:val="00944540"/>
    <w:rsid w:val="00946B60"/>
    <w:rsid w:val="009476D0"/>
    <w:rsid w:val="00953AA9"/>
    <w:rsid w:val="00955AF5"/>
    <w:rsid w:val="009613FB"/>
    <w:rsid w:val="00961A9F"/>
    <w:rsid w:val="00963B31"/>
    <w:rsid w:val="00965155"/>
    <w:rsid w:val="009652A2"/>
    <w:rsid w:val="00966C82"/>
    <w:rsid w:val="00971676"/>
    <w:rsid w:val="00971832"/>
    <w:rsid w:val="00971D07"/>
    <w:rsid w:val="00972299"/>
    <w:rsid w:val="009734F0"/>
    <w:rsid w:val="00974BA0"/>
    <w:rsid w:val="00981DCF"/>
    <w:rsid w:val="009836A5"/>
    <w:rsid w:val="0098466F"/>
    <w:rsid w:val="009858A0"/>
    <w:rsid w:val="00985987"/>
    <w:rsid w:val="00985F7D"/>
    <w:rsid w:val="009922DC"/>
    <w:rsid w:val="00994310"/>
    <w:rsid w:val="009971B5"/>
    <w:rsid w:val="009A315D"/>
    <w:rsid w:val="009A38E2"/>
    <w:rsid w:val="009A64E5"/>
    <w:rsid w:val="009A7308"/>
    <w:rsid w:val="009A7DD5"/>
    <w:rsid w:val="009B14ED"/>
    <w:rsid w:val="009B1672"/>
    <w:rsid w:val="009B39A5"/>
    <w:rsid w:val="009B3ED2"/>
    <w:rsid w:val="009B654C"/>
    <w:rsid w:val="009B76E2"/>
    <w:rsid w:val="009C101C"/>
    <w:rsid w:val="009C4997"/>
    <w:rsid w:val="009C61AD"/>
    <w:rsid w:val="009D233E"/>
    <w:rsid w:val="009D2D3D"/>
    <w:rsid w:val="009D3250"/>
    <w:rsid w:val="009D5431"/>
    <w:rsid w:val="009E5A27"/>
    <w:rsid w:val="009E673A"/>
    <w:rsid w:val="009E7812"/>
    <w:rsid w:val="009F08FC"/>
    <w:rsid w:val="009F2A7B"/>
    <w:rsid w:val="009F6956"/>
    <w:rsid w:val="00A01026"/>
    <w:rsid w:val="00A03D96"/>
    <w:rsid w:val="00A04193"/>
    <w:rsid w:val="00A0455B"/>
    <w:rsid w:val="00A0542C"/>
    <w:rsid w:val="00A06BC2"/>
    <w:rsid w:val="00A12AE0"/>
    <w:rsid w:val="00A237F5"/>
    <w:rsid w:val="00A24F10"/>
    <w:rsid w:val="00A256E3"/>
    <w:rsid w:val="00A25E2B"/>
    <w:rsid w:val="00A30671"/>
    <w:rsid w:val="00A3147B"/>
    <w:rsid w:val="00A32FCB"/>
    <w:rsid w:val="00A35AA7"/>
    <w:rsid w:val="00A35D21"/>
    <w:rsid w:val="00A35EBF"/>
    <w:rsid w:val="00A36CB9"/>
    <w:rsid w:val="00A37458"/>
    <w:rsid w:val="00A37CA9"/>
    <w:rsid w:val="00A40676"/>
    <w:rsid w:val="00A40FAB"/>
    <w:rsid w:val="00A410A1"/>
    <w:rsid w:val="00A43E79"/>
    <w:rsid w:val="00A5028D"/>
    <w:rsid w:val="00A5192B"/>
    <w:rsid w:val="00A578B9"/>
    <w:rsid w:val="00A60021"/>
    <w:rsid w:val="00A60EF0"/>
    <w:rsid w:val="00A61E53"/>
    <w:rsid w:val="00A62678"/>
    <w:rsid w:val="00A65369"/>
    <w:rsid w:val="00A66114"/>
    <w:rsid w:val="00A67C96"/>
    <w:rsid w:val="00A70EB1"/>
    <w:rsid w:val="00A7545C"/>
    <w:rsid w:val="00A7611A"/>
    <w:rsid w:val="00A770A9"/>
    <w:rsid w:val="00A8355B"/>
    <w:rsid w:val="00A83855"/>
    <w:rsid w:val="00A86051"/>
    <w:rsid w:val="00A8626D"/>
    <w:rsid w:val="00A90BED"/>
    <w:rsid w:val="00A91107"/>
    <w:rsid w:val="00A917F6"/>
    <w:rsid w:val="00A93E89"/>
    <w:rsid w:val="00AA15CF"/>
    <w:rsid w:val="00AA189E"/>
    <w:rsid w:val="00AA4FD2"/>
    <w:rsid w:val="00AB245D"/>
    <w:rsid w:val="00AB465C"/>
    <w:rsid w:val="00AB59CF"/>
    <w:rsid w:val="00AB7BCD"/>
    <w:rsid w:val="00AC1869"/>
    <w:rsid w:val="00AC264E"/>
    <w:rsid w:val="00AC52D7"/>
    <w:rsid w:val="00AC7154"/>
    <w:rsid w:val="00AC789D"/>
    <w:rsid w:val="00AC7ADD"/>
    <w:rsid w:val="00AD07B9"/>
    <w:rsid w:val="00AD0C24"/>
    <w:rsid w:val="00AD134C"/>
    <w:rsid w:val="00AD3139"/>
    <w:rsid w:val="00AD3C31"/>
    <w:rsid w:val="00AD54A2"/>
    <w:rsid w:val="00AD64B1"/>
    <w:rsid w:val="00AD76B1"/>
    <w:rsid w:val="00AE142F"/>
    <w:rsid w:val="00AE1D3C"/>
    <w:rsid w:val="00AE2672"/>
    <w:rsid w:val="00AE302E"/>
    <w:rsid w:val="00AE3451"/>
    <w:rsid w:val="00AE5E47"/>
    <w:rsid w:val="00AE5FC6"/>
    <w:rsid w:val="00AF2BA2"/>
    <w:rsid w:val="00AF4837"/>
    <w:rsid w:val="00B0336D"/>
    <w:rsid w:val="00B0383E"/>
    <w:rsid w:val="00B05160"/>
    <w:rsid w:val="00B0650C"/>
    <w:rsid w:val="00B076F6"/>
    <w:rsid w:val="00B102FF"/>
    <w:rsid w:val="00B1043B"/>
    <w:rsid w:val="00B10C72"/>
    <w:rsid w:val="00B10F20"/>
    <w:rsid w:val="00B1109F"/>
    <w:rsid w:val="00B11FC1"/>
    <w:rsid w:val="00B13293"/>
    <w:rsid w:val="00B20D0B"/>
    <w:rsid w:val="00B23188"/>
    <w:rsid w:val="00B3284F"/>
    <w:rsid w:val="00B3325B"/>
    <w:rsid w:val="00B3545E"/>
    <w:rsid w:val="00B35BD7"/>
    <w:rsid w:val="00B35D3A"/>
    <w:rsid w:val="00B363E3"/>
    <w:rsid w:val="00B42E44"/>
    <w:rsid w:val="00B43530"/>
    <w:rsid w:val="00B4410D"/>
    <w:rsid w:val="00B45456"/>
    <w:rsid w:val="00B47691"/>
    <w:rsid w:val="00B50AA8"/>
    <w:rsid w:val="00B51256"/>
    <w:rsid w:val="00B613AE"/>
    <w:rsid w:val="00B61559"/>
    <w:rsid w:val="00B61A37"/>
    <w:rsid w:val="00B629DA"/>
    <w:rsid w:val="00B62ABB"/>
    <w:rsid w:val="00B6435E"/>
    <w:rsid w:val="00B6567C"/>
    <w:rsid w:val="00B66FA9"/>
    <w:rsid w:val="00B67069"/>
    <w:rsid w:val="00B771AD"/>
    <w:rsid w:val="00B81F2E"/>
    <w:rsid w:val="00B8288F"/>
    <w:rsid w:val="00B83993"/>
    <w:rsid w:val="00B85D97"/>
    <w:rsid w:val="00B87046"/>
    <w:rsid w:val="00B91A52"/>
    <w:rsid w:val="00B9201A"/>
    <w:rsid w:val="00B92533"/>
    <w:rsid w:val="00B92763"/>
    <w:rsid w:val="00B93618"/>
    <w:rsid w:val="00B9487D"/>
    <w:rsid w:val="00B972EA"/>
    <w:rsid w:val="00B9730D"/>
    <w:rsid w:val="00B97972"/>
    <w:rsid w:val="00BA303E"/>
    <w:rsid w:val="00BA6FE7"/>
    <w:rsid w:val="00BA743B"/>
    <w:rsid w:val="00BB5D04"/>
    <w:rsid w:val="00BB75BC"/>
    <w:rsid w:val="00BC1430"/>
    <w:rsid w:val="00BC1AEB"/>
    <w:rsid w:val="00BC3173"/>
    <w:rsid w:val="00BC4085"/>
    <w:rsid w:val="00BC614D"/>
    <w:rsid w:val="00BC622C"/>
    <w:rsid w:val="00BC66E1"/>
    <w:rsid w:val="00BD13CC"/>
    <w:rsid w:val="00BD2482"/>
    <w:rsid w:val="00BD361C"/>
    <w:rsid w:val="00BD37C9"/>
    <w:rsid w:val="00BD73D5"/>
    <w:rsid w:val="00BD75DD"/>
    <w:rsid w:val="00BE0261"/>
    <w:rsid w:val="00BE143F"/>
    <w:rsid w:val="00BE3ABC"/>
    <w:rsid w:val="00BE4C71"/>
    <w:rsid w:val="00BE5A02"/>
    <w:rsid w:val="00BE730A"/>
    <w:rsid w:val="00BF160E"/>
    <w:rsid w:val="00BF1FC8"/>
    <w:rsid w:val="00BF2450"/>
    <w:rsid w:val="00BF2D2C"/>
    <w:rsid w:val="00BF380A"/>
    <w:rsid w:val="00BF43B6"/>
    <w:rsid w:val="00BF6A53"/>
    <w:rsid w:val="00BF76AF"/>
    <w:rsid w:val="00C017AB"/>
    <w:rsid w:val="00C03694"/>
    <w:rsid w:val="00C06429"/>
    <w:rsid w:val="00C06BE0"/>
    <w:rsid w:val="00C07F4D"/>
    <w:rsid w:val="00C1051E"/>
    <w:rsid w:val="00C10ED9"/>
    <w:rsid w:val="00C12310"/>
    <w:rsid w:val="00C164A7"/>
    <w:rsid w:val="00C20075"/>
    <w:rsid w:val="00C2149B"/>
    <w:rsid w:val="00C22EAC"/>
    <w:rsid w:val="00C25BB3"/>
    <w:rsid w:val="00C26654"/>
    <w:rsid w:val="00C300B2"/>
    <w:rsid w:val="00C30559"/>
    <w:rsid w:val="00C318A7"/>
    <w:rsid w:val="00C32348"/>
    <w:rsid w:val="00C32450"/>
    <w:rsid w:val="00C33450"/>
    <w:rsid w:val="00C34FFB"/>
    <w:rsid w:val="00C355DE"/>
    <w:rsid w:val="00C42CA9"/>
    <w:rsid w:val="00C433CA"/>
    <w:rsid w:val="00C44E5D"/>
    <w:rsid w:val="00C46B98"/>
    <w:rsid w:val="00C47027"/>
    <w:rsid w:val="00C47668"/>
    <w:rsid w:val="00C47D42"/>
    <w:rsid w:val="00C5228B"/>
    <w:rsid w:val="00C5723E"/>
    <w:rsid w:val="00C647B8"/>
    <w:rsid w:val="00C648B1"/>
    <w:rsid w:val="00C662CE"/>
    <w:rsid w:val="00C7374F"/>
    <w:rsid w:val="00C73A5E"/>
    <w:rsid w:val="00C76F67"/>
    <w:rsid w:val="00C80BBD"/>
    <w:rsid w:val="00C80CDB"/>
    <w:rsid w:val="00C81773"/>
    <w:rsid w:val="00C823A6"/>
    <w:rsid w:val="00C84336"/>
    <w:rsid w:val="00C851A8"/>
    <w:rsid w:val="00C8628E"/>
    <w:rsid w:val="00C8639E"/>
    <w:rsid w:val="00C869AF"/>
    <w:rsid w:val="00C90BC5"/>
    <w:rsid w:val="00C930C4"/>
    <w:rsid w:val="00C93E19"/>
    <w:rsid w:val="00C973ED"/>
    <w:rsid w:val="00C97B37"/>
    <w:rsid w:val="00CA0355"/>
    <w:rsid w:val="00CA1BE4"/>
    <w:rsid w:val="00CA3B70"/>
    <w:rsid w:val="00CA51EA"/>
    <w:rsid w:val="00CA62EB"/>
    <w:rsid w:val="00CA6C9A"/>
    <w:rsid w:val="00CA707B"/>
    <w:rsid w:val="00CB1CD2"/>
    <w:rsid w:val="00CB222D"/>
    <w:rsid w:val="00CB2E07"/>
    <w:rsid w:val="00CB532A"/>
    <w:rsid w:val="00CB63B5"/>
    <w:rsid w:val="00CC2273"/>
    <w:rsid w:val="00CC477A"/>
    <w:rsid w:val="00CC532F"/>
    <w:rsid w:val="00CC5745"/>
    <w:rsid w:val="00CC7470"/>
    <w:rsid w:val="00CC7923"/>
    <w:rsid w:val="00CD0A36"/>
    <w:rsid w:val="00CD3805"/>
    <w:rsid w:val="00CD5464"/>
    <w:rsid w:val="00CD5D51"/>
    <w:rsid w:val="00CE2244"/>
    <w:rsid w:val="00CE2F63"/>
    <w:rsid w:val="00CE3B3D"/>
    <w:rsid w:val="00CE43BA"/>
    <w:rsid w:val="00CE448D"/>
    <w:rsid w:val="00CE553A"/>
    <w:rsid w:val="00CE6D42"/>
    <w:rsid w:val="00CE737A"/>
    <w:rsid w:val="00CF139B"/>
    <w:rsid w:val="00CF1BBA"/>
    <w:rsid w:val="00CF3F3B"/>
    <w:rsid w:val="00CF6C17"/>
    <w:rsid w:val="00D00A8A"/>
    <w:rsid w:val="00D018E6"/>
    <w:rsid w:val="00D01ACC"/>
    <w:rsid w:val="00D048CB"/>
    <w:rsid w:val="00D060D4"/>
    <w:rsid w:val="00D104D6"/>
    <w:rsid w:val="00D11C69"/>
    <w:rsid w:val="00D14D2B"/>
    <w:rsid w:val="00D22E2E"/>
    <w:rsid w:val="00D2490F"/>
    <w:rsid w:val="00D2499F"/>
    <w:rsid w:val="00D25F0C"/>
    <w:rsid w:val="00D26A4B"/>
    <w:rsid w:val="00D31170"/>
    <w:rsid w:val="00D316A5"/>
    <w:rsid w:val="00D33F67"/>
    <w:rsid w:val="00D3575C"/>
    <w:rsid w:val="00D35C0A"/>
    <w:rsid w:val="00D36343"/>
    <w:rsid w:val="00D42703"/>
    <w:rsid w:val="00D42BFC"/>
    <w:rsid w:val="00D434D2"/>
    <w:rsid w:val="00D442DC"/>
    <w:rsid w:val="00D51003"/>
    <w:rsid w:val="00D519F5"/>
    <w:rsid w:val="00D60C28"/>
    <w:rsid w:val="00D629BB"/>
    <w:rsid w:val="00D655DD"/>
    <w:rsid w:val="00D67160"/>
    <w:rsid w:val="00D67B72"/>
    <w:rsid w:val="00D704C3"/>
    <w:rsid w:val="00D7443C"/>
    <w:rsid w:val="00D75CB4"/>
    <w:rsid w:val="00D81B66"/>
    <w:rsid w:val="00D81F29"/>
    <w:rsid w:val="00D8554C"/>
    <w:rsid w:val="00D85D6D"/>
    <w:rsid w:val="00D864A0"/>
    <w:rsid w:val="00D8720B"/>
    <w:rsid w:val="00D91749"/>
    <w:rsid w:val="00D94EEE"/>
    <w:rsid w:val="00D97396"/>
    <w:rsid w:val="00DA02D9"/>
    <w:rsid w:val="00DA1AA1"/>
    <w:rsid w:val="00DA23FD"/>
    <w:rsid w:val="00DA24D9"/>
    <w:rsid w:val="00DA7858"/>
    <w:rsid w:val="00DB1140"/>
    <w:rsid w:val="00DB507A"/>
    <w:rsid w:val="00DC0635"/>
    <w:rsid w:val="00DC1E9B"/>
    <w:rsid w:val="00DC5F03"/>
    <w:rsid w:val="00DC6B1D"/>
    <w:rsid w:val="00DD084A"/>
    <w:rsid w:val="00DD21A2"/>
    <w:rsid w:val="00DD353F"/>
    <w:rsid w:val="00DD544B"/>
    <w:rsid w:val="00DD5EEF"/>
    <w:rsid w:val="00DD6E51"/>
    <w:rsid w:val="00DD6E90"/>
    <w:rsid w:val="00DD7D48"/>
    <w:rsid w:val="00DE6584"/>
    <w:rsid w:val="00DF3021"/>
    <w:rsid w:val="00DF3ECA"/>
    <w:rsid w:val="00DF493C"/>
    <w:rsid w:val="00DF5FD9"/>
    <w:rsid w:val="00E006B0"/>
    <w:rsid w:val="00E04488"/>
    <w:rsid w:val="00E060BC"/>
    <w:rsid w:val="00E12C18"/>
    <w:rsid w:val="00E1367A"/>
    <w:rsid w:val="00E13729"/>
    <w:rsid w:val="00E14A41"/>
    <w:rsid w:val="00E16A46"/>
    <w:rsid w:val="00E170D9"/>
    <w:rsid w:val="00E20768"/>
    <w:rsid w:val="00E21AB6"/>
    <w:rsid w:val="00E2614D"/>
    <w:rsid w:val="00E33253"/>
    <w:rsid w:val="00E33456"/>
    <w:rsid w:val="00E34E2E"/>
    <w:rsid w:val="00E354E5"/>
    <w:rsid w:val="00E361A6"/>
    <w:rsid w:val="00E375C3"/>
    <w:rsid w:val="00E40E55"/>
    <w:rsid w:val="00E429B2"/>
    <w:rsid w:val="00E42EAD"/>
    <w:rsid w:val="00E44C00"/>
    <w:rsid w:val="00E45520"/>
    <w:rsid w:val="00E45B7C"/>
    <w:rsid w:val="00E50AAE"/>
    <w:rsid w:val="00E52171"/>
    <w:rsid w:val="00E524C3"/>
    <w:rsid w:val="00E534E3"/>
    <w:rsid w:val="00E53F93"/>
    <w:rsid w:val="00E55028"/>
    <w:rsid w:val="00E55F24"/>
    <w:rsid w:val="00E562E8"/>
    <w:rsid w:val="00E60A5B"/>
    <w:rsid w:val="00E66320"/>
    <w:rsid w:val="00E70772"/>
    <w:rsid w:val="00E72EC2"/>
    <w:rsid w:val="00E77163"/>
    <w:rsid w:val="00E77A2C"/>
    <w:rsid w:val="00E81382"/>
    <w:rsid w:val="00E8237D"/>
    <w:rsid w:val="00E87E98"/>
    <w:rsid w:val="00E92E06"/>
    <w:rsid w:val="00E96FF5"/>
    <w:rsid w:val="00EA4184"/>
    <w:rsid w:val="00EA438A"/>
    <w:rsid w:val="00EA469C"/>
    <w:rsid w:val="00EA49B4"/>
    <w:rsid w:val="00EA4E7B"/>
    <w:rsid w:val="00EA58DE"/>
    <w:rsid w:val="00EA5DE6"/>
    <w:rsid w:val="00EA70AC"/>
    <w:rsid w:val="00EA72C5"/>
    <w:rsid w:val="00EB00D6"/>
    <w:rsid w:val="00EB068B"/>
    <w:rsid w:val="00EB1096"/>
    <w:rsid w:val="00EB6FB8"/>
    <w:rsid w:val="00EB7FFA"/>
    <w:rsid w:val="00EC273C"/>
    <w:rsid w:val="00EC2BF4"/>
    <w:rsid w:val="00EC2C1B"/>
    <w:rsid w:val="00EC682C"/>
    <w:rsid w:val="00EC780D"/>
    <w:rsid w:val="00EC7E4A"/>
    <w:rsid w:val="00ED1CE6"/>
    <w:rsid w:val="00ED2D08"/>
    <w:rsid w:val="00ED3CF1"/>
    <w:rsid w:val="00ED52E7"/>
    <w:rsid w:val="00EE056D"/>
    <w:rsid w:val="00EE2FF0"/>
    <w:rsid w:val="00EE4576"/>
    <w:rsid w:val="00EE4A9C"/>
    <w:rsid w:val="00EE4BBF"/>
    <w:rsid w:val="00EE7B00"/>
    <w:rsid w:val="00EF1B6E"/>
    <w:rsid w:val="00EF2FE3"/>
    <w:rsid w:val="00EF43C2"/>
    <w:rsid w:val="00EF5EE7"/>
    <w:rsid w:val="00F01FCA"/>
    <w:rsid w:val="00F02B9F"/>
    <w:rsid w:val="00F06681"/>
    <w:rsid w:val="00F118D8"/>
    <w:rsid w:val="00F12D7C"/>
    <w:rsid w:val="00F1353D"/>
    <w:rsid w:val="00F16766"/>
    <w:rsid w:val="00F209E7"/>
    <w:rsid w:val="00F20B08"/>
    <w:rsid w:val="00F21A5C"/>
    <w:rsid w:val="00F23A53"/>
    <w:rsid w:val="00F26150"/>
    <w:rsid w:val="00F26F8F"/>
    <w:rsid w:val="00F31E55"/>
    <w:rsid w:val="00F321BD"/>
    <w:rsid w:val="00F327DF"/>
    <w:rsid w:val="00F366A6"/>
    <w:rsid w:val="00F40216"/>
    <w:rsid w:val="00F40F2B"/>
    <w:rsid w:val="00F41164"/>
    <w:rsid w:val="00F42523"/>
    <w:rsid w:val="00F42AA9"/>
    <w:rsid w:val="00F43EAE"/>
    <w:rsid w:val="00F45884"/>
    <w:rsid w:val="00F4629D"/>
    <w:rsid w:val="00F47F5A"/>
    <w:rsid w:val="00F501FD"/>
    <w:rsid w:val="00F51655"/>
    <w:rsid w:val="00F53DAC"/>
    <w:rsid w:val="00F543CA"/>
    <w:rsid w:val="00F55A72"/>
    <w:rsid w:val="00F5731E"/>
    <w:rsid w:val="00F6164F"/>
    <w:rsid w:val="00F625E2"/>
    <w:rsid w:val="00F62864"/>
    <w:rsid w:val="00F63FED"/>
    <w:rsid w:val="00F65677"/>
    <w:rsid w:val="00F664ED"/>
    <w:rsid w:val="00F72E69"/>
    <w:rsid w:val="00F752C4"/>
    <w:rsid w:val="00F76B80"/>
    <w:rsid w:val="00F80DF3"/>
    <w:rsid w:val="00F81809"/>
    <w:rsid w:val="00F82ECA"/>
    <w:rsid w:val="00F93F17"/>
    <w:rsid w:val="00F9706D"/>
    <w:rsid w:val="00FA0273"/>
    <w:rsid w:val="00FA0E98"/>
    <w:rsid w:val="00FA2BCF"/>
    <w:rsid w:val="00FA33C7"/>
    <w:rsid w:val="00FA341A"/>
    <w:rsid w:val="00FA3E6C"/>
    <w:rsid w:val="00FA417C"/>
    <w:rsid w:val="00FA665E"/>
    <w:rsid w:val="00FB21CB"/>
    <w:rsid w:val="00FB3BA1"/>
    <w:rsid w:val="00FB3FD2"/>
    <w:rsid w:val="00FB5BD7"/>
    <w:rsid w:val="00FB652E"/>
    <w:rsid w:val="00FB7D0B"/>
    <w:rsid w:val="00FC0ED4"/>
    <w:rsid w:val="00FC208E"/>
    <w:rsid w:val="00FC2485"/>
    <w:rsid w:val="00FC41A4"/>
    <w:rsid w:val="00FC72B7"/>
    <w:rsid w:val="00FD043E"/>
    <w:rsid w:val="00FD188D"/>
    <w:rsid w:val="00FD4E3E"/>
    <w:rsid w:val="00FD5E35"/>
    <w:rsid w:val="00FD61A2"/>
    <w:rsid w:val="00FD646C"/>
    <w:rsid w:val="00FD7D58"/>
    <w:rsid w:val="00FE0862"/>
    <w:rsid w:val="00FE0FE9"/>
    <w:rsid w:val="00FE1182"/>
    <w:rsid w:val="00FE172C"/>
    <w:rsid w:val="00FE2537"/>
    <w:rsid w:val="00FE794E"/>
    <w:rsid w:val="00FF12A7"/>
    <w:rsid w:val="00FF2096"/>
    <w:rsid w:val="00FF4E31"/>
    <w:rsid w:val="00FF5CB9"/>
    <w:rsid w:val="00FF5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516F54"/>
  <w15:docId w15:val="{43C35BF7-F6A9-432C-98D0-CCA65FC32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CF1"/>
    <w:pPr>
      <w:tabs>
        <w:tab w:val="left" w:pos="1111"/>
      </w:tabs>
      <w:spacing w:after="0" w:line="240" w:lineRule="auto"/>
      <w:jc w:val="both"/>
    </w:pPr>
    <w:rPr>
      <w:rFonts w:cstheme="minorHAnsi"/>
      <w:lang w:val="es-MX"/>
    </w:rPr>
  </w:style>
  <w:style w:type="paragraph" w:styleId="Heading1">
    <w:name w:val="heading 1"/>
    <w:basedOn w:val="ListParagraph"/>
    <w:next w:val="Normal"/>
    <w:link w:val="Heading1Char"/>
    <w:uiPriority w:val="9"/>
    <w:qFormat/>
    <w:rsid w:val="00D51003"/>
    <w:pPr>
      <w:numPr>
        <w:numId w:val="4"/>
      </w:numPr>
      <w:outlineLvl w:val="0"/>
    </w:pPr>
    <w:rPr>
      <w:b/>
      <w:bCs/>
    </w:rPr>
  </w:style>
  <w:style w:type="paragraph" w:styleId="Heading2">
    <w:name w:val="heading 2"/>
    <w:basedOn w:val="Heading1"/>
    <w:next w:val="Normal"/>
    <w:link w:val="Heading2Char"/>
    <w:uiPriority w:val="9"/>
    <w:unhideWhenUsed/>
    <w:qFormat/>
    <w:rsid w:val="00D51003"/>
    <w:pPr>
      <w:numPr>
        <w:ilvl w:val="1"/>
      </w:numPr>
      <w:outlineLvl w:val="1"/>
    </w:pPr>
  </w:style>
  <w:style w:type="paragraph" w:styleId="Heading3">
    <w:name w:val="heading 3"/>
    <w:basedOn w:val="Heading2"/>
    <w:next w:val="Normal"/>
    <w:link w:val="Heading3Char"/>
    <w:uiPriority w:val="9"/>
    <w:unhideWhenUsed/>
    <w:qFormat/>
    <w:rsid w:val="00F21A5C"/>
    <w:pPr>
      <w:numPr>
        <w:ilvl w:val="2"/>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2862"/>
    <w:pPr>
      <w:ind w:left="720"/>
      <w:contextualSpacing/>
    </w:pPr>
  </w:style>
  <w:style w:type="character" w:customStyle="1" w:styleId="Heading1Char">
    <w:name w:val="Heading 1 Char"/>
    <w:basedOn w:val="DefaultParagraphFont"/>
    <w:link w:val="Heading1"/>
    <w:uiPriority w:val="9"/>
    <w:rsid w:val="00D51003"/>
    <w:rPr>
      <w:rFonts w:cstheme="minorHAnsi"/>
      <w:b/>
      <w:bCs/>
      <w:lang w:val="es-MX"/>
    </w:rPr>
  </w:style>
  <w:style w:type="character" w:styleId="CommentReference">
    <w:name w:val="annotation reference"/>
    <w:basedOn w:val="DefaultParagraphFont"/>
    <w:uiPriority w:val="99"/>
    <w:semiHidden/>
    <w:unhideWhenUsed/>
    <w:rsid w:val="00AB245D"/>
    <w:rPr>
      <w:sz w:val="16"/>
      <w:szCs w:val="16"/>
    </w:rPr>
  </w:style>
  <w:style w:type="paragraph" w:styleId="CommentText">
    <w:name w:val="annotation text"/>
    <w:basedOn w:val="Normal"/>
    <w:link w:val="CommentTextChar"/>
    <w:uiPriority w:val="99"/>
    <w:unhideWhenUsed/>
    <w:rsid w:val="00AB245D"/>
    <w:pPr>
      <w:jc w:val="left"/>
    </w:pPr>
    <w:rPr>
      <w:sz w:val="20"/>
      <w:szCs w:val="20"/>
    </w:rPr>
  </w:style>
  <w:style w:type="character" w:customStyle="1" w:styleId="CommentTextChar">
    <w:name w:val="Comment Text Char"/>
    <w:basedOn w:val="DefaultParagraphFont"/>
    <w:link w:val="CommentText"/>
    <w:uiPriority w:val="99"/>
    <w:rsid w:val="00AB245D"/>
    <w:rPr>
      <w:rFonts w:ascii="Arial" w:hAnsi="Arial" w:cs="Arial"/>
      <w:sz w:val="20"/>
      <w:szCs w:val="20"/>
      <w:lang w:val="es-MX"/>
    </w:rPr>
  </w:style>
  <w:style w:type="paragraph" w:styleId="FootnoteText">
    <w:name w:val="footnote text"/>
    <w:basedOn w:val="Normal"/>
    <w:link w:val="FootnoteTextChar"/>
    <w:uiPriority w:val="99"/>
    <w:unhideWhenUsed/>
    <w:rsid w:val="0023506B"/>
    <w:rPr>
      <w:sz w:val="20"/>
      <w:szCs w:val="20"/>
    </w:rPr>
  </w:style>
  <w:style w:type="character" w:customStyle="1" w:styleId="FootnoteTextChar">
    <w:name w:val="Footnote Text Char"/>
    <w:basedOn w:val="DefaultParagraphFont"/>
    <w:link w:val="FootnoteText"/>
    <w:uiPriority w:val="99"/>
    <w:rsid w:val="0023506B"/>
    <w:rPr>
      <w:rFonts w:ascii="Arial" w:hAnsi="Arial" w:cs="Arial"/>
      <w:sz w:val="20"/>
      <w:szCs w:val="20"/>
      <w:lang w:val="es-MX"/>
    </w:rPr>
  </w:style>
  <w:style w:type="character" w:styleId="FootnoteReference">
    <w:name w:val="footnote reference"/>
    <w:aliases w:val="titulo 2,Style 24,pie pddes,referencia nota al pie,Fußnotenzeichen DISS,16 Point,Superscript 6 Point,ftref,FC,Footnote Referencefra,Ref. de nota al pie.,Referência a notas de rodapé,(Ref. de nota al pie),Referência de rodapé,Ref,fr"/>
    <w:basedOn w:val="DefaultParagraphFont"/>
    <w:uiPriority w:val="99"/>
    <w:unhideWhenUsed/>
    <w:qFormat/>
    <w:rsid w:val="0023506B"/>
    <w:rPr>
      <w:vertAlign w:val="superscript"/>
    </w:rPr>
  </w:style>
  <w:style w:type="table" w:styleId="TableGrid">
    <w:name w:val="Table Grid"/>
    <w:basedOn w:val="TableNormal"/>
    <w:uiPriority w:val="39"/>
    <w:rsid w:val="00324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51003"/>
    <w:rPr>
      <w:rFonts w:cstheme="minorHAnsi"/>
      <w:b/>
      <w:bCs/>
      <w:lang w:val="es-MX"/>
    </w:rPr>
  </w:style>
  <w:style w:type="character" w:styleId="Hyperlink">
    <w:name w:val="Hyperlink"/>
    <w:basedOn w:val="DefaultParagraphFont"/>
    <w:uiPriority w:val="99"/>
    <w:unhideWhenUsed/>
    <w:rsid w:val="00882454"/>
    <w:rPr>
      <w:color w:val="0563C1" w:themeColor="hyperlink"/>
      <w:u w:val="single"/>
    </w:rPr>
  </w:style>
  <w:style w:type="paragraph" w:styleId="NoSpacing">
    <w:name w:val="No Spacing"/>
    <w:link w:val="NoSpacingChar"/>
    <w:uiPriority w:val="1"/>
    <w:qFormat/>
    <w:rsid w:val="00796B09"/>
    <w:pPr>
      <w:spacing w:after="0" w:line="240" w:lineRule="auto"/>
    </w:pPr>
    <w:rPr>
      <w:rFonts w:eastAsiaTheme="minorEastAsia"/>
    </w:rPr>
  </w:style>
  <w:style w:type="character" w:customStyle="1" w:styleId="NoSpacingChar">
    <w:name w:val="No Spacing Char"/>
    <w:basedOn w:val="DefaultParagraphFont"/>
    <w:link w:val="NoSpacing"/>
    <w:uiPriority w:val="1"/>
    <w:rsid w:val="00796B09"/>
    <w:rPr>
      <w:rFonts w:eastAsiaTheme="minorEastAsia"/>
    </w:rPr>
  </w:style>
  <w:style w:type="paragraph" w:styleId="TOCHeading">
    <w:name w:val="TOC Heading"/>
    <w:basedOn w:val="Heading1"/>
    <w:next w:val="Normal"/>
    <w:uiPriority w:val="39"/>
    <w:unhideWhenUsed/>
    <w:qFormat/>
    <w:rsid w:val="00796B09"/>
    <w:pPr>
      <w:keepNext/>
      <w:keepLines/>
      <w:numPr>
        <w:numId w:val="0"/>
      </w:numPr>
      <w:spacing w:before="24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924353"/>
    <w:pPr>
      <w:tabs>
        <w:tab w:val="clear" w:pos="1111"/>
        <w:tab w:val="right" w:leader="dot" w:pos="9350"/>
      </w:tabs>
    </w:pPr>
    <w:rPr>
      <w:b/>
      <w:bCs/>
      <w:sz w:val="20"/>
      <w:szCs w:val="20"/>
    </w:rPr>
  </w:style>
  <w:style w:type="paragraph" w:styleId="TOC2">
    <w:name w:val="toc 2"/>
    <w:basedOn w:val="Normal"/>
    <w:next w:val="Normal"/>
    <w:autoRedefine/>
    <w:uiPriority w:val="39"/>
    <w:unhideWhenUsed/>
    <w:rsid w:val="007019EF"/>
    <w:pPr>
      <w:tabs>
        <w:tab w:val="clear" w:pos="1111"/>
        <w:tab w:val="left" w:pos="880"/>
        <w:tab w:val="right" w:leader="dot" w:pos="9350"/>
      </w:tabs>
      <w:ind w:left="220"/>
      <w:jc w:val="left"/>
    </w:pPr>
    <w:rPr>
      <w:sz w:val="20"/>
      <w:szCs w:val="20"/>
    </w:rPr>
  </w:style>
  <w:style w:type="character" w:styleId="UnresolvedMention">
    <w:name w:val="Unresolved Mention"/>
    <w:basedOn w:val="DefaultParagraphFont"/>
    <w:uiPriority w:val="99"/>
    <w:semiHidden/>
    <w:unhideWhenUsed/>
    <w:rsid w:val="006A0360"/>
    <w:rPr>
      <w:color w:val="605E5C"/>
      <w:shd w:val="clear" w:color="auto" w:fill="E1DFDD"/>
    </w:rPr>
  </w:style>
  <w:style w:type="paragraph" w:styleId="TOC3">
    <w:name w:val="toc 3"/>
    <w:basedOn w:val="Normal"/>
    <w:next w:val="Normal"/>
    <w:autoRedefine/>
    <w:uiPriority w:val="39"/>
    <w:unhideWhenUsed/>
    <w:rsid w:val="003D2A7A"/>
    <w:pPr>
      <w:tabs>
        <w:tab w:val="clear" w:pos="1111"/>
      </w:tabs>
      <w:ind w:left="440"/>
      <w:jc w:val="left"/>
    </w:pPr>
    <w:rPr>
      <w:i/>
      <w:iCs/>
      <w:sz w:val="20"/>
      <w:szCs w:val="20"/>
    </w:rPr>
  </w:style>
  <w:style w:type="paragraph" w:styleId="TOC4">
    <w:name w:val="toc 4"/>
    <w:basedOn w:val="Normal"/>
    <w:next w:val="Normal"/>
    <w:autoRedefine/>
    <w:uiPriority w:val="39"/>
    <w:unhideWhenUsed/>
    <w:rsid w:val="003D2A7A"/>
    <w:pPr>
      <w:tabs>
        <w:tab w:val="clear" w:pos="1111"/>
      </w:tabs>
      <w:ind w:left="660"/>
      <w:jc w:val="left"/>
    </w:pPr>
    <w:rPr>
      <w:sz w:val="18"/>
      <w:szCs w:val="18"/>
    </w:rPr>
  </w:style>
  <w:style w:type="paragraph" w:styleId="TOC5">
    <w:name w:val="toc 5"/>
    <w:basedOn w:val="Normal"/>
    <w:next w:val="Normal"/>
    <w:autoRedefine/>
    <w:uiPriority w:val="39"/>
    <w:unhideWhenUsed/>
    <w:rsid w:val="003D2A7A"/>
    <w:pPr>
      <w:tabs>
        <w:tab w:val="clear" w:pos="1111"/>
      </w:tabs>
      <w:ind w:left="880"/>
      <w:jc w:val="left"/>
    </w:pPr>
    <w:rPr>
      <w:sz w:val="18"/>
      <w:szCs w:val="18"/>
    </w:rPr>
  </w:style>
  <w:style w:type="paragraph" w:styleId="TOC6">
    <w:name w:val="toc 6"/>
    <w:basedOn w:val="Normal"/>
    <w:next w:val="Normal"/>
    <w:autoRedefine/>
    <w:uiPriority w:val="39"/>
    <w:unhideWhenUsed/>
    <w:rsid w:val="003D2A7A"/>
    <w:pPr>
      <w:tabs>
        <w:tab w:val="clear" w:pos="1111"/>
      </w:tabs>
      <w:ind w:left="1100"/>
      <w:jc w:val="left"/>
    </w:pPr>
    <w:rPr>
      <w:sz w:val="18"/>
      <w:szCs w:val="18"/>
    </w:rPr>
  </w:style>
  <w:style w:type="paragraph" w:styleId="TOC7">
    <w:name w:val="toc 7"/>
    <w:basedOn w:val="Normal"/>
    <w:next w:val="Normal"/>
    <w:autoRedefine/>
    <w:uiPriority w:val="39"/>
    <w:unhideWhenUsed/>
    <w:rsid w:val="003D2A7A"/>
    <w:pPr>
      <w:tabs>
        <w:tab w:val="clear" w:pos="1111"/>
      </w:tabs>
      <w:ind w:left="1320"/>
      <w:jc w:val="left"/>
    </w:pPr>
    <w:rPr>
      <w:sz w:val="18"/>
      <w:szCs w:val="18"/>
    </w:rPr>
  </w:style>
  <w:style w:type="paragraph" w:styleId="TOC8">
    <w:name w:val="toc 8"/>
    <w:basedOn w:val="Normal"/>
    <w:next w:val="Normal"/>
    <w:autoRedefine/>
    <w:uiPriority w:val="39"/>
    <w:unhideWhenUsed/>
    <w:rsid w:val="003D2A7A"/>
    <w:pPr>
      <w:tabs>
        <w:tab w:val="clear" w:pos="1111"/>
      </w:tabs>
      <w:ind w:left="1540"/>
      <w:jc w:val="left"/>
    </w:pPr>
    <w:rPr>
      <w:sz w:val="18"/>
      <w:szCs w:val="18"/>
    </w:rPr>
  </w:style>
  <w:style w:type="paragraph" w:styleId="TOC9">
    <w:name w:val="toc 9"/>
    <w:basedOn w:val="Normal"/>
    <w:next w:val="Normal"/>
    <w:autoRedefine/>
    <w:uiPriority w:val="39"/>
    <w:unhideWhenUsed/>
    <w:rsid w:val="003D2A7A"/>
    <w:pPr>
      <w:tabs>
        <w:tab w:val="clear" w:pos="1111"/>
      </w:tabs>
      <w:ind w:left="1760"/>
      <w:jc w:val="left"/>
    </w:pPr>
    <w:rPr>
      <w:sz w:val="18"/>
      <w:szCs w:val="18"/>
    </w:rPr>
  </w:style>
  <w:style w:type="character" w:customStyle="1" w:styleId="Heading3Char">
    <w:name w:val="Heading 3 Char"/>
    <w:basedOn w:val="DefaultParagraphFont"/>
    <w:link w:val="Heading3"/>
    <w:uiPriority w:val="9"/>
    <w:rsid w:val="00F21A5C"/>
    <w:rPr>
      <w:rFonts w:cstheme="minorHAnsi"/>
      <w:b/>
      <w:bCs/>
      <w:lang w:val="es-MX"/>
    </w:rPr>
  </w:style>
  <w:style w:type="paragraph" w:styleId="Revision">
    <w:name w:val="Revision"/>
    <w:hidden/>
    <w:uiPriority w:val="99"/>
    <w:semiHidden/>
    <w:rsid w:val="005B5CF1"/>
    <w:pPr>
      <w:spacing w:after="0" w:line="240" w:lineRule="auto"/>
    </w:pPr>
    <w:rPr>
      <w:rFonts w:cstheme="minorHAnsi"/>
      <w:lang w:val="es-MX"/>
    </w:rPr>
  </w:style>
  <w:style w:type="paragraph" w:styleId="CommentSubject">
    <w:name w:val="annotation subject"/>
    <w:basedOn w:val="CommentText"/>
    <w:next w:val="CommentText"/>
    <w:link w:val="CommentSubjectChar"/>
    <w:uiPriority w:val="99"/>
    <w:semiHidden/>
    <w:unhideWhenUsed/>
    <w:rsid w:val="005B5CF1"/>
    <w:pPr>
      <w:jc w:val="both"/>
    </w:pPr>
    <w:rPr>
      <w:b/>
      <w:bCs/>
    </w:rPr>
  </w:style>
  <w:style w:type="character" w:customStyle="1" w:styleId="CommentSubjectChar">
    <w:name w:val="Comment Subject Char"/>
    <w:basedOn w:val="CommentTextChar"/>
    <w:link w:val="CommentSubject"/>
    <w:uiPriority w:val="99"/>
    <w:semiHidden/>
    <w:rsid w:val="005B5CF1"/>
    <w:rPr>
      <w:rFonts w:ascii="Arial" w:hAnsi="Arial" w:cstheme="minorHAnsi"/>
      <w:b/>
      <w:bCs/>
      <w:sz w:val="20"/>
      <w:szCs w:val="20"/>
      <w:lang w:val="es-MX"/>
    </w:rPr>
  </w:style>
  <w:style w:type="paragraph" w:customStyle="1" w:styleId="Default">
    <w:name w:val="Default"/>
    <w:rsid w:val="00EC7E4A"/>
    <w:pPr>
      <w:autoSpaceDE w:val="0"/>
      <w:autoSpaceDN w:val="0"/>
      <w:adjustRightInd w:val="0"/>
      <w:spacing w:after="0" w:line="240" w:lineRule="auto"/>
    </w:pPr>
    <w:rPr>
      <w:rFonts w:ascii="Franklin Gothic Book" w:hAnsi="Franklin Gothic Book" w:cs="Franklin Gothic Book"/>
      <w:color w:val="000000"/>
      <w:sz w:val="24"/>
      <w:szCs w:val="24"/>
      <w:lang w:val="es-CR"/>
    </w:rPr>
  </w:style>
  <w:style w:type="table" w:styleId="GridTable4-Accent5">
    <w:name w:val="Grid Table 4 Accent 5"/>
    <w:basedOn w:val="TableNormal"/>
    <w:uiPriority w:val="49"/>
    <w:rsid w:val="00D01AC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eader">
    <w:name w:val="header"/>
    <w:basedOn w:val="Normal"/>
    <w:link w:val="HeaderChar"/>
    <w:uiPriority w:val="99"/>
    <w:unhideWhenUsed/>
    <w:rsid w:val="00D91749"/>
    <w:pPr>
      <w:tabs>
        <w:tab w:val="clear" w:pos="1111"/>
        <w:tab w:val="center" w:pos="4513"/>
        <w:tab w:val="right" w:pos="9026"/>
      </w:tabs>
    </w:pPr>
  </w:style>
  <w:style w:type="character" w:customStyle="1" w:styleId="HeaderChar">
    <w:name w:val="Header Char"/>
    <w:basedOn w:val="DefaultParagraphFont"/>
    <w:link w:val="Header"/>
    <w:uiPriority w:val="99"/>
    <w:rsid w:val="00D91749"/>
    <w:rPr>
      <w:rFonts w:cstheme="minorHAnsi"/>
      <w:lang w:val="es-MX"/>
    </w:rPr>
  </w:style>
  <w:style w:type="paragraph" w:styleId="Footer">
    <w:name w:val="footer"/>
    <w:basedOn w:val="Normal"/>
    <w:link w:val="FooterChar"/>
    <w:uiPriority w:val="99"/>
    <w:unhideWhenUsed/>
    <w:rsid w:val="00D91749"/>
    <w:pPr>
      <w:tabs>
        <w:tab w:val="clear" w:pos="1111"/>
        <w:tab w:val="center" w:pos="4513"/>
        <w:tab w:val="right" w:pos="9026"/>
      </w:tabs>
    </w:pPr>
  </w:style>
  <w:style w:type="character" w:customStyle="1" w:styleId="FooterChar">
    <w:name w:val="Footer Char"/>
    <w:basedOn w:val="DefaultParagraphFont"/>
    <w:link w:val="Footer"/>
    <w:uiPriority w:val="99"/>
    <w:rsid w:val="00D91749"/>
    <w:rPr>
      <w:rFonts w:cstheme="minorHAnsi"/>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16706">
      <w:bodyDiv w:val="1"/>
      <w:marLeft w:val="0"/>
      <w:marRight w:val="0"/>
      <w:marTop w:val="0"/>
      <w:marBottom w:val="0"/>
      <w:divBdr>
        <w:top w:val="none" w:sz="0" w:space="0" w:color="auto"/>
        <w:left w:val="none" w:sz="0" w:space="0" w:color="auto"/>
        <w:bottom w:val="none" w:sz="0" w:space="0" w:color="auto"/>
        <w:right w:val="none" w:sz="0" w:space="0" w:color="auto"/>
      </w:divBdr>
    </w:div>
    <w:div w:id="393479474">
      <w:bodyDiv w:val="1"/>
      <w:marLeft w:val="0"/>
      <w:marRight w:val="0"/>
      <w:marTop w:val="0"/>
      <w:marBottom w:val="0"/>
      <w:divBdr>
        <w:top w:val="none" w:sz="0" w:space="0" w:color="auto"/>
        <w:left w:val="none" w:sz="0" w:space="0" w:color="auto"/>
        <w:bottom w:val="none" w:sz="0" w:space="0" w:color="auto"/>
        <w:right w:val="none" w:sz="0" w:space="0" w:color="auto"/>
      </w:divBdr>
    </w:div>
    <w:div w:id="477114293">
      <w:bodyDiv w:val="1"/>
      <w:marLeft w:val="0"/>
      <w:marRight w:val="0"/>
      <w:marTop w:val="0"/>
      <w:marBottom w:val="0"/>
      <w:divBdr>
        <w:top w:val="none" w:sz="0" w:space="0" w:color="auto"/>
        <w:left w:val="none" w:sz="0" w:space="0" w:color="auto"/>
        <w:bottom w:val="none" w:sz="0" w:space="0" w:color="auto"/>
        <w:right w:val="none" w:sz="0" w:space="0" w:color="auto"/>
      </w:divBdr>
    </w:div>
    <w:div w:id="566572093">
      <w:bodyDiv w:val="1"/>
      <w:marLeft w:val="0"/>
      <w:marRight w:val="0"/>
      <w:marTop w:val="0"/>
      <w:marBottom w:val="0"/>
      <w:divBdr>
        <w:top w:val="none" w:sz="0" w:space="0" w:color="auto"/>
        <w:left w:val="none" w:sz="0" w:space="0" w:color="auto"/>
        <w:bottom w:val="none" w:sz="0" w:space="0" w:color="auto"/>
        <w:right w:val="none" w:sz="0" w:space="0" w:color="auto"/>
      </w:divBdr>
      <w:divsChild>
        <w:div w:id="2107842409">
          <w:marLeft w:val="547"/>
          <w:marRight w:val="0"/>
          <w:marTop w:val="0"/>
          <w:marBottom w:val="0"/>
          <w:divBdr>
            <w:top w:val="none" w:sz="0" w:space="0" w:color="auto"/>
            <w:left w:val="none" w:sz="0" w:space="0" w:color="auto"/>
            <w:bottom w:val="none" w:sz="0" w:space="0" w:color="auto"/>
            <w:right w:val="none" w:sz="0" w:space="0" w:color="auto"/>
          </w:divBdr>
        </w:div>
      </w:divsChild>
    </w:div>
    <w:div w:id="569996676">
      <w:bodyDiv w:val="1"/>
      <w:marLeft w:val="0"/>
      <w:marRight w:val="0"/>
      <w:marTop w:val="0"/>
      <w:marBottom w:val="0"/>
      <w:divBdr>
        <w:top w:val="none" w:sz="0" w:space="0" w:color="auto"/>
        <w:left w:val="none" w:sz="0" w:space="0" w:color="auto"/>
        <w:bottom w:val="none" w:sz="0" w:space="0" w:color="auto"/>
        <w:right w:val="none" w:sz="0" w:space="0" w:color="auto"/>
      </w:divBdr>
    </w:div>
    <w:div w:id="620259657">
      <w:bodyDiv w:val="1"/>
      <w:marLeft w:val="0"/>
      <w:marRight w:val="0"/>
      <w:marTop w:val="0"/>
      <w:marBottom w:val="0"/>
      <w:divBdr>
        <w:top w:val="none" w:sz="0" w:space="0" w:color="auto"/>
        <w:left w:val="none" w:sz="0" w:space="0" w:color="auto"/>
        <w:bottom w:val="none" w:sz="0" w:space="0" w:color="auto"/>
        <w:right w:val="none" w:sz="0" w:space="0" w:color="auto"/>
      </w:divBdr>
    </w:div>
    <w:div w:id="829172037">
      <w:bodyDiv w:val="1"/>
      <w:marLeft w:val="0"/>
      <w:marRight w:val="0"/>
      <w:marTop w:val="0"/>
      <w:marBottom w:val="0"/>
      <w:divBdr>
        <w:top w:val="none" w:sz="0" w:space="0" w:color="auto"/>
        <w:left w:val="none" w:sz="0" w:space="0" w:color="auto"/>
        <w:bottom w:val="none" w:sz="0" w:space="0" w:color="auto"/>
        <w:right w:val="none" w:sz="0" w:space="0" w:color="auto"/>
      </w:divBdr>
    </w:div>
    <w:div w:id="837816138">
      <w:bodyDiv w:val="1"/>
      <w:marLeft w:val="0"/>
      <w:marRight w:val="0"/>
      <w:marTop w:val="0"/>
      <w:marBottom w:val="0"/>
      <w:divBdr>
        <w:top w:val="none" w:sz="0" w:space="0" w:color="auto"/>
        <w:left w:val="none" w:sz="0" w:space="0" w:color="auto"/>
        <w:bottom w:val="none" w:sz="0" w:space="0" w:color="auto"/>
        <w:right w:val="none" w:sz="0" w:space="0" w:color="auto"/>
      </w:divBdr>
    </w:div>
    <w:div w:id="853226619">
      <w:bodyDiv w:val="1"/>
      <w:marLeft w:val="0"/>
      <w:marRight w:val="0"/>
      <w:marTop w:val="0"/>
      <w:marBottom w:val="0"/>
      <w:divBdr>
        <w:top w:val="none" w:sz="0" w:space="0" w:color="auto"/>
        <w:left w:val="none" w:sz="0" w:space="0" w:color="auto"/>
        <w:bottom w:val="none" w:sz="0" w:space="0" w:color="auto"/>
        <w:right w:val="none" w:sz="0" w:space="0" w:color="auto"/>
      </w:divBdr>
    </w:div>
    <w:div w:id="1434478157">
      <w:bodyDiv w:val="1"/>
      <w:marLeft w:val="0"/>
      <w:marRight w:val="0"/>
      <w:marTop w:val="0"/>
      <w:marBottom w:val="0"/>
      <w:divBdr>
        <w:top w:val="none" w:sz="0" w:space="0" w:color="auto"/>
        <w:left w:val="none" w:sz="0" w:space="0" w:color="auto"/>
        <w:bottom w:val="none" w:sz="0" w:space="0" w:color="auto"/>
        <w:right w:val="none" w:sz="0" w:space="0" w:color="auto"/>
      </w:divBdr>
    </w:div>
    <w:div w:id="1832981433">
      <w:bodyDiv w:val="1"/>
      <w:marLeft w:val="0"/>
      <w:marRight w:val="0"/>
      <w:marTop w:val="0"/>
      <w:marBottom w:val="0"/>
      <w:divBdr>
        <w:top w:val="none" w:sz="0" w:space="0" w:color="auto"/>
        <w:left w:val="none" w:sz="0" w:space="0" w:color="auto"/>
        <w:bottom w:val="none" w:sz="0" w:space="0" w:color="auto"/>
        <w:right w:val="none" w:sz="0" w:space="0" w:color="auto"/>
      </w:divBdr>
    </w:div>
    <w:div w:id="21236444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chart" Target="charts/chart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s>
</file>

<file path=word/_rels/footnotes.xml.rels><?xml version="1.0" encoding="UTF-8" standalone="yes"?>
<Relationships xmlns="http://schemas.openxmlformats.org/package/2006/relationships"><Relationship Id="rId3" Type="http://schemas.openxmlformats.org/officeDocument/2006/relationships/hyperlink" Target="https://cambioclimatico.go.cr/contribucion-nacionalmente-determinada-ndc-de-costa-rica/principales-elementos-de-la-ndc-2020/" TargetMode="External"/><Relationship Id="rId2" Type="http://schemas.openxmlformats.org/officeDocument/2006/relationships/hyperlink" Target="https://hubenergia.org/index.php/es/themes/genero-y-diversidad" TargetMode="External"/><Relationship Id="rId1" Type="http://schemas.openxmlformats.org/officeDocument/2006/relationships/hyperlink" Target="https://www.bancomundial.org/es/country/costarica/overview"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Hoja7!$E$2</c:f>
              <c:strCache>
                <c:ptCount val="1"/>
                <c:pt idx="0">
                  <c:v>Hidro</c:v>
                </c:pt>
              </c:strCache>
            </c:strRef>
          </c:tx>
          <c:spPr>
            <a:solidFill>
              <a:schemeClr val="accent1"/>
            </a:solidFill>
            <a:ln>
              <a:noFill/>
            </a:ln>
            <a:effectLst/>
          </c:spPr>
          <c:dLbls>
            <c:dLbl>
              <c:idx val="0"/>
              <c:layout>
                <c:manualLayout>
                  <c:x val="2.8594125895958646E-2"/>
                  <c:y val="8.67678958785249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29-4D9D-B385-408372B5B21D}"/>
                </c:ext>
              </c:extLst>
            </c:dLbl>
            <c:dLbl>
              <c:idx val="1"/>
              <c:delete val="1"/>
              <c:extLst>
                <c:ext xmlns:c15="http://schemas.microsoft.com/office/drawing/2012/chart" uri="{CE6537A1-D6FC-4f65-9D91-7224C49458BB}"/>
                <c:ext xmlns:c16="http://schemas.microsoft.com/office/drawing/2014/chart" uri="{C3380CC4-5D6E-409C-BE32-E72D297353CC}">
                  <c16:uniqueId val="{00000001-6129-4D9D-B385-408372B5B21D}"/>
                </c:ext>
              </c:extLst>
            </c:dLbl>
            <c:dLbl>
              <c:idx val="2"/>
              <c:delete val="1"/>
              <c:extLst>
                <c:ext xmlns:c15="http://schemas.microsoft.com/office/drawing/2012/chart" uri="{CE6537A1-D6FC-4f65-9D91-7224C49458BB}"/>
                <c:ext xmlns:c16="http://schemas.microsoft.com/office/drawing/2014/chart" uri="{C3380CC4-5D6E-409C-BE32-E72D297353CC}">
                  <c16:uniqueId val="{00000002-6129-4D9D-B385-408372B5B21D}"/>
                </c:ext>
              </c:extLst>
            </c:dLbl>
            <c:dLbl>
              <c:idx val="3"/>
              <c:delete val="1"/>
              <c:extLst>
                <c:ext xmlns:c15="http://schemas.microsoft.com/office/drawing/2012/chart" uri="{CE6537A1-D6FC-4f65-9D91-7224C49458BB}"/>
                <c:ext xmlns:c16="http://schemas.microsoft.com/office/drawing/2014/chart" uri="{C3380CC4-5D6E-409C-BE32-E72D297353CC}">
                  <c16:uniqueId val="{00000003-6129-4D9D-B385-408372B5B21D}"/>
                </c:ext>
              </c:extLst>
            </c:dLbl>
            <c:dLbl>
              <c:idx val="4"/>
              <c:layout>
                <c:manualLayout>
                  <c:x val="-3.3359813545285104E-2"/>
                  <c:y val="-1.735357917570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29-4D9D-B385-408372B5B21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Hoja7!$F$1:$K$1</c:f>
              <c:numCache>
                <c:formatCode>General</c:formatCode>
                <c:ptCount val="6"/>
                <c:pt idx="0">
                  <c:v>2017</c:v>
                </c:pt>
                <c:pt idx="1">
                  <c:v>2018</c:v>
                </c:pt>
                <c:pt idx="2">
                  <c:v>2019</c:v>
                </c:pt>
                <c:pt idx="3">
                  <c:v>2020</c:v>
                </c:pt>
                <c:pt idx="4">
                  <c:v>2021</c:v>
                </c:pt>
                <c:pt idx="5">
                  <c:v>2022</c:v>
                </c:pt>
              </c:numCache>
            </c:numRef>
          </c:cat>
          <c:val>
            <c:numRef>
              <c:f>Hoja7!$F$2:$K$2</c:f>
              <c:numCache>
                <c:formatCode>General</c:formatCode>
                <c:ptCount val="6"/>
                <c:pt idx="0">
                  <c:v>77.400000000000006</c:v>
                </c:pt>
                <c:pt idx="1">
                  <c:v>73.47</c:v>
                </c:pt>
                <c:pt idx="2">
                  <c:v>69.180000000000007</c:v>
                </c:pt>
                <c:pt idx="3">
                  <c:v>71.91</c:v>
                </c:pt>
                <c:pt idx="4">
                  <c:v>74.05</c:v>
                </c:pt>
                <c:pt idx="5">
                  <c:v>75.040000000000006</c:v>
                </c:pt>
              </c:numCache>
            </c:numRef>
          </c:val>
          <c:extLst>
            <c:ext xmlns:c16="http://schemas.microsoft.com/office/drawing/2014/chart" uri="{C3380CC4-5D6E-409C-BE32-E72D297353CC}">
              <c16:uniqueId val="{00000005-6129-4D9D-B385-408372B5B21D}"/>
            </c:ext>
          </c:extLst>
        </c:ser>
        <c:ser>
          <c:idx val="1"/>
          <c:order val="1"/>
          <c:tx>
            <c:strRef>
              <c:f>Hoja7!$E$3</c:f>
              <c:strCache>
                <c:ptCount val="1"/>
                <c:pt idx="0">
                  <c:v>Geotérmico</c:v>
                </c:pt>
              </c:strCache>
            </c:strRef>
          </c:tx>
          <c:spPr>
            <a:solidFill>
              <a:schemeClr val="accent6"/>
            </a:solidFill>
            <a:ln>
              <a:solidFill>
                <a:schemeClr val="accent6"/>
              </a:solidFill>
            </a:ln>
            <a:effectLst/>
          </c:spPr>
          <c:dLbls>
            <c:dLbl>
              <c:idx val="0"/>
              <c:layout>
                <c:manualLayout>
                  <c:x val="2.0651313147081241E-2"/>
                  <c:y val="-5.78452639190168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29-4D9D-B385-408372B5B21D}"/>
                </c:ext>
              </c:extLst>
            </c:dLbl>
            <c:dLbl>
              <c:idx val="1"/>
              <c:delete val="1"/>
              <c:extLst>
                <c:ext xmlns:c15="http://schemas.microsoft.com/office/drawing/2012/chart" uri="{CE6537A1-D6FC-4f65-9D91-7224C49458BB}"/>
                <c:ext xmlns:c16="http://schemas.microsoft.com/office/drawing/2014/chart" uri="{C3380CC4-5D6E-409C-BE32-E72D297353CC}">
                  <c16:uniqueId val="{00000007-6129-4D9D-B385-408372B5B21D}"/>
                </c:ext>
              </c:extLst>
            </c:dLbl>
            <c:dLbl>
              <c:idx val="2"/>
              <c:delete val="1"/>
              <c:extLst>
                <c:ext xmlns:c15="http://schemas.microsoft.com/office/drawing/2012/chart" uri="{CE6537A1-D6FC-4f65-9D91-7224C49458BB}"/>
                <c:ext xmlns:c16="http://schemas.microsoft.com/office/drawing/2014/chart" uri="{C3380CC4-5D6E-409C-BE32-E72D297353CC}">
                  <c16:uniqueId val="{00000008-6129-4D9D-B385-408372B5B21D}"/>
                </c:ext>
              </c:extLst>
            </c:dLbl>
            <c:dLbl>
              <c:idx val="3"/>
              <c:delete val="1"/>
              <c:extLst>
                <c:ext xmlns:c15="http://schemas.microsoft.com/office/drawing/2012/chart" uri="{CE6537A1-D6FC-4f65-9D91-7224C49458BB}"/>
                <c:ext xmlns:c16="http://schemas.microsoft.com/office/drawing/2014/chart" uri="{C3380CC4-5D6E-409C-BE32-E72D297353CC}">
                  <c16:uniqueId val="{00000009-6129-4D9D-B385-408372B5B21D}"/>
                </c:ext>
              </c:extLst>
            </c:dLbl>
            <c:dLbl>
              <c:idx val="4"/>
              <c:layout>
                <c:manualLayout>
                  <c:x val="-3.33598135452851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129-4D9D-B385-408372B5B21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Hoja7!$F$1:$K$1</c:f>
              <c:numCache>
                <c:formatCode>General</c:formatCode>
                <c:ptCount val="6"/>
                <c:pt idx="0">
                  <c:v>2017</c:v>
                </c:pt>
                <c:pt idx="1">
                  <c:v>2018</c:v>
                </c:pt>
                <c:pt idx="2">
                  <c:v>2019</c:v>
                </c:pt>
                <c:pt idx="3">
                  <c:v>2020</c:v>
                </c:pt>
                <c:pt idx="4">
                  <c:v>2021</c:v>
                </c:pt>
                <c:pt idx="5">
                  <c:v>2022</c:v>
                </c:pt>
              </c:numCache>
            </c:numRef>
          </c:cat>
          <c:val>
            <c:numRef>
              <c:f>Hoja7!$F$3:$K$3</c:f>
              <c:numCache>
                <c:formatCode>General</c:formatCode>
                <c:ptCount val="6"/>
                <c:pt idx="0">
                  <c:v>9.9700000000000006</c:v>
                </c:pt>
                <c:pt idx="1">
                  <c:v>8.5299999999999994</c:v>
                </c:pt>
                <c:pt idx="2">
                  <c:v>13.37</c:v>
                </c:pt>
                <c:pt idx="3">
                  <c:v>14.64</c:v>
                </c:pt>
                <c:pt idx="4">
                  <c:v>12.77</c:v>
                </c:pt>
                <c:pt idx="5">
                  <c:v>12.85</c:v>
                </c:pt>
              </c:numCache>
            </c:numRef>
          </c:val>
          <c:extLst>
            <c:ext xmlns:c16="http://schemas.microsoft.com/office/drawing/2014/chart" uri="{C3380CC4-5D6E-409C-BE32-E72D297353CC}">
              <c16:uniqueId val="{0000000B-6129-4D9D-B385-408372B5B21D}"/>
            </c:ext>
          </c:extLst>
        </c:ser>
        <c:ser>
          <c:idx val="2"/>
          <c:order val="2"/>
          <c:tx>
            <c:strRef>
              <c:f>Hoja7!$E$4</c:f>
              <c:strCache>
                <c:ptCount val="1"/>
                <c:pt idx="0">
                  <c:v>Eólico</c:v>
                </c:pt>
              </c:strCache>
            </c:strRef>
          </c:tx>
          <c:spPr>
            <a:solidFill>
              <a:schemeClr val="accent5">
                <a:lumMod val="20000"/>
                <a:lumOff val="80000"/>
              </a:schemeClr>
            </a:solidFill>
            <a:ln>
              <a:noFill/>
            </a:ln>
            <a:effectLst/>
          </c:spPr>
          <c:dLbls>
            <c:dLbl>
              <c:idx val="0"/>
              <c:layout>
                <c:manualLayout>
                  <c:x val="3.3359813545285104E-2"/>
                  <c:y val="-2.89226319595084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129-4D9D-B385-408372B5B21D}"/>
                </c:ext>
              </c:extLst>
            </c:dLbl>
            <c:dLbl>
              <c:idx val="1"/>
              <c:delete val="1"/>
              <c:extLst>
                <c:ext xmlns:c15="http://schemas.microsoft.com/office/drawing/2012/chart" uri="{CE6537A1-D6FC-4f65-9D91-7224C49458BB}"/>
                <c:ext xmlns:c16="http://schemas.microsoft.com/office/drawing/2014/chart" uri="{C3380CC4-5D6E-409C-BE32-E72D297353CC}">
                  <c16:uniqueId val="{0000000D-6129-4D9D-B385-408372B5B21D}"/>
                </c:ext>
              </c:extLst>
            </c:dLbl>
            <c:dLbl>
              <c:idx val="2"/>
              <c:delete val="1"/>
              <c:extLst>
                <c:ext xmlns:c15="http://schemas.microsoft.com/office/drawing/2012/chart" uri="{CE6537A1-D6FC-4f65-9D91-7224C49458BB}"/>
                <c:ext xmlns:c16="http://schemas.microsoft.com/office/drawing/2014/chart" uri="{C3380CC4-5D6E-409C-BE32-E72D297353CC}">
                  <c16:uniqueId val="{0000000E-6129-4D9D-B385-408372B5B21D}"/>
                </c:ext>
              </c:extLst>
            </c:dLbl>
            <c:dLbl>
              <c:idx val="3"/>
              <c:delete val="1"/>
              <c:extLst>
                <c:ext xmlns:c15="http://schemas.microsoft.com/office/drawing/2012/chart" uri="{CE6537A1-D6FC-4f65-9D91-7224C49458BB}"/>
                <c:ext xmlns:c16="http://schemas.microsoft.com/office/drawing/2014/chart" uri="{C3380CC4-5D6E-409C-BE32-E72D297353CC}">
                  <c16:uniqueId val="{0000000F-6129-4D9D-B385-408372B5B21D}"/>
                </c:ext>
              </c:extLst>
            </c:dLbl>
            <c:dLbl>
              <c:idx val="4"/>
              <c:layout>
                <c:manualLayout>
                  <c:x val="-2.8594125895958659E-2"/>
                  <c:y val="-1.325605317971712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129-4D9D-B385-408372B5B21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Hoja7!$F$1:$K$1</c:f>
              <c:numCache>
                <c:formatCode>General</c:formatCode>
                <c:ptCount val="6"/>
                <c:pt idx="0">
                  <c:v>2017</c:v>
                </c:pt>
                <c:pt idx="1">
                  <c:v>2018</c:v>
                </c:pt>
                <c:pt idx="2">
                  <c:v>2019</c:v>
                </c:pt>
                <c:pt idx="3">
                  <c:v>2020</c:v>
                </c:pt>
                <c:pt idx="4">
                  <c:v>2021</c:v>
                </c:pt>
                <c:pt idx="5">
                  <c:v>2022</c:v>
                </c:pt>
              </c:numCache>
            </c:numRef>
          </c:cat>
          <c:val>
            <c:numRef>
              <c:f>Hoja7!$F$4:$K$4</c:f>
              <c:numCache>
                <c:formatCode>General</c:formatCode>
                <c:ptCount val="6"/>
                <c:pt idx="0">
                  <c:v>11.49</c:v>
                </c:pt>
                <c:pt idx="1">
                  <c:v>15.84</c:v>
                </c:pt>
                <c:pt idx="2">
                  <c:v>15.88</c:v>
                </c:pt>
                <c:pt idx="3">
                  <c:v>12.65</c:v>
                </c:pt>
                <c:pt idx="4">
                  <c:v>12.55</c:v>
                </c:pt>
                <c:pt idx="5">
                  <c:v>10.87</c:v>
                </c:pt>
              </c:numCache>
            </c:numRef>
          </c:val>
          <c:extLst>
            <c:ext xmlns:c16="http://schemas.microsoft.com/office/drawing/2014/chart" uri="{C3380CC4-5D6E-409C-BE32-E72D297353CC}">
              <c16:uniqueId val="{00000011-6129-4D9D-B385-408372B5B21D}"/>
            </c:ext>
          </c:extLst>
        </c:ser>
        <c:ser>
          <c:idx val="3"/>
          <c:order val="3"/>
          <c:tx>
            <c:strRef>
              <c:f>Hoja7!$E$5</c:f>
              <c:strCache>
                <c:ptCount val="1"/>
                <c:pt idx="0">
                  <c:v>Bagazo</c:v>
                </c:pt>
              </c:strCache>
            </c:strRef>
          </c:tx>
          <c:spPr>
            <a:solidFill>
              <a:schemeClr val="accent6">
                <a:lumMod val="60000"/>
                <a:lumOff val="40000"/>
              </a:schemeClr>
            </a:solidFill>
            <a:ln>
              <a:noFill/>
            </a:ln>
            <a:effectLst/>
          </c:spPr>
          <c:cat>
            <c:numRef>
              <c:f>Hoja7!$F$1:$K$1</c:f>
              <c:numCache>
                <c:formatCode>General</c:formatCode>
                <c:ptCount val="6"/>
                <c:pt idx="0">
                  <c:v>2017</c:v>
                </c:pt>
                <c:pt idx="1">
                  <c:v>2018</c:v>
                </c:pt>
                <c:pt idx="2">
                  <c:v>2019</c:v>
                </c:pt>
                <c:pt idx="3">
                  <c:v>2020</c:v>
                </c:pt>
                <c:pt idx="4">
                  <c:v>2021</c:v>
                </c:pt>
                <c:pt idx="5">
                  <c:v>2022</c:v>
                </c:pt>
              </c:numCache>
            </c:numRef>
          </c:cat>
          <c:val>
            <c:numRef>
              <c:f>Hoja7!$F$5:$K$5</c:f>
              <c:numCache>
                <c:formatCode>General</c:formatCode>
                <c:ptCount val="6"/>
                <c:pt idx="0">
                  <c:v>0.78</c:v>
                </c:pt>
                <c:pt idx="1">
                  <c:v>0.68</c:v>
                </c:pt>
                <c:pt idx="2">
                  <c:v>0.64</c:v>
                </c:pt>
                <c:pt idx="3">
                  <c:v>0.51</c:v>
                </c:pt>
                <c:pt idx="4">
                  <c:v>0.54</c:v>
                </c:pt>
                <c:pt idx="5">
                  <c:v>0.44</c:v>
                </c:pt>
              </c:numCache>
            </c:numRef>
          </c:val>
          <c:extLst>
            <c:ext xmlns:c16="http://schemas.microsoft.com/office/drawing/2014/chart" uri="{C3380CC4-5D6E-409C-BE32-E72D297353CC}">
              <c16:uniqueId val="{00000012-6129-4D9D-B385-408372B5B21D}"/>
            </c:ext>
          </c:extLst>
        </c:ser>
        <c:ser>
          <c:idx val="4"/>
          <c:order val="4"/>
          <c:tx>
            <c:strRef>
              <c:f>Hoja7!$E$6</c:f>
              <c:strCache>
                <c:ptCount val="1"/>
                <c:pt idx="0">
                  <c:v>Solar</c:v>
                </c:pt>
              </c:strCache>
            </c:strRef>
          </c:tx>
          <c:spPr>
            <a:solidFill>
              <a:schemeClr val="accent2">
                <a:lumMod val="60000"/>
                <a:lumOff val="40000"/>
              </a:schemeClr>
            </a:solidFill>
            <a:ln>
              <a:noFill/>
            </a:ln>
            <a:effectLst/>
          </c:spPr>
          <c:cat>
            <c:numRef>
              <c:f>Hoja7!$F$1:$K$1</c:f>
              <c:numCache>
                <c:formatCode>General</c:formatCode>
                <c:ptCount val="6"/>
                <c:pt idx="0">
                  <c:v>2017</c:v>
                </c:pt>
                <c:pt idx="1">
                  <c:v>2018</c:v>
                </c:pt>
                <c:pt idx="2">
                  <c:v>2019</c:v>
                </c:pt>
                <c:pt idx="3">
                  <c:v>2020</c:v>
                </c:pt>
                <c:pt idx="4">
                  <c:v>2021</c:v>
                </c:pt>
                <c:pt idx="5">
                  <c:v>2022</c:v>
                </c:pt>
              </c:numCache>
            </c:numRef>
          </c:cat>
          <c:val>
            <c:numRef>
              <c:f>Hoja7!$F$6:$K$6</c:f>
              <c:numCache>
                <c:formatCode>General</c:formatCode>
                <c:ptCount val="6"/>
                <c:pt idx="0">
                  <c:v>0.02</c:v>
                </c:pt>
                <c:pt idx="1">
                  <c:v>0.09</c:v>
                </c:pt>
                <c:pt idx="2">
                  <c:v>0.08</c:v>
                </c:pt>
                <c:pt idx="3">
                  <c:v>0.08</c:v>
                </c:pt>
                <c:pt idx="4">
                  <c:v>7.0000000000000007E-2</c:v>
                </c:pt>
                <c:pt idx="5">
                  <c:v>0.06</c:v>
                </c:pt>
              </c:numCache>
            </c:numRef>
          </c:val>
          <c:extLst>
            <c:ext xmlns:c16="http://schemas.microsoft.com/office/drawing/2014/chart" uri="{C3380CC4-5D6E-409C-BE32-E72D297353CC}">
              <c16:uniqueId val="{00000013-6129-4D9D-B385-408372B5B21D}"/>
            </c:ext>
          </c:extLst>
        </c:ser>
        <c:ser>
          <c:idx val="5"/>
          <c:order val="5"/>
          <c:tx>
            <c:strRef>
              <c:f>Hoja7!$E$7</c:f>
              <c:strCache>
                <c:ptCount val="1"/>
                <c:pt idx="0">
                  <c:v>Térmico</c:v>
                </c:pt>
              </c:strCache>
            </c:strRef>
          </c:tx>
          <c:spPr>
            <a:solidFill>
              <a:srgbClr val="FF0000"/>
            </a:solidFill>
            <a:ln w="25400">
              <a:solidFill>
                <a:srgbClr val="FF0000"/>
              </a:solidFill>
            </a:ln>
            <a:effectLst/>
          </c:spPr>
          <c:cat>
            <c:numRef>
              <c:f>Hoja7!$F$1:$K$1</c:f>
              <c:numCache>
                <c:formatCode>General</c:formatCode>
                <c:ptCount val="6"/>
                <c:pt idx="0">
                  <c:v>2017</c:v>
                </c:pt>
                <c:pt idx="1">
                  <c:v>2018</c:v>
                </c:pt>
                <c:pt idx="2">
                  <c:v>2019</c:v>
                </c:pt>
                <c:pt idx="3">
                  <c:v>2020</c:v>
                </c:pt>
                <c:pt idx="4">
                  <c:v>2021</c:v>
                </c:pt>
                <c:pt idx="5">
                  <c:v>2022</c:v>
                </c:pt>
              </c:numCache>
            </c:numRef>
          </c:cat>
          <c:val>
            <c:numRef>
              <c:f>Hoja7!$F$7:$K$7</c:f>
              <c:numCache>
                <c:formatCode>General</c:formatCode>
                <c:ptCount val="6"/>
                <c:pt idx="0">
                  <c:v>0.33</c:v>
                </c:pt>
                <c:pt idx="1">
                  <c:v>1.4</c:v>
                </c:pt>
                <c:pt idx="2">
                  <c:v>0.85</c:v>
                </c:pt>
                <c:pt idx="3">
                  <c:v>0.21</c:v>
                </c:pt>
                <c:pt idx="4">
                  <c:v>0.02</c:v>
                </c:pt>
                <c:pt idx="5">
                  <c:v>0.73</c:v>
                </c:pt>
              </c:numCache>
            </c:numRef>
          </c:val>
          <c:extLst>
            <c:ext xmlns:c16="http://schemas.microsoft.com/office/drawing/2014/chart" uri="{C3380CC4-5D6E-409C-BE32-E72D297353CC}">
              <c16:uniqueId val="{00000014-6129-4D9D-B385-408372B5B21D}"/>
            </c:ext>
          </c:extLst>
        </c:ser>
        <c:dLbls>
          <c:showLegendKey val="0"/>
          <c:showVal val="0"/>
          <c:showCatName val="0"/>
          <c:showSerName val="0"/>
          <c:showPercent val="0"/>
          <c:showBubbleSize val="0"/>
        </c:dLbls>
        <c:axId val="682395120"/>
        <c:axId val="682400696"/>
      </c:areaChart>
      <c:catAx>
        <c:axId val="682395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682400696"/>
        <c:crosses val="autoZero"/>
        <c:auto val="1"/>
        <c:lblAlgn val="ctr"/>
        <c:lblOffset val="100"/>
        <c:noMultiLvlLbl val="0"/>
      </c:catAx>
      <c:valAx>
        <c:axId val="68240069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6823951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392291724590302"/>
          <c:y val="3.1258664588675551E-2"/>
          <c:w val="0.4801486804207753"/>
          <c:h val="0.80586519032646808"/>
        </c:manualLayout>
      </c:layout>
      <c:doughnut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53E5-4D6A-B2A7-5C46DDE90869}"/>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53E5-4D6A-B2A7-5C46DDE90869}"/>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53E5-4D6A-B2A7-5C46DDE90869}"/>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53E5-4D6A-B2A7-5C46DDE90869}"/>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53E5-4D6A-B2A7-5C46DDE90869}"/>
              </c:ext>
            </c:extLst>
          </c:dPt>
          <c:dLbls>
            <c:dLbl>
              <c:idx val="1"/>
              <c:layout>
                <c:manualLayout>
                  <c:x val="-2.0569077819677751E-2"/>
                  <c:y val="-1.7261219792865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E5-4D6A-B2A7-5C46DDE90869}"/>
                </c:ext>
              </c:extLst>
            </c:dLbl>
            <c:dLbl>
              <c:idx val="2"/>
              <c:layout>
                <c:manualLayout>
                  <c:x val="-0.10627356873500178"/>
                  <c:y val="-9.2059838895281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E5-4D6A-B2A7-5C46DDE90869}"/>
                </c:ext>
              </c:extLst>
            </c:dLbl>
            <c:dLbl>
              <c:idx val="3"/>
              <c:layout>
                <c:manualLayout>
                  <c:x val="1.7140898183064794E-2"/>
                  <c:y val="-9.2059838895281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E5-4D6A-B2A7-5C46DDE90869}"/>
                </c:ext>
              </c:extLst>
            </c:dLbl>
            <c:dLbl>
              <c:idx val="4"/>
              <c:layout>
                <c:manualLayout>
                  <c:x val="0.10627356873500159"/>
                  <c:y val="-6.3291139240506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3E5-4D6A-B2A7-5C46DDE9086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Hoja1!$D$12:$D$16</c:f>
              <c:strCache>
                <c:ptCount val="5"/>
                <c:pt idx="0">
                  <c:v>Solar</c:v>
                </c:pt>
                <c:pt idx="1">
                  <c:v>Biomasa</c:v>
                </c:pt>
                <c:pt idx="2">
                  <c:v>Hídrico</c:v>
                </c:pt>
                <c:pt idx="3">
                  <c:v>Otras</c:v>
                </c:pt>
                <c:pt idx="4">
                  <c:v>Eólico</c:v>
                </c:pt>
              </c:strCache>
            </c:strRef>
          </c:cat>
          <c:val>
            <c:numRef>
              <c:f>Hoja1!$E$12:$E$16</c:f>
              <c:numCache>
                <c:formatCode>0.0%</c:formatCode>
                <c:ptCount val="5"/>
                <c:pt idx="0">
                  <c:v>0.89235672935010901</c:v>
                </c:pt>
                <c:pt idx="1">
                  <c:v>9.8352586692479121E-2</c:v>
                </c:pt>
                <c:pt idx="2">
                  <c:v>8.7820152705331989E-3</c:v>
                </c:pt>
                <c:pt idx="3" formatCode="0.00%">
                  <c:v>4.114232026229352E-4</c:v>
                </c:pt>
                <c:pt idx="4" formatCode="0.00%">
                  <c:v>9.7245484256330139E-5</c:v>
                </c:pt>
              </c:numCache>
            </c:numRef>
          </c:val>
          <c:extLst>
            <c:ext xmlns:c16="http://schemas.microsoft.com/office/drawing/2014/chart" uri="{C3380CC4-5D6E-409C-BE32-E72D297353CC}">
              <c16:uniqueId val="{0000000A-53E5-4D6A-B2A7-5C46DDE90869}"/>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19176589042242193"/>
          <c:y val="0.84427661444505853"/>
          <c:w val="0.64024312220089574"/>
          <c:h val="8.75038533069028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8 de febrero del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0782ADBB0CE284D9A5C4C42DE515247" ma:contentTypeVersion="2" ma:contentTypeDescription="Create a new document." ma:contentTypeScope="" ma:versionID="46bb9c1978f43afb3de082e2c77671cc">
  <xsd:schema xmlns:xsd="http://www.w3.org/2001/XMLSchema" xmlns:xs="http://www.w3.org/2001/XMLSchema" xmlns:p="http://schemas.microsoft.com/office/2006/metadata/properties" xmlns:ns2="4dbec8b9-ac42-4d0a-b322-580b0c877966" targetNamespace="http://schemas.microsoft.com/office/2006/metadata/properties" ma:root="true" ma:fieldsID="7499ff10a439a8a9c78063222992574a" ns2:_="">
    <xsd:import namespace="4dbec8b9-ac42-4d0a-b322-580b0c87796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ec8b9-ac42-4d0a-b322-580b0c8779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8F08F3-549E-4582-ABEE-10C9228AC475}">
  <ds:schemaRefs>
    <ds:schemaRef ds:uri="http://schemas.openxmlformats.org/officeDocument/2006/bibliography"/>
  </ds:schemaRefs>
</ds:datastoreItem>
</file>

<file path=customXml/itemProps3.xml><?xml version="1.0" encoding="utf-8"?>
<ds:datastoreItem xmlns:ds="http://schemas.openxmlformats.org/officeDocument/2006/customXml" ds:itemID="{A45B40C0-1A15-4F75-8462-739D443A98FD}">
  <ds:schemaRefs>
    <ds:schemaRef ds:uri="http://schemas.microsoft.com/sharepoint/v3/contenttype/forms"/>
  </ds:schemaRefs>
</ds:datastoreItem>
</file>

<file path=customXml/itemProps4.xml><?xml version="1.0" encoding="utf-8"?>
<ds:datastoreItem xmlns:ds="http://schemas.openxmlformats.org/officeDocument/2006/customXml" ds:itemID="{C475DA5B-6252-4512-A5C2-A08920DF7EC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8A6B414-0498-475C-9BC1-A5F4E8FB59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bec8b9-ac42-4d0a-b322-580b0c877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48</Pages>
  <Words>23420</Words>
  <Characters>128813</Characters>
  <Application>Microsoft Office Word</Application>
  <DocSecurity>0</DocSecurity>
  <Lines>1073</Lines>
  <Paragraphs>303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Plan de inversión</vt:lpstr>
      <vt:lpstr>Plan de inversión</vt:lpstr>
    </vt:vector>
  </TitlesOfParts>
  <Company>Costa Rica</Company>
  <LinksUpToDate>false</LinksUpToDate>
  <CharactersWithSpaces>151930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inversión</dc:title>
  <dc:subject>Climate Investment Funds – Renewable Energy Integration Program</dc:subject>
  <dc:creator>Borrador</dc:creator>
  <cp:keywords/>
  <dc:description/>
  <cp:lastModifiedBy>Larrea, Sylvia Virginia</cp:lastModifiedBy>
  <cp:revision>8</cp:revision>
  <cp:lastPrinted>2023-08-22T02:11:00Z</cp:lastPrinted>
  <dcterms:created xsi:type="dcterms:W3CDTF">2023-08-24T15:05:00Z</dcterms:created>
  <dcterms:modified xsi:type="dcterms:W3CDTF">2023-08-24T15:29:00Z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0x01010070782ADBB0CE284D9A5C4C42DE515247</vt:lpwstr>
  </property>
</Properties>
</file>